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DCA74" w14:textId="77777777" w:rsidR="002F032F" w:rsidRDefault="002F032F" w:rsidP="00C15A8C">
      <w:pPr>
        <w:jc w:val="center"/>
        <w:rPr>
          <w:b/>
          <w:sz w:val="32"/>
          <w:szCs w:val="32"/>
        </w:rPr>
      </w:pPr>
      <w:bookmarkStart w:id="0" w:name="_Toc28679710"/>
      <w:bookmarkStart w:id="1" w:name="_GoBack"/>
      <w:bookmarkEnd w:id="1"/>
      <w:r>
        <w:rPr>
          <w:b/>
          <w:sz w:val="32"/>
          <w:szCs w:val="32"/>
        </w:rPr>
        <w:t xml:space="preserve">Texas State Soil and Water Conservation Board </w:t>
      </w:r>
    </w:p>
    <w:p w14:paraId="04AC72FA" w14:textId="77777777" w:rsidR="001A2E21" w:rsidRPr="00022652" w:rsidRDefault="002F032F" w:rsidP="00C15A8C">
      <w:pPr>
        <w:jc w:val="center"/>
        <w:rPr>
          <w:b/>
          <w:sz w:val="32"/>
          <w:szCs w:val="32"/>
        </w:rPr>
      </w:pPr>
      <w:r>
        <w:rPr>
          <w:b/>
          <w:sz w:val="32"/>
          <w:szCs w:val="32"/>
        </w:rPr>
        <w:t>State Nonpoint Source Grant Program</w:t>
      </w:r>
    </w:p>
    <w:p w14:paraId="66C38216" w14:textId="77777777" w:rsidR="005252F5" w:rsidRPr="00022652" w:rsidRDefault="005252F5" w:rsidP="001A2E21">
      <w:pPr>
        <w:jc w:val="center"/>
        <w:rPr>
          <w:b/>
          <w:sz w:val="32"/>
          <w:szCs w:val="32"/>
        </w:rPr>
      </w:pPr>
    </w:p>
    <w:p w14:paraId="756278B4" w14:textId="0356F507" w:rsidR="00A24988" w:rsidRPr="003F232C" w:rsidRDefault="00A03E3A" w:rsidP="001A2E21">
      <w:pPr>
        <w:jc w:val="center"/>
        <w:rPr>
          <w:b/>
          <w:bCs/>
          <w:i/>
          <w:iCs/>
          <w:sz w:val="36"/>
          <w:szCs w:val="36"/>
        </w:rPr>
      </w:pPr>
      <w:r w:rsidRPr="003F232C">
        <w:rPr>
          <w:b/>
          <w:bCs/>
          <w:i/>
          <w:iCs/>
          <w:sz w:val="36"/>
          <w:szCs w:val="36"/>
        </w:rPr>
        <w:t xml:space="preserve">Characterizing the </w:t>
      </w:r>
      <w:r w:rsidR="00605963" w:rsidRPr="003F232C">
        <w:rPr>
          <w:b/>
          <w:bCs/>
          <w:i/>
          <w:iCs/>
          <w:sz w:val="36"/>
          <w:szCs w:val="36"/>
        </w:rPr>
        <w:t>Kickapoo Creek in Henderson County</w:t>
      </w:r>
      <w:r w:rsidRPr="003F232C">
        <w:rPr>
          <w:b/>
          <w:bCs/>
          <w:i/>
          <w:iCs/>
          <w:sz w:val="36"/>
          <w:szCs w:val="36"/>
        </w:rPr>
        <w:t xml:space="preserve"> Watershed</w:t>
      </w:r>
    </w:p>
    <w:p w14:paraId="5DBD951D" w14:textId="77777777" w:rsidR="000A5B72" w:rsidRPr="00022652" w:rsidRDefault="000A5B72" w:rsidP="001A2E21">
      <w:pPr>
        <w:jc w:val="center"/>
        <w:rPr>
          <w:b/>
          <w:bCs/>
          <w:i/>
          <w:iCs/>
          <w:sz w:val="28"/>
          <w:szCs w:val="28"/>
        </w:rPr>
      </w:pPr>
    </w:p>
    <w:p w14:paraId="4D0E5FF6" w14:textId="44EF0039" w:rsidR="001A2E21" w:rsidRPr="00022652" w:rsidRDefault="001A2E21" w:rsidP="001A2E21">
      <w:pPr>
        <w:jc w:val="center"/>
        <w:rPr>
          <w:b/>
        </w:rPr>
      </w:pPr>
      <w:r w:rsidRPr="00022652">
        <w:rPr>
          <w:b/>
        </w:rPr>
        <w:t xml:space="preserve">TSSWCB Project # </w:t>
      </w:r>
      <w:r w:rsidR="00605963">
        <w:rPr>
          <w:b/>
        </w:rPr>
        <w:t>19-50</w:t>
      </w:r>
    </w:p>
    <w:p w14:paraId="3B8445D2" w14:textId="77777777" w:rsidR="001A2E21" w:rsidRPr="00022652" w:rsidRDefault="001A2E21" w:rsidP="001A2E21">
      <w:pPr>
        <w:jc w:val="center"/>
        <w:rPr>
          <w:b/>
        </w:rPr>
      </w:pPr>
    </w:p>
    <w:p w14:paraId="5C7760E1" w14:textId="77777777" w:rsidR="001A2E21" w:rsidRPr="00022652" w:rsidRDefault="001A2E21" w:rsidP="001A2E21">
      <w:pPr>
        <w:jc w:val="center"/>
        <w:rPr>
          <w:b/>
          <w:sz w:val="32"/>
          <w:szCs w:val="32"/>
        </w:rPr>
      </w:pPr>
      <w:r w:rsidRPr="00022652">
        <w:rPr>
          <w:b/>
          <w:sz w:val="32"/>
          <w:szCs w:val="32"/>
        </w:rPr>
        <w:t>Quality Assurance Project Plan</w:t>
      </w:r>
      <w:bookmarkEnd w:id="0"/>
    </w:p>
    <w:p w14:paraId="6ACC7E8A" w14:textId="77777777" w:rsidR="001A2E21" w:rsidRPr="00022652" w:rsidRDefault="001A2E21" w:rsidP="001A2E21">
      <w:pPr>
        <w:jc w:val="center"/>
        <w:rPr>
          <w:b/>
          <w:sz w:val="32"/>
          <w:szCs w:val="32"/>
        </w:rPr>
      </w:pPr>
    </w:p>
    <w:p w14:paraId="421F5610" w14:textId="77777777" w:rsidR="00495739" w:rsidRPr="00022652" w:rsidRDefault="001A2E21" w:rsidP="004A6E30">
      <w:pPr>
        <w:jc w:val="center"/>
        <w:rPr>
          <w:b/>
          <w:sz w:val="32"/>
          <w:szCs w:val="32"/>
        </w:rPr>
      </w:pPr>
      <w:bookmarkStart w:id="2" w:name="_Toc28679711"/>
      <w:r w:rsidRPr="00022652">
        <w:rPr>
          <w:b/>
          <w:sz w:val="32"/>
          <w:szCs w:val="32"/>
        </w:rPr>
        <w:t>Texas State Soil and Water Conservation Board</w:t>
      </w:r>
      <w:bookmarkEnd w:id="2"/>
    </w:p>
    <w:p w14:paraId="47358D3D" w14:textId="77777777" w:rsidR="005252F5" w:rsidRPr="00022652" w:rsidRDefault="005252F5" w:rsidP="004A6E30">
      <w:pPr>
        <w:jc w:val="center"/>
        <w:rPr>
          <w:b/>
          <w:sz w:val="32"/>
          <w:szCs w:val="32"/>
        </w:rPr>
      </w:pPr>
    </w:p>
    <w:p w14:paraId="6C782670" w14:textId="77777777" w:rsidR="005252F5" w:rsidRPr="00022652" w:rsidRDefault="005252F5" w:rsidP="004A6E30">
      <w:pPr>
        <w:jc w:val="center"/>
        <w:rPr>
          <w:b/>
          <w:sz w:val="32"/>
          <w:szCs w:val="32"/>
        </w:rPr>
      </w:pPr>
    </w:p>
    <w:p w14:paraId="58678940" w14:textId="430B252F" w:rsidR="001A2E21" w:rsidRPr="00022652" w:rsidRDefault="001A2E21" w:rsidP="005252F5">
      <w:pPr>
        <w:pStyle w:val="BodyText"/>
        <w:widowControl w:val="0"/>
        <w:jc w:val="center"/>
        <w:rPr>
          <w:rFonts w:ascii="Times New Roman" w:hAnsi="Times New Roman"/>
        </w:rPr>
      </w:pPr>
      <w:r w:rsidRPr="00022652">
        <w:rPr>
          <w:rFonts w:ascii="Times New Roman" w:hAnsi="Times New Roman"/>
        </w:rPr>
        <w:t xml:space="preserve">Revision </w:t>
      </w:r>
      <w:r w:rsidR="005E0802" w:rsidRPr="00022652">
        <w:rPr>
          <w:rFonts w:ascii="Times New Roman" w:hAnsi="Times New Roman"/>
        </w:rPr>
        <w:t>#</w:t>
      </w:r>
      <w:r w:rsidR="00BC2770">
        <w:rPr>
          <w:rFonts w:ascii="Times New Roman" w:hAnsi="Times New Roman"/>
        </w:rPr>
        <w:t xml:space="preserve"> 1</w:t>
      </w:r>
    </w:p>
    <w:p w14:paraId="1709521D" w14:textId="77777777" w:rsidR="005252F5" w:rsidRPr="00022652" w:rsidRDefault="005252F5" w:rsidP="005252F5">
      <w:pPr>
        <w:pStyle w:val="BodyText"/>
        <w:widowControl w:val="0"/>
        <w:jc w:val="center"/>
        <w:rPr>
          <w:rFonts w:ascii="Times New Roman" w:hAnsi="Times New Roman"/>
        </w:rPr>
      </w:pPr>
    </w:p>
    <w:p w14:paraId="5B9FF1A8" w14:textId="77777777" w:rsidR="001A2E21" w:rsidRPr="00022652" w:rsidRDefault="001A2E21" w:rsidP="001A2E21">
      <w:pPr>
        <w:pStyle w:val="BodyText"/>
        <w:widowControl w:val="0"/>
        <w:jc w:val="center"/>
        <w:rPr>
          <w:rFonts w:ascii="Times New Roman" w:hAnsi="Times New Roman"/>
        </w:rPr>
      </w:pPr>
      <w:r w:rsidRPr="00022652">
        <w:rPr>
          <w:rFonts w:ascii="Times New Roman" w:hAnsi="Times New Roman"/>
        </w:rPr>
        <w:t>prepared by</w:t>
      </w:r>
    </w:p>
    <w:p w14:paraId="2206B30B" w14:textId="77777777" w:rsidR="00DB12BC" w:rsidRPr="00022652" w:rsidRDefault="00DB12BC" w:rsidP="001A2E21">
      <w:pPr>
        <w:pStyle w:val="BodyText"/>
        <w:widowControl w:val="0"/>
        <w:jc w:val="center"/>
        <w:rPr>
          <w:rFonts w:ascii="Times New Roman" w:hAnsi="Times New Roman"/>
        </w:rPr>
      </w:pPr>
    </w:p>
    <w:p w14:paraId="48F75C7B" w14:textId="57497696" w:rsidR="001A2E21" w:rsidRPr="00022652" w:rsidRDefault="001A2E21" w:rsidP="007678C8">
      <w:pPr>
        <w:jc w:val="center"/>
      </w:pPr>
      <w:r w:rsidRPr="00022652">
        <w:t xml:space="preserve">Texas </w:t>
      </w:r>
      <w:r w:rsidR="00605963">
        <w:t>Institute for Applied Environmental Research</w:t>
      </w:r>
    </w:p>
    <w:p w14:paraId="54A3AB61" w14:textId="77777777" w:rsidR="00DB12BC" w:rsidRPr="00022652" w:rsidRDefault="00DB12BC" w:rsidP="005252F5">
      <w:pPr>
        <w:pStyle w:val="BodyText"/>
        <w:widowControl w:val="0"/>
        <w:jc w:val="center"/>
        <w:rPr>
          <w:rFonts w:ascii="Times New Roman" w:hAnsi="Times New Roman"/>
        </w:rPr>
      </w:pPr>
    </w:p>
    <w:p w14:paraId="25F29A22" w14:textId="77777777" w:rsidR="005252F5" w:rsidRPr="00022652" w:rsidRDefault="005252F5" w:rsidP="005252F5">
      <w:pPr>
        <w:pStyle w:val="BodyText"/>
        <w:widowControl w:val="0"/>
        <w:jc w:val="center"/>
        <w:rPr>
          <w:rFonts w:ascii="Times New Roman" w:hAnsi="Times New Roman"/>
        </w:rPr>
      </w:pPr>
    </w:p>
    <w:p w14:paraId="670FC16C" w14:textId="20C5EFB0" w:rsidR="001A2E21" w:rsidRPr="00022652" w:rsidRDefault="006E5885" w:rsidP="001A2E21">
      <w:pPr>
        <w:pStyle w:val="BodyText"/>
        <w:widowControl w:val="0"/>
        <w:jc w:val="center"/>
        <w:rPr>
          <w:rFonts w:ascii="Times New Roman" w:hAnsi="Times New Roman"/>
        </w:rPr>
      </w:pPr>
      <w:r w:rsidRPr="00022652">
        <w:rPr>
          <w:rFonts w:ascii="Times New Roman" w:hAnsi="Times New Roman"/>
        </w:rPr>
        <w:t xml:space="preserve">Effective Period: </w:t>
      </w:r>
      <w:r w:rsidR="00766A74">
        <w:rPr>
          <w:rFonts w:ascii="Times New Roman" w:hAnsi="Times New Roman"/>
        </w:rPr>
        <w:t xml:space="preserve">Upon </w:t>
      </w:r>
      <w:r w:rsidR="00A03E3A">
        <w:rPr>
          <w:rFonts w:ascii="Times New Roman" w:hAnsi="Times New Roman"/>
        </w:rPr>
        <w:t>final</w:t>
      </w:r>
      <w:r w:rsidR="00766A74">
        <w:rPr>
          <w:rFonts w:ascii="Times New Roman" w:hAnsi="Times New Roman"/>
        </w:rPr>
        <w:t xml:space="preserve"> approval through </w:t>
      </w:r>
      <w:r w:rsidR="00605963">
        <w:rPr>
          <w:rFonts w:ascii="Times New Roman" w:hAnsi="Times New Roman"/>
        </w:rPr>
        <w:t xml:space="preserve">January </w:t>
      </w:r>
      <w:r w:rsidR="00A03E3A">
        <w:rPr>
          <w:rFonts w:ascii="Times New Roman" w:hAnsi="Times New Roman"/>
        </w:rPr>
        <w:t>31, 202</w:t>
      </w:r>
      <w:r w:rsidR="00605963">
        <w:rPr>
          <w:rFonts w:ascii="Times New Roman" w:hAnsi="Times New Roman"/>
        </w:rPr>
        <w:t>1</w:t>
      </w:r>
    </w:p>
    <w:p w14:paraId="627C397A" w14:textId="77777777" w:rsidR="006E5885" w:rsidRPr="00022652" w:rsidRDefault="006E5885" w:rsidP="004A6E30">
      <w:pPr>
        <w:pStyle w:val="BodyText"/>
        <w:widowControl w:val="0"/>
        <w:rPr>
          <w:rFonts w:ascii="Times New Roman" w:hAnsi="Times New Roman"/>
        </w:rPr>
      </w:pPr>
    </w:p>
    <w:p w14:paraId="52B5F714" w14:textId="77777777" w:rsidR="00DB12BC" w:rsidRPr="00022652" w:rsidRDefault="00DB12BC" w:rsidP="004A6E30">
      <w:pPr>
        <w:pStyle w:val="BodyText"/>
        <w:widowControl w:val="0"/>
        <w:rPr>
          <w:rFonts w:ascii="Times New Roman" w:hAnsi="Times New Roman"/>
        </w:rPr>
      </w:pPr>
    </w:p>
    <w:p w14:paraId="29D49A7A" w14:textId="77777777" w:rsidR="001A2E21" w:rsidRPr="00022652" w:rsidRDefault="001A2E21" w:rsidP="001A2E21">
      <w:pPr>
        <w:pStyle w:val="BodyText"/>
        <w:widowControl w:val="0"/>
        <w:jc w:val="center"/>
        <w:rPr>
          <w:rFonts w:ascii="Times New Roman" w:hAnsi="Times New Roman"/>
        </w:rPr>
      </w:pPr>
      <w:r w:rsidRPr="00022652">
        <w:rPr>
          <w:rFonts w:ascii="Times New Roman" w:hAnsi="Times New Roman"/>
        </w:rPr>
        <w:t>Questions concerning this quality assurance project plan should be directed to:</w:t>
      </w:r>
    </w:p>
    <w:p w14:paraId="5C36F67D" w14:textId="77777777" w:rsidR="001A2E21" w:rsidRPr="00022652" w:rsidRDefault="001A2E21" w:rsidP="001A2E21">
      <w:pPr>
        <w:pStyle w:val="BodyText"/>
        <w:widowControl w:val="0"/>
        <w:jc w:val="center"/>
        <w:rPr>
          <w:rFonts w:ascii="Times New Roman" w:hAnsi="Times New Roman"/>
        </w:rPr>
      </w:pPr>
    </w:p>
    <w:p w14:paraId="439AEDC8" w14:textId="584CDDEF" w:rsidR="00392CF6" w:rsidRPr="00022652" w:rsidRDefault="00605963" w:rsidP="001A2E21">
      <w:pPr>
        <w:jc w:val="center"/>
      </w:pPr>
      <w:r>
        <w:t>Leah Taylor</w:t>
      </w:r>
    </w:p>
    <w:p w14:paraId="29A0D95D" w14:textId="3E2E23D7" w:rsidR="001A2E21" w:rsidRPr="00022652" w:rsidRDefault="00605963" w:rsidP="0093767A">
      <w:pPr>
        <w:jc w:val="center"/>
      </w:pPr>
      <w:r>
        <w:t>Senior Project Director</w:t>
      </w:r>
      <w:r w:rsidR="0093767A">
        <w:t>: TIAER</w:t>
      </w:r>
    </w:p>
    <w:p w14:paraId="1ABF981C" w14:textId="4391BD49" w:rsidR="00392CF6" w:rsidRPr="00022652" w:rsidRDefault="00605963" w:rsidP="00392CF6">
      <w:pPr>
        <w:jc w:val="center"/>
        <w:rPr>
          <w:rStyle w:val="Hyperlink"/>
        </w:rPr>
      </w:pPr>
      <w:r>
        <w:rPr>
          <w:rStyle w:val="Hyperlink"/>
        </w:rPr>
        <w:t>ltaylor@tarleton.edu</w:t>
      </w:r>
    </w:p>
    <w:p w14:paraId="433B1D0C" w14:textId="0BDC0333" w:rsidR="005252F5" w:rsidRPr="00022652" w:rsidRDefault="00605963" w:rsidP="00392CF6">
      <w:pPr>
        <w:jc w:val="center"/>
        <w:rPr>
          <w:rStyle w:val="Hyperlink"/>
          <w:color w:val="auto"/>
          <w:u w:val="none"/>
        </w:rPr>
      </w:pPr>
      <w:r>
        <w:rPr>
          <w:rStyle w:val="Hyperlink"/>
          <w:color w:val="auto"/>
          <w:u w:val="none"/>
        </w:rPr>
        <w:t>201 St. Felix Street</w:t>
      </w:r>
    </w:p>
    <w:p w14:paraId="2EC91316" w14:textId="1BE57A5B" w:rsidR="005252F5" w:rsidRPr="00022652" w:rsidRDefault="00605963" w:rsidP="00392CF6">
      <w:pPr>
        <w:jc w:val="center"/>
        <w:rPr>
          <w:rStyle w:val="Hyperlink"/>
          <w:color w:val="auto"/>
          <w:u w:val="none"/>
        </w:rPr>
      </w:pPr>
      <w:r>
        <w:rPr>
          <w:rStyle w:val="Hyperlink"/>
          <w:color w:val="auto"/>
          <w:u w:val="none"/>
        </w:rPr>
        <w:t>Stephenville, Texas 76401</w:t>
      </w:r>
    </w:p>
    <w:p w14:paraId="72EDFE38" w14:textId="77777777" w:rsidR="00392CF6" w:rsidRPr="00022652" w:rsidRDefault="00392CF6" w:rsidP="001A2E21">
      <w:pPr>
        <w:jc w:val="center"/>
      </w:pPr>
    </w:p>
    <w:p w14:paraId="2F3E9245" w14:textId="77777777" w:rsidR="001A2E21" w:rsidRPr="00022652" w:rsidRDefault="001A2E21" w:rsidP="001A2E21">
      <w:pPr>
        <w:pStyle w:val="BodyText"/>
        <w:widowControl w:val="0"/>
        <w:ind w:left="720"/>
        <w:jc w:val="center"/>
        <w:rPr>
          <w:rFonts w:ascii="Times New Roman" w:hAnsi="Times New Roman"/>
        </w:rPr>
      </w:pPr>
    </w:p>
    <w:p w14:paraId="0E7E3883" w14:textId="77777777" w:rsidR="001A2E21" w:rsidRPr="00022652" w:rsidRDefault="001A2E21" w:rsidP="001A2E21">
      <w:pPr>
        <w:pStyle w:val="BodyText"/>
        <w:widowControl w:val="0"/>
        <w:ind w:left="720"/>
        <w:jc w:val="center"/>
        <w:rPr>
          <w:rFonts w:ascii="Times New Roman" w:hAnsi="Times New Roman"/>
        </w:rPr>
      </w:pPr>
    </w:p>
    <w:p w14:paraId="1B4AAC18" w14:textId="77777777" w:rsidR="001A2E21" w:rsidRPr="00022652" w:rsidRDefault="001A2E21" w:rsidP="001A2E21">
      <w:pPr>
        <w:pStyle w:val="BodyText"/>
        <w:widowControl w:val="0"/>
        <w:ind w:left="720"/>
        <w:jc w:val="center"/>
        <w:rPr>
          <w:rFonts w:ascii="Times New Roman" w:hAnsi="Times New Roman"/>
        </w:rPr>
      </w:pPr>
    </w:p>
    <w:p w14:paraId="1AB8D888" w14:textId="77777777" w:rsidR="001A2E21" w:rsidRPr="00022652" w:rsidRDefault="001A2E21" w:rsidP="001A2E21">
      <w:pPr>
        <w:pStyle w:val="BodyText"/>
        <w:widowControl w:val="0"/>
        <w:ind w:left="720"/>
        <w:jc w:val="center"/>
        <w:rPr>
          <w:rFonts w:ascii="Times New Roman" w:hAnsi="Times New Roman"/>
        </w:rPr>
      </w:pPr>
    </w:p>
    <w:p w14:paraId="40579BA5" w14:textId="77777777" w:rsidR="001A2E21" w:rsidRPr="00022652" w:rsidRDefault="001A2E21" w:rsidP="004A6E30">
      <w:pPr>
        <w:pStyle w:val="BodyText"/>
        <w:widowControl w:val="0"/>
        <w:rPr>
          <w:rFonts w:ascii="Times New Roman" w:hAnsi="Times New Roman"/>
        </w:rPr>
      </w:pPr>
    </w:p>
    <w:p w14:paraId="7BFAD24B" w14:textId="77777777" w:rsidR="001A2E21" w:rsidRPr="00022652" w:rsidRDefault="001A2E21" w:rsidP="001A2E21">
      <w:pPr>
        <w:pStyle w:val="BodyText"/>
        <w:widowControl w:val="0"/>
        <w:ind w:left="720"/>
        <w:jc w:val="center"/>
        <w:rPr>
          <w:rFonts w:ascii="Times New Roman" w:hAnsi="Times New Roman"/>
        </w:rPr>
      </w:pPr>
    </w:p>
    <w:p w14:paraId="606280C7" w14:textId="77777777" w:rsidR="001A2E21" w:rsidRPr="00022652" w:rsidRDefault="001A2E21" w:rsidP="001A2E21">
      <w:pPr>
        <w:pStyle w:val="BodyText"/>
        <w:widowControl w:val="0"/>
        <w:ind w:left="720"/>
        <w:jc w:val="center"/>
        <w:rPr>
          <w:rFonts w:ascii="Times New Roman" w:hAnsi="Times New Roman"/>
        </w:rPr>
      </w:pPr>
    </w:p>
    <w:p w14:paraId="3DF3441C" w14:textId="77777777" w:rsidR="00A24988" w:rsidRPr="00022652" w:rsidRDefault="00A24988" w:rsidP="001A2E21">
      <w:pPr>
        <w:pStyle w:val="BodyText"/>
        <w:widowControl w:val="0"/>
        <w:jc w:val="center"/>
        <w:rPr>
          <w:rFonts w:ascii="Times New Roman" w:hAnsi="Times New Roman"/>
          <w:i/>
          <w:sz w:val="20"/>
        </w:rPr>
      </w:pPr>
    </w:p>
    <w:p w14:paraId="3888BCA4" w14:textId="77777777" w:rsidR="00A24988" w:rsidRPr="00022652" w:rsidRDefault="00A24988" w:rsidP="001A2E21">
      <w:pPr>
        <w:pStyle w:val="BodyText"/>
        <w:widowControl w:val="0"/>
        <w:jc w:val="center"/>
        <w:rPr>
          <w:rFonts w:ascii="Times New Roman" w:hAnsi="Times New Roman"/>
          <w:i/>
          <w:sz w:val="20"/>
        </w:rPr>
      </w:pPr>
    </w:p>
    <w:p w14:paraId="70B9AA94" w14:textId="77777777" w:rsidR="00A24988" w:rsidRPr="00022652" w:rsidRDefault="00A24988" w:rsidP="001A2E21">
      <w:pPr>
        <w:pStyle w:val="BodyText"/>
        <w:widowControl w:val="0"/>
        <w:jc w:val="center"/>
        <w:rPr>
          <w:rFonts w:ascii="Times New Roman" w:hAnsi="Times New Roman"/>
          <w:i/>
          <w:sz w:val="20"/>
        </w:rPr>
      </w:pPr>
    </w:p>
    <w:p w14:paraId="1DD1E927" w14:textId="77777777" w:rsidR="00EE5A31" w:rsidRPr="00022652" w:rsidRDefault="001A2E21" w:rsidP="001A2E21">
      <w:pPr>
        <w:pStyle w:val="BodyText"/>
        <w:widowControl w:val="0"/>
        <w:jc w:val="center"/>
        <w:rPr>
          <w:rFonts w:ascii="Times New Roman" w:hAnsi="Times New Roman"/>
          <w:i/>
          <w:sz w:val="20"/>
        </w:rPr>
      </w:pPr>
      <w:r w:rsidRPr="00022652">
        <w:rPr>
          <w:rFonts w:ascii="Times New Roman" w:hAnsi="Times New Roman"/>
          <w:i/>
          <w:sz w:val="20"/>
        </w:rPr>
        <w:t>This Page Left Blank Intentionally</w:t>
      </w:r>
    </w:p>
    <w:p w14:paraId="18EA3A89" w14:textId="77777777" w:rsidR="00EE5A31" w:rsidRPr="00022652" w:rsidRDefault="00EE5A31" w:rsidP="00EE5A31"/>
    <w:p w14:paraId="6CD46A8A" w14:textId="77777777" w:rsidR="00EE5A31" w:rsidRPr="00022652" w:rsidRDefault="00EE5A31" w:rsidP="00EE5A31"/>
    <w:p w14:paraId="2C0828FE" w14:textId="77777777" w:rsidR="00EE5A31" w:rsidRPr="00022652" w:rsidRDefault="00EE5A31" w:rsidP="00EE5A31"/>
    <w:p w14:paraId="501971AA" w14:textId="77777777" w:rsidR="00EE5A31" w:rsidRPr="00022652" w:rsidRDefault="00EE5A31" w:rsidP="00EE5A31"/>
    <w:p w14:paraId="7B2A54FB" w14:textId="77777777" w:rsidR="00EE5A31" w:rsidRPr="00022652" w:rsidRDefault="00EE5A31" w:rsidP="00EE5A31"/>
    <w:p w14:paraId="220B134D" w14:textId="77777777" w:rsidR="00EE5A31" w:rsidRPr="00022652" w:rsidRDefault="00EE5A31" w:rsidP="00EE5A31"/>
    <w:p w14:paraId="1DF03D07" w14:textId="77777777" w:rsidR="00EE5A31" w:rsidRPr="00022652" w:rsidRDefault="00EE5A31" w:rsidP="00EE5A31"/>
    <w:p w14:paraId="2461F708" w14:textId="77777777" w:rsidR="00EE5A31" w:rsidRPr="00022652" w:rsidRDefault="00EE5A31" w:rsidP="00EE5A31"/>
    <w:p w14:paraId="5D4EBE4E" w14:textId="77777777" w:rsidR="00EE5A31" w:rsidRPr="00022652" w:rsidRDefault="00EE5A31" w:rsidP="00EE5A31"/>
    <w:p w14:paraId="30E78C5B" w14:textId="77777777" w:rsidR="00EE5A31" w:rsidRPr="00022652" w:rsidRDefault="00EE5A31" w:rsidP="00EE5A31"/>
    <w:p w14:paraId="3E00469E" w14:textId="77777777" w:rsidR="00EE5A31" w:rsidRPr="00022652" w:rsidRDefault="00EE5A31" w:rsidP="00EE5A31"/>
    <w:p w14:paraId="2BA1E0C9" w14:textId="77777777" w:rsidR="00EE5A31" w:rsidRPr="00022652" w:rsidRDefault="00EE5A31" w:rsidP="00EE5A31"/>
    <w:p w14:paraId="7C393A22" w14:textId="77777777" w:rsidR="00EE5A31" w:rsidRPr="00022652" w:rsidRDefault="00EE5A31" w:rsidP="00EE5A31">
      <w:pPr>
        <w:tabs>
          <w:tab w:val="left" w:pos="5522"/>
        </w:tabs>
      </w:pPr>
      <w:r w:rsidRPr="00022652">
        <w:tab/>
      </w:r>
    </w:p>
    <w:p w14:paraId="3A78369E" w14:textId="77777777" w:rsidR="001A2E21" w:rsidRPr="00022652" w:rsidRDefault="00EE5A31" w:rsidP="00EE5A31">
      <w:pPr>
        <w:tabs>
          <w:tab w:val="left" w:pos="5522"/>
        </w:tabs>
        <w:sectPr w:rsidR="001A2E21" w:rsidRPr="00022652">
          <w:pgSz w:w="12240" w:h="15840" w:code="1"/>
          <w:pgMar w:top="2016" w:right="1584" w:bottom="1152" w:left="1584" w:header="720" w:footer="720" w:gutter="0"/>
          <w:cols w:space="720"/>
        </w:sectPr>
      </w:pPr>
      <w:r w:rsidRPr="00022652">
        <w:tab/>
      </w:r>
    </w:p>
    <w:p w14:paraId="30D42670" w14:textId="77777777" w:rsidR="001A2E21" w:rsidRPr="00022652" w:rsidRDefault="001A2E21" w:rsidP="007E2426">
      <w:pPr>
        <w:pStyle w:val="Heading1"/>
        <w:spacing w:before="40" w:after="80"/>
        <w:rPr>
          <w:rFonts w:cs="Times New Roman"/>
        </w:rPr>
      </w:pPr>
      <w:bookmarkStart w:id="3" w:name="_Toc14763545"/>
      <w:bookmarkStart w:id="4" w:name="_Toc317387879"/>
      <w:bookmarkStart w:id="5" w:name="_Toc317387873"/>
      <w:r w:rsidRPr="00022652">
        <w:rPr>
          <w:rFonts w:cs="Times New Roman"/>
        </w:rPr>
        <w:lastRenderedPageBreak/>
        <w:t>Section A1</w:t>
      </w:r>
      <w:r w:rsidR="00471433" w:rsidRPr="00022652">
        <w:rPr>
          <w:rFonts w:cs="Times New Roman"/>
        </w:rPr>
        <w:t>:</w:t>
      </w:r>
      <w:r w:rsidR="00471433" w:rsidRPr="00022652">
        <w:rPr>
          <w:rFonts w:cs="Times New Roman"/>
        </w:rPr>
        <w:tab/>
      </w:r>
      <w:r w:rsidRPr="00022652">
        <w:rPr>
          <w:rFonts w:cs="Times New Roman"/>
        </w:rPr>
        <w:t>Approval Sheet</w:t>
      </w:r>
      <w:bookmarkEnd w:id="3"/>
    </w:p>
    <w:p w14:paraId="55D364C3" w14:textId="77777777" w:rsidR="001A2E21" w:rsidRPr="003105D0" w:rsidRDefault="001A2E21" w:rsidP="001A2E21">
      <w:pPr>
        <w:pStyle w:val="BodyText"/>
        <w:widowControl w:val="0"/>
        <w:spacing w:after="0"/>
        <w:jc w:val="both"/>
        <w:rPr>
          <w:rFonts w:ascii="Times New Roman" w:hAnsi="Times New Roman"/>
          <w:b/>
          <w:sz w:val="12"/>
          <w:szCs w:val="12"/>
        </w:rPr>
      </w:pPr>
    </w:p>
    <w:p w14:paraId="29CD7105" w14:textId="13DA7808" w:rsidR="001A2E21" w:rsidRPr="00022652" w:rsidRDefault="001A2E21" w:rsidP="001A2E21">
      <w:pPr>
        <w:rPr>
          <w:i/>
          <w:szCs w:val="24"/>
        </w:rPr>
      </w:pPr>
      <w:r w:rsidRPr="00022652">
        <w:t xml:space="preserve">Quality Assurance Project Plan (QAPP) for </w:t>
      </w:r>
      <w:bookmarkEnd w:id="4"/>
      <w:r w:rsidR="004833E7">
        <w:rPr>
          <w:i/>
        </w:rPr>
        <w:t xml:space="preserve">Characterizing the </w:t>
      </w:r>
      <w:r w:rsidR="00605963">
        <w:rPr>
          <w:i/>
        </w:rPr>
        <w:t>Kickapoo Creek in Henderson County</w:t>
      </w:r>
      <w:r w:rsidR="004833E7">
        <w:rPr>
          <w:i/>
        </w:rPr>
        <w:t xml:space="preserve"> Watershed</w:t>
      </w:r>
    </w:p>
    <w:p w14:paraId="4975A109" w14:textId="77777777" w:rsidR="00987AB0" w:rsidRPr="007E2426" w:rsidRDefault="00987AB0" w:rsidP="001A2E21">
      <w:pPr>
        <w:pStyle w:val="BodyText"/>
        <w:widowControl w:val="0"/>
        <w:jc w:val="both"/>
        <w:rPr>
          <w:rFonts w:ascii="Times New Roman" w:hAnsi="Times New Roman"/>
          <w:b/>
          <w:sz w:val="12"/>
          <w:szCs w:val="12"/>
          <w:u w:val="single"/>
        </w:rPr>
      </w:pPr>
    </w:p>
    <w:p w14:paraId="40AFB667" w14:textId="77777777" w:rsidR="001A2E21" w:rsidRPr="00022652" w:rsidRDefault="001A2E21" w:rsidP="003105D0">
      <w:pPr>
        <w:pStyle w:val="BodyText"/>
        <w:widowControl w:val="0"/>
        <w:spacing w:after="40" w:line="360" w:lineRule="auto"/>
        <w:rPr>
          <w:rFonts w:ascii="Times New Roman" w:hAnsi="Times New Roman"/>
          <w:b/>
        </w:rPr>
      </w:pPr>
      <w:r w:rsidRPr="00022652">
        <w:rPr>
          <w:rFonts w:ascii="Times New Roman" w:hAnsi="Times New Roman"/>
          <w:b/>
        </w:rPr>
        <w:t>Texas State Soil and Water Conservation Board (TSSWCB)</w:t>
      </w:r>
    </w:p>
    <w:p w14:paraId="2FF568FB" w14:textId="77777777" w:rsidR="001A2E21" w:rsidRPr="00022652" w:rsidRDefault="001A2E21" w:rsidP="001A2E21">
      <w:pPr>
        <w:pStyle w:val="BodyText"/>
        <w:widowControl w:val="0"/>
        <w:spacing w:after="0"/>
        <w:ind w:left="720"/>
        <w:jc w:val="both"/>
        <w:rPr>
          <w:rFonts w:ascii="Times New Roman" w:hAnsi="Times New Roman"/>
        </w:rPr>
      </w:pPr>
      <w:r w:rsidRPr="00022652">
        <w:rPr>
          <w:rFonts w:ascii="Times New Roman" w:hAnsi="Times New Roman"/>
        </w:rPr>
        <w:t xml:space="preserve">Name: </w:t>
      </w:r>
      <w:r w:rsidR="004833E7">
        <w:rPr>
          <w:rFonts w:ascii="Times New Roman" w:hAnsi="Times New Roman"/>
        </w:rPr>
        <w:t>Jana Lloyd</w:t>
      </w:r>
    </w:p>
    <w:p w14:paraId="74C93DAC" w14:textId="77777777" w:rsidR="001A2E21" w:rsidRPr="00022652" w:rsidRDefault="001A2E21" w:rsidP="007E2426">
      <w:pPr>
        <w:pStyle w:val="BodyText"/>
        <w:widowControl w:val="0"/>
        <w:spacing w:after="80" w:line="480" w:lineRule="auto"/>
        <w:ind w:left="720"/>
        <w:jc w:val="both"/>
        <w:rPr>
          <w:rFonts w:ascii="Times New Roman" w:hAnsi="Times New Roman"/>
        </w:rPr>
      </w:pPr>
      <w:r w:rsidRPr="00022652">
        <w:rPr>
          <w:rFonts w:ascii="Times New Roman" w:hAnsi="Times New Roman"/>
        </w:rPr>
        <w:t>Title:</w:t>
      </w:r>
      <w:r w:rsidRPr="00022652">
        <w:rPr>
          <w:rFonts w:ascii="Times New Roman" w:hAnsi="Times New Roman"/>
        </w:rPr>
        <w:tab/>
        <w:t>TSSWCB Project Manager</w:t>
      </w:r>
      <w:r w:rsidR="001D677F" w:rsidRPr="00022652">
        <w:rPr>
          <w:rFonts w:ascii="Times New Roman" w:hAnsi="Times New Roman"/>
        </w:rPr>
        <w:t xml:space="preserve"> (PM)</w:t>
      </w:r>
    </w:p>
    <w:p w14:paraId="674FDD2D" w14:textId="77777777" w:rsidR="001A2E21" w:rsidRPr="00022652" w:rsidRDefault="001A2E21" w:rsidP="001A2E21">
      <w:pPr>
        <w:pStyle w:val="BodyText"/>
        <w:widowControl w:val="0"/>
        <w:ind w:left="720"/>
        <w:jc w:val="both"/>
        <w:rPr>
          <w:rFonts w:ascii="Times New Roman" w:hAnsi="Times New Roman"/>
        </w:rPr>
      </w:pPr>
      <w:r w:rsidRPr="00022652">
        <w:rPr>
          <w:rFonts w:ascii="Times New Roman" w:hAnsi="Times New Roman"/>
        </w:rPr>
        <w:t>Signature:</w:t>
      </w:r>
      <w:r w:rsidRPr="00022652">
        <w:rPr>
          <w:rFonts w:ascii="Times New Roman" w:hAnsi="Times New Roman"/>
          <w:u w:val="single"/>
        </w:rPr>
        <w:t xml:space="preserve"> </w:t>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proofErr w:type="gramStart"/>
      <w:r w:rsidRPr="00022652">
        <w:rPr>
          <w:rFonts w:ascii="Times New Roman" w:hAnsi="Times New Roman"/>
        </w:rPr>
        <w:t>Date:_</w:t>
      </w:r>
      <w:proofErr w:type="gramEnd"/>
      <w:r w:rsidRPr="00022652">
        <w:rPr>
          <w:rFonts w:ascii="Times New Roman" w:hAnsi="Times New Roman"/>
        </w:rPr>
        <w:t>___________</w:t>
      </w:r>
      <w:r w:rsidR="006E5885" w:rsidRPr="00022652">
        <w:rPr>
          <w:rFonts w:ascii="Times New Roman" w:hAnsi="Times New Roman"/>
        </w:rPr>
        <w:t>______</w:t>
      </w:r>
      <w:r w:rsidRPr="00022652">
        <w:rPr>
          <w:rFonts w:ascii="Times New Roman" w:hAnsi="Times New Roman"/>
        </w:rPr>
        <w:t>_</w:t>
      </w:r>
    </w:p>
    <w:p w14:paraId="7DE5048D" w14:textId="77777777" w:rsidR="001A2E21" w:rsidRPr="007E2426" w:rsidRDefault="001A2E21" w:rsidP="001A2E21">
      <w:pPr>
        <w:pStyle w:val="BodyText"/>
        <w:widowControl w:val="0"/>
        <w:spacing w:after="0"/>
        <w:ind w:left="720"/>
        <w:jc w:val="both"/>
        <w:rPr>
          <w:rFonts w:ascii="Times New Roman" w:hAnsi="Times New Roman"/>
          <w:sz w:val="20"/>
        </w:rPr>
      </w:pPr>
    </w:p>
    <w:p w14:paraId="55EC8311" w14:textId="77777777" w:rsidR="001A2E21" w:rsidRPr="00022652" w:rsidRDefault="001A2E21" w:rsidP="001A2E21">
      <w:pPr>
        <w:pStyle w:val="BodyText"/>
        <w:widowControl w:val="0"/>
        <w:spacing w:after="0"/>
        <w:ind w:left="720"/>
        <w:jc w:val="both"/>
        <w:rPr>
          <w:rFonts w:ascii="Times New Roman" w:hAnsi="Times New Roman"/>
        </w:rPr>
      </w:pPr>
      <w:r w:rsidRPr="00022652">
        <w:rPr>
          <w:rFonts w:ascii="Times New Roman" w:hAnsi="Times New Roman"/>
        </w:rPr>
        <w:t xml:space="preserve">Name: </w:t>
      </w:r>
      <w:r w:rsidRPr="00022652">
        <w:rPr>
          <w:rFonts w:ascii="Times New Roman" w:hAnsi="Times New Roman"/>
        </w:rPr>
        <w:tab/>
      </w:r>
      <w:r w:rsidR="009031B2" w:rsidRPr="00022652">
        <w:rPr>
          <w:rFonts w:ascii="Times New Roman" w:hAnsi="Times New Roman"/>
        </w:rPr>
        <w:t>Mitch Conine</w:t>
      </w:r>
    </w:p>
    <w:p w14:paraId="6D6D081A" w14:textId="77777777" w:rsidR="001A2E21" w:rsidRPr="00022652" w:rsidRDefault="001A2E21" w:rsidP="007E2426">
      <w:pPr>
        <w:pStyle w:val="BodyText"/>
        <w:widowControl w:val="0"/>
        <w:spacing w:after="80" w:line="480" w:lineRule="auto"/>
        <w:ind w:left="720"/>
        <w:jc w:val="both"/>
        <w:rPr>
          <w:rFonts w:ascii="Times New Roman" w:hAnsi="Times New Roman"/>
        </w:rPr>
      </w:pPr>
      <w:r w:rsidRPr="00022652">
        <w:rPr>
          <w:rFonts w:ascii="Times New Roman" w:hAnsi="Times New Roman"/>
        </w:rPr>
        <w:t>Title:</w:t>
      </w:r>
      <w:r w:rsidRPr="00022652">
        <w:rPr>
          <w:rFonts w:ascii="Times New Roman" w:hAnsi="Times New Roman"/>
        </w:rPr>
        <w:tab/>
        <w:t>TSSWCB Quality Assurance Officer (QAO)</w:t>
      </w:r>
    </w:p>
    <w:p w14:paraId="0ADCC0FD" w14:textId="5CB034FC" w:rsidR="001A2E21" w:rsidRDefault="001A2E21" w:rsidP="008D2CA4">
      <w:pPr>
        <w:pStyle w:val="BodyText"/>
        <w:widowControl w:val="0"/>
        <w:ind w:left="720"/>
        <w:jc w:val="both"/>
        <w:rPr>
          <w:rFonts w:ascii="Times New Roman" w:hAnsi="Times New Roman"/>
        </w:rPr>
      </w:pPr>
      <w:r w:rsidRPr="00022652">
        <w:rPr>
          <w:rFonts w:ascii="Times New Roman" w:hAnsi="Times New Roman"/>
        </w:rPr>
        <w:t>Signature:</w:t>
      </w:r>
      <w:r w:rsidRPr="00022652">
        <w:rPr>
          <w:rFonts w:ascii="Times New Roman" w:hAnsi="Times New Roman"/>
          <w:u w:val="single"/>
        </w:rPr>
        <w:t xml:space="preserve"> </w:t>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proofErr w:type="gramStart"/>
      <w:r w:rsidRPr="00022652">
        <w:rPr>
          <w:rFonts w:ascii="Times New Roman" w:hAnsi="Times New Roman"/>
        </w:rPr>
        <w:t>Date:_</w:t>
      </w:r>
      <w:proofErr w:type="gramEnd"/>
      <w:r w:rsidRPr="00022652">
        <w:rPr>
          <w:rFonts w:ascii="Times New Roman" w:hAnsi="Times New Roman"/>
        </w:rPr>
        <w:t>____________</w:t>
      </w:r>
      <w:r w:rsidR="006E5885" w:rsidRPr="00022652">
        <w:rPr>
          <w:rFonts w:ascii="Times New Roman" w:hAnsi="Times New Roman"/>
        </w:rPr>
        <w:t>______</w:t>
      </w:r>
    </w:p>
    <w:p w14:paraId="6EED916B" w14:textId="2AF0A8F6" w:rsidR="00224F74" w:rsidRDefault="00224F74" w:rsidP="008D2CA4">
      <w:pPr>
        <w:pStyle w:val="BodyText"/>
        <w:widowControl w:val="0"/>
        <w:ind w:left="720"/>
        <w:jc w:val="both"/>
        <w:rPr>
          <w:rFonts w:ascii="Times New Roman" w:hAnsi="Times New Roman"/>
        </w:rPr>
      </w:pPr>
    </w:p>
    <w:p w14:paraId="6D8EBF34" w14:textId="184A25EE" w:rsidR="00224F74" w:rsidRDefault="00224F74" w:rsidP="008D2CA4">
      <w:pPr>
        <w:pStyle w:val="BodyText"/>
        <w:widowControl w:val="0"/>
        <w:ind w:left="720"/>
        <w:jc w:val="both"/>
        <w:rPr>
          <w:rFonts w:ascii="Times New Roman" w:hAnsi="Times New Roman"/>
        </w:rPr>
      </w:pPr>
    </w:p>
    <w:p w14:paraId="6F9DCEA2" w14:textId="140D1F61" w:rsidR="00224F74" w:rsidRDefault="00224F74" w:rsidP="008D2CA4">
      <w:pPr>
        <w:pStyle w:val="BodyText"/>
        <w:widowControl w:val="0"/>
        <w:ind w:left="720"/>
        <w:jc w:val="both"/>
        <w:rPr>
          <w:rFonts w:ascii="Times New Roman" w:hAnsi="Times New Roman"/>
        </w:rPr>
      </w:pPr>
    </w:p>
    <w:p w14:paraId="56798FE6" w14:textId="10924539" w:rsidR="00224F74" w:rsidRDefault="00224F74" w:rsidP="008D2CA4">
      <w:pPr>
        <w:pStyle w:val="BodyText"/>
        <w:widowControl w:val="0"/>
        <w:ind w:left="720"/>
        <w:jc w:val="both"/>
        <w:rPr>
          <w:rFonts w:ascii="Times New Roman" w:hAnsi="Times New Roman"/>
        </w:rPr>
      </w:pPr>
    </w:p>
    <w:p w14:paraId="567646F1" w14:textId="128C5DFA" w:rsidR="00224F74" w:rsidRDefault="00224F74" w:rsidP="008D2CA4">
      <w:pPr>
        <w:pStyle w:val="BodyText"/>
        <w:widowControl w:val="0"/>
        <w:ind w:left="720"/>
        <w:jc w:val="both"/>
        <w:rPr>
          <w:rFonts w:ascii="Times New Roman" w:hAnsi="Times New Roman"/>
        </w:rPr>
      </w:pPr>
    </w:p>
    <w:p w14:paraId="2DFDEBCE" w14:textId="014C0938" w:rsidR="00224F74" w:rsidRDefault="00224F74" w:rsidP="008D2CA4">
      <w:pPr>
        <w:pStyle w:val="BodyText"/>
        <w:widowControl w:val="0"/>
        <w:ind w:left="720"/>
        <w:jc w:val="both"/>
        <w:rPr>
          <w:rFonts w:ascii="Times New Roman" w:hAnsi="Times New Roman"/>
        </w:rPr>
      </w:pPr>
    </w:p>
    <w:p w14:paraId="5D0A527A" w14:textId="700B07CE" w:rsidR="00224F74" w:rsidRDefault="00224F74" w:rsidP="008D2CA4">
      <w:pPr>
        <w:pStyle w:val="BodyText"/>
        <w:widowControl w:val="0"/>
        <w:ind w:left="720"/>
        <w:jc w:val="both"/>
        <w:rPr>
          <w:rFonts w:ascii="Times New Roman" w:hAnsi="Times New Roman"/>
        </w:rPr>
      </w:pPr>
    </w:p>
    <w:p w14:paraId="72376E4E" w14:textId="538FABEF" w:rsidR="00224F74" w:rsidRDefault="00224F74" w:rsidP="008D2CA4">
      <w:pPr>
        <w:pStyle w:val="BodyText"/>
        <w:widowControl w:val="0"/>
        <w:ind w:left="720"/>
        <w:jc w:val="both"/>
        <w:rPr>
          <w:rFonts w:ascii="Times New Roman" w:hAnsi="Times New Roman"/>
        </w:rPr>
      </w:pPr>
    </w:p>
    <w:p w14:paraId="49C3C491" w14:textId="7658D939" w:rsidR="00224F74" w:rsidRDefault="00224F74" w:rsidP="008D2CA4">
      <w:pPr>
        <w:pStyle w:val="BodyText"/>
        <w:widowControl w:val="0"/>
        <w:ind w:left="720"/>
        <w:jc w:val="both"/>
        <w:rPr>
          <w:rFonts w:ascii="Times New Roman" w:hAnsi="Times New Roman"/>
        </w:rPr>
      </w:pPr>
    </w:p>
    <w:p w14:paraId="499244C9" w14:textId="0B65AE36" w:rsidR="00224F74" w:rsidRDefault="00224F74" w:rsidP="008D2CA4">
      <w:pPr>
        <w:pStyle w:val="BodyText"/>
        <w:widowControl w:val="0"/>
        <w:ind w:left="720"/>
        <w:jc w:val="both"/>
        <w:rPr>
          <w:rFonts w:ascii="Times New Roman" w:hAnsi="Times New Roman"/>
        </w:rPr>
      </w:pPr>
    </w:p>
    <w:p w14:paraId="56D90344" w14:textId="5E5F23A3" w:rsidR="00224F74" w:rsidRDefault="00224F74" w:rsidP="008D2CA4">
      <w:pPr>
        <w:pStyle w:val="BodyText"/>
        <w:widowControl w:val="0"/>
        <w:ind w:left="720"/>
        <w:jc w:val="both"/>
        <w:rPr>
          <w:rFonts w:ascii="Times New Roman" w:hAnsi="Times New Roman"/>
        </w:rPr>
      </w:pPr>
    </w:p>
    <w:p w14:paraId="02E71F8D" w14:textId="77B216F2" w:rsidR="00224F74" w:rsidRDefault="00224F74" w:rsidP="008D2CA4">
      <w:pPr>
        <w:pStyle w:val="BodyText"/>
        <w:widowControl w:val="0"/>
        <w:ind w:left="720"/>
        <w:jc w:val="both"/>
        <w:rPr>
          <w:rFonts w:ascii="Times New Roman" w:hAnsi="Times New Roman"/>
        </w:rPr>
      </w:pPr>
    </w:p>
    <w:p w14:paraId="06274100" w14:textId="2AF54397" w:rsidR="00224F74" w:rsidRDefault="00224F74" w:rsidP="008D2CA4">
      <w:pPr>
        <w:pStyle w:val="BodyText"/>
        <w:widowControl w:val="0"/>
        <w:ind w:left="720"/>
        <w:jc w:val="both"/>
        <w:rPr>
          <w:rFonts w:ascii="Times New Roman" w:hAnsi="Times New Roman"/>
        </w:rPr>
      </w:pPr>
    </w:p>
    <w:p w14:paraId="1E2EC03D" w14:textId="0291A979" w:rsidR="00224F74" w:rsidRDefault="00224F74" w:rsidP="008D2CA4">
      <w:pPr>
        <w:pStyle w:val="BodyText"/>
        <w:widowControl w:val="0"/>
        <w:ind w:left="720"/>
        <w:jc w:val="both"/>
        <w:rPr>
          <w:rFonts w:ascii="Times New Roman" w:hAnsi="Times New Roman"/>
        </w:rPr>
      </w:pPr>
    </w:p>
    <w:p w14:paraId="291F3B1C" w14:textId="2E2B64D6" w:rsidR="00224F74" w:rsidRDefault="00224F74" w:rsidP="008D2CA4">
      <w:pPr>
        <w:pStyle w:val="BodyText"/>
        <w:widowControl w:val="0"/>
        <w:ind w:left="720"/>
        <w:jc w:val="both"/>
        <w:rPr>
          <w:rFonts w:ascii="Times New Roman" w:hAnsi="Times New Roman"/>
        </w:rPr>
      </w:pPr>
    </w:p>
    <w:p w14:paraId="51C8310B" w14:textId="080E61E5" w:rsidR="00224F74" w:rsidRDefault="00224F74" w:rsidP="008D2CA4">
      <w:pPr>
        <w:pStyle w:val="BodyText"/>
        <w:widowControl w:val="0"/>
        <w:ind w:left="720"/>
        <w:jc w:val="both"/>
        <w:rPr>
          <w:rFonts w:ascii="Times New Roman" w:hAnsi="Times New Roman"/>
        </w:rPr>
      </w:pPr>
    </w:p>
    <w:p w14:paraId="2ACE3B13" w14:textId="44BD1A2C" w:rsidR="00224F74" w:rsidRDefault="00224F74" w:rsidP="008D2CA4">
      <w:pPr>
        <w:pStyle w:val="BodyText"/>
        <w:widowControl w:val="0"/>
        <w:ind w:left="720"/>
        <w:jc w:val="both"/>
        <w:rPr>
          <w:rFonts w:ascii="Times New Roman" w:hAnsi="Times New Roman"/>
        </w:rPr>
      </w:pPr>
    </w:p>
    <w:p w14:paraId="25A1F4C2" w14:textId="51378A19" w:rsidR="00224F74" w:rsidRDefault="00224F74" w:rsidP="008D2CA4">
      <w:pPr>
        <w:pStyle w:val="BodyText"/>
        <w:widowControl w:val="0"/>
        <w:ind w:left="720"/>
        <w:jc w:val="both"/>
        <w:rPr>
          <w:rFonts w:ascii="Times New Roman" w:hAnsi="Times New Roman"/>
        </w:rPr>
      </w:pPr>
    </w:p>
    <w:p w14:paraId="5AB9AFD5" w14:textId="209B548C" w:rsidR="00224F74" w:rsidRDefault="00224F74" w:rsidP="008D2CA4">
      <w:pPr>
        <w:pStyle w:val="BodyText"/>
        <w:widowControl w:val="0"/>
        <w:ind w:left="720"/>
        <w:jc w:val="both"/>
        <w:rPr>
          <w:rFonts w:ascii="Times New Roman" w:hAnsi="Times New Roman"/>
        </w:rPr>
      </w:pPr>
    </w:p>
    <w:p w14:paraId="77E56ABA" w14:textId="77777777" w:rsidR="00224F74" w:rsidRPr="00022652" w:rsidRDefault="00224F74" w:rsidP="008D2CA4">
      <w:pPr>
        <w:pStyle w:val="BodyText"/>
        <w:widowControl w:val="0"/>
        <w:ind w:left="720"/>
        <w:jc w:val="both"/>
        <w:rPr>
          <w:rFonts w:ascii="Times New Roman" w:hAnsi="Times New Roman"/>
        </w:rPr>
      </w:pPr>
    </w:p>
    <w:p w14:paraId="51E460FB" w14:textId="77777777" w:rsidR="00987AB0" w:rsidRPr="007E2426" w:rsidRDefault="00987AB0" w:rsidP="003105D0">
      <w:pPr>
        <w:pStyle w:val="BodyText"/>
        <w:widowControl w:val="0"/>
        <w:spacing w:after="0"/>
        <w:rPr>
          <w:rFonts w:ascii="Times New Roman" w:hAnsi="Times New Roman"/>
          <w:sz w:val="20"/>
          <w:u w:val="single"/>
        </w:rPr>
      </w:pPr>
    </w:p>
    <w:bookmarkEnd w:id="5"/>
    <w:p w14:paraId="41696A6E" w14:textId="4DC3042C" w:rsidR="00BA5F24" w:rsidRPr="00022652" w:rsidRDefault="00605963" w:rsidP="00BA5F24">
      <w:pPr>
        <w:widowControl w:val="0"/>
        <w:spacing w:after="120"/>
        <w:jc w:val="both"/>
        <w:rPr>
          <w:b/>
        </w:rPr>
      </w:pPr>
      <w:r>
        <w:rPr>
          <w:b/>
        </w:rPr>
        <w:t>Texas Institute for Applied Environmental Research</w:t>
      </w:r>
      <w:r w:rsidR="00BA5F24" w:rsidRPr="00022652">
        <w:rPr>
          <w:b/>
        </w:rPr>
        <w:t xml:space="preserve"> (</w:t>
      </w:r>
      <w:r w:rsidR="00A24988" w:rsidRPr="00022652">
        <w:rPr>
          <w:b/>
        </w:rPr>
        <w:t>T</w:t>
      </w:r>
      <w:r>
        <w:rPr>
          <w:b/>
        </w:rPr>
        <w:t>IAER</w:t>
      </w:r>
      <w:r w:rsidR="00BA5F24" w:rsidRPr="00022652">
        <w:rPr>
          <w:b/>
        </w:rPr>
        <w:t>)</w:t>
      </w:r>
    </w:p>
    <w:p w14:paraId="13807045" w14:textId="43083FB4" w:rsidR="004833E7" w:rsidRPr="00022652" w:rsidRDefault="00BA5F24" w:rsidP="003105D0">
      <w:r w:rsidRPr="007E2426">
        <w:rPr>
          <w:b/>
          <w:sz w:val="20"/>
        </w:rPr>
        <w:tab/>
      </w:r>
      <w:r w:rsidR="004833E7" w:rsidRPr="00022652">
        <w:t xml:space="preserve">Name:  </w:t>
      </w:r>
      <w:r w:rsidR="00605963">
        <w:t>Leah Taylor</w:t>
      </w:r>
    </w:p>
    <w:p w14:paraId="415FC33C" w14:textId="0BB15435" w:rsidR="004833E7" w:rsidRPr="00022652" w:rsidRDefault="004833E7" w:rsidP="004833E7">
      <w:r w:rsidRPr="00022652">
        <w:tab/>
        <w:t>Title:    T</w:t>
      </w:r>
      <w:r w:rsidR="00605963">
        <w:t>IAER</w:t>
      </w:r>
      <w:r w:rsidRPr="00022652">
        <w:t xml:space="preserve"> Project Leader</w:t>
      </w:r>
    </w:p>
    <w:p w14:paraId="11D1A92B" w14:textId="77777777" w:rsidR="004833E7" w:rsidRPr="007E2426" w:rsidRDefault="004833E7" w:rsidP="004833E7">
      <w:pPr>
        <w:widowControl w:val="0"/>
        <w:spacing w:after="120"/>
        <w:jc w:val="both"/>
        <w:rPr>
          <w:sz w:val="20"/>
        </w:rPr>
      </w:pPr>
    </w:p>
    <w:p w14:paraId="33539E54" w14:textId="77777777" w:rsidR="004833E7" w:rsidRPr="004833E7" w:rsidRDefault="004833E7" w:rsidP="004833E7">
      <w:pPr>
        <w:pStyle w:val="BodyText"/>
        <w:widowControl w:val="0"/>
        <w:ind w:left="720"/>
        <w:jc w:val="both"/>
        <w:rPr>
          <w:rFonts w:ascii="Times New Roman" w:hAnsi="Times New Roman"/>
        </w:rPr>
      </w:pPr>
      <w:r w:rsidRPr="00022652">
        <w:rPr>
          <w:rFonts w:ascii="Times New Roman" w:hAnsi="Times New Roman"/>
        </w:rPr>
        <w:t>Signature:</w:t>
      </w:r>
      <w:r w:rsidRPr="00022652">
        <w:rPr>
          <w:rFonts w:ascii="Times New Roman" w:hAnsi="Times New Roman"/>
          <w:u w:val="single"/>
        </w:rPr>
        <w:t xml:space="preserve"> </w:t>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proofErr w:type="gramStart"/>
      <w:r w:rsidRPr="00022652">
        <w:rPr>
          <w:rFonts w:ascii="Times New Roman" w:hAnsi="Times New Roman"/>
        </w:rPr>
        <w:t>Date:_</w:t>
      </w:r>
      <w:proofErr w:type="gramEnd"/>
      <w:r w:rsidRPr="00022652">
        <w:rPr>
          <w:rFonts w:ascii="Times New Roman" w:hAnsi="Times New Roman"/>
        </w:rPr>
        <w:t>_________________</w:t>
      </w:r>
    </w:p>
    <w:p w14:paraId="29EDCFD6" w14:textId="77777777" w:rsidR="004833E7" w:rsidRPr="007E2426" w:rsidRDefault="004833E7" w:rsidP="00BA5F24">
      <w:pPr>
        <w:rPr>
          <w:b/>
          <w:sz w:val="20"/>
        </w:rPr>
      </w:pPr>
    </w:p>
    <w:p w14:paraId="234B1DFC" w14:textId="172B4A56" w:rsidR="00BA5F24" w:rsidRPr="00022652" w:rsidRDefault="00BA5F24" w:rsidP="004833E7">
      <w:pPr>
        <w:ind w:firstLine="720"/>
      </w:pPr>
      <w:r w:rsidRPr="00022652">
        <w:t xml:space="preserve">Name:  </w:t>
      </w:r>
      <w:r w:rsidR="00605963">
        <w:t>Dr. Narayanan Kannan</w:t>
      </w:r>
    </w:p>
    <w:p w14:paraId="13CA0CD7" w14:textId="1D4318F9" w:rsidR="00BA5F24" w:rsidRPr="00022652" w:rsidRDefault="00BA5F24" w:rsidP="00BA5F24">
      <w:r w:rsidRPr="00022652">
        <w:tab/>
        <w:t xml:space="preserve">Title:    </w:t>
      </w:r>
      <w:r w:rsidR="00605963">
        <w:t>TIAER Project Co-Lead</w:t>
      </w:r>
    </w:p>
    <w:p w14:paraId="495B41BD" w14:textId="77777777" w:rsidR="00BA5F24" w:rsidRPr="007E2426" w:rsidRDefault="00BA5F24" w:rsidP="00BA5F24">
      <w:pPr>
        <w:widowControl w:val="0"/>
        <w:spacing w:after="120"/>
        <w:jc w:val="both"/>
        <w:rPr>
          <w:sz w:val="20"/>
        </w:rPr>
      </w:pPr>
    </w:p>
    <w:p w14:paraId="4CF5BAE3" w14:textId="77777777" w:rsidR="00BA5F24" w:rsidRPr="00022652" w:rsidRDefault="00BA5F24" w:rsidP="00BA5F24">
      <w:pPr>
        <w:pStyle w:val="BodyText"/>
        <w:widowControl w:val="0"/>
        <w:ind w:left="720"/>
        <w:jc w:val="both"/>
        <w:rPr>
          <w:rFonts w:ascii="Times New Roman" w:hAnsi="Times New Roman"/>
        </w:rPr>
      </w:pPr>
      <w:r w:rsidRPr="00022652">
        <w:rPr>
          <w:rFonts w:ascii="Times New Roman" w:hAnsi="Times New Roman"/>
        </w:rPr>
        <w:t>Signature:</w:t>
      </w:r>
      <w:r w:rsidRPr="00022652">
        <w:rPr>
          <w:rFonts w:ascii="Times New Roman" w:hAnsi="Times New Roman"/>
          <w:u w:val="single"/>
        </w:rPr>
        <w:t xml:space="preserve"> </w:t>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proofErr w:type="gramStart"/>
      <w:r w:rsidRPr="00022652">
        <w:rPr>
          <w:rFonts w:ascii="Times New Roman" w:hAnsi="Times New Roman"/>
        </w:rPr>
        <w:t>Date:_</w:t>
      </w:r>
      <w:proofErr w:type="gramEnd"/>
      <w:r w:rsidRPr="00022652">
        <w:rPr>
          <w:rFonts w:ascii="Times New Roman" w:hAnsi="Times New Roman"/>
        </w:rPr>
        <w:t>____________</w:t>
      </w:r>
      <w:r w:rsidR="006E5885" w:rsidRPr="00022652">
        <w:rPr>
          <w:rFonts w:ascii="Times New Roman" w:hAnsi="Times New Roman"/>
        </w:rPr>
        <w:t>_____</w:t>
      </w:r>
    </w:p>
    <w:p w14:paraId="0A0F7E65" w14:textId="77777777" w:rsidR="00987AB0" w:rsidRPr="007E2426" w:rsidRDefault="00987AB0" w:rsidP="00392CF6">
      <w:pPr>
        <w:widowControl w:val="0"/>
        <w:jc w:val="both"/>
        <w:rPr>
          <w:b/>
          <w:sz w:val="20"/>
        </w:rPr>
      </w:pPr>
    </w:p>
    <w:p w14:paraId="0F7099B3" w14:textId="189FDE3E" w:rsidR="00DB12BC" w:rsidRPr="00022652" w:rsidRDefault="00DB12BC" w:rsidP="00DB12BC">
      <w:pPr>
        <w:ind w:firstLine="720"/>
      </w:pPr>
      <w:r w:rsidRPr="00022652">
        <w:t xml:space="preserve">Name:  </w:t>
      </w:r>
      <w:r w:rsidR="00605963">
        <w:t>Nancy Easterling</w:t>
      </w:r>
    </w:p>
    <w:p w14:paraId="6DC5138F" w14:textId="3E155404" w:rsidR="00DB12BC" w:rsidRPr="00022652" w:rsidRDefault="00DB12BC" w:rsidP="00DB12BC">
      <w:r w:rsidRPr="00022652">
        <w:tab/>
        <w:t xml:space="preserve">Title:    </w:t>
      </w:r>
      <w:r w:rsidR="00605963">
        <w:t xml:space="preserve">TIAER </w:t>
      </w:r>
      <w:r w:rsidR="00A8636F">
        <w:t xml:space="preserve">Project </w:t>
      </w:r>
      <w:r w:rsidR="002C35F5">
        <w:t>QAO and Data Manager</w:t>
      </w:r>
    </w:p>
    <w:p w14:paraId="3C8C433F" w14:textId="77777777" w:rsidR="00DB12BC" w:rsidRPr="007E2426" w:rsidRDefault="00DB12BC" w:rsidP="00DB12BC">
      <w:pPr>
        <w:widowControl w:val="0"/>
        <w:spacing w:after="120"/>
        <w:jc w:val="both"/>
        <w:rPr>
          <w:sz w:val="20"/>
        </w:rPr>
      </w:pPr>
    </w:p>
    <w:p w14:paraId="6BFC89BF" w14:textId="77777777" w:rsidR="00DB12BC" w:rsidRPr="00022652" w:rsidRDefault="00DB12BC" w:rsidP="00DB12BC">
      <w:pPr>
        <w:pStyle w:val="BodyText"/>
        <w:widowControl w:val="0"/>
        <w:ind w:left="720"/>
        <w:jc w:val="both"/>
        <w:rPr>
          <w:rFonts w:ascii="Times New Roman" w:hAnsi="Times New Roman"/>
        </w:rPr>
      </w:pPr>
      <w:r w:rsidRPr="00022652">
        <w:rPr>
          <w:rFonts w:ascii="Times New Roman" w:hAnsi="Times New Roman"/>
        </w:rPr>
        <w:t>Signature:</w:t>
      </w:r>
      <w:r w:rsidRPr="00022652">
        <w:rPr>
          <w:rFonts w:ascii="Times New Roman" w:hAnsi="Times New Roman"/>
          <w:u w:val="single"/>
        </w:rPr>
        <w:t xml:space="preserve"> </w:t>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proofErr w:type="gramStart"/>
      <w:r w:rsidRPr="00022652">
        <w:rPr>
          <w:rFonts w:ascii="Times New Roman" w:hAnsi="Times New Roman"/>
        </w:rPr>
        <w:t>Date:_</w:t>
      </w:r>
      <w:proofErr w:type="gramEnd"/>
      <w:r w:rsidRPr="00022652">
        <w:rPr>
          <w:rFonts w:ascii="Times New Roman" w:hAnsi="Times New Roman"/>
        </w:rPr>
        <w:t>_________________</w:t>
      </w:r>
    </w:p>
    <w:p w14:paraId="523D57A0" w14:textId="77777777" w:rsidR="00DE5C96" w:rsidRPr="007E2426" w:rsidRDefault="00DE5C96" w:rsidP="00DE5C96">
      <w:pPr>
        <w:ind w:firstLine="720"/>
        <w:rPr>
          <w:sz w:val="20"/>
        </w:rPr>
      </w:pPr>
    </w:p>
    <w:p w14:paraId="16577D0E" w14:textId="5BB7CC01" w:rsidR="00DE5C96" w:rsidRPr="00022652" w:rsidRDefault="00DE5C96" w:rsidP="00DE5C96">
      <w:pPr>
        <w:ind w:firstLine="720"/>
      </w:pPr>
      <w:r w:rsidRPr="00022652">
        <w:t xml:space="preserve">Name:  </w:t>
      </w:r>
      <w:r w:rsidR="00605963">
        <w:t xml:space="preserve">Jeff </w:t>
      </w:r>
      <w:proofErr w:type="spellStart"/>
      <w:r w:rsidR="00605963">
        <w:t>Stroebel</w:t>
      </w:r>
      <w:proofErr w:type="spellEnd"/>
    </w:p>
    <w:p w14:paraId="35653317" w14:textId="16A4ABF6" w:rsidR="00DE5C96" w:rsidRPr="00022652" w:rsidRDefault="00DE5C96" w:rsidP="00DE5C96">
      <w:r w:rsidRPr="00022652">
        <w:tab/>
        <w:t xml:space="preserve">Title:    </w:t>
      </w:r>
      <w:r w:rsidR="00605963">
        <w:t>TIAER</w:t>
      </w:r>
      <w:r w:rsidRPr="00022652">
        <w:t xml:space="preserve"> Field Supervisor </w:t>
      </w:r>
    </w:p>
    <w:p w14:paraId="0665CB42" w14:textId="77777777" w:rsidR="00DE5C96" w:rsidRPr="007E2426" w:rsidRDefault="00DE5C96" w:rsidP="00DE5C96">
      <w:pPr>
        <w:widowControl w:val="0"/>
        <w:spacing w:after="120"/>
        <w:jc w:val="both"/>
        <w:rPr>
          <w:sz w:val="20"/>
        </w:rPr>
      </w:pPr>
    </w:p>
    <w:p w14:paraId="0A33448C" w14:textId="77777777" w:rsidR="00DE5C96" w:rsidRPr="00022652" w:rsidRDefault="00DE5C96" w:rsidP="003105D0">
      <w:pPr>
        <w:pStyle w:val="BodyText"/>
        <w:widowControl w:val="0"/>
        <w:spacing w:after="280"/>
        <w:ind w:left="720"/>
        <w:jc w:val="both"/>
        <w:rPr>
          <w:rFonts w:ascii="Times New Roman" w:hAnsi="Times New Roman"/>
        </w:rPr>
      </w:pPr>
      <w:r w:rsidRPr="00022652">
        <w:rPr>
          <w:rFonts w:ascii="Times New Roman" w:hAnsi="Times New Roman"/>
        </w:rPr>
        <w:t>Signature:</w:t>
      </w:r>
      <w:r w:rsidRPr="00022652">
        <w:rPr>
          <w:rFonts w:ascii="Times New Roman" w:hAnsi="Times New Roman"/>
          <w:u w:val="single"/>
        </w:rPr>
        <w:t xml:space="preserve"> </w:t>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proofErr w:type="gramStart"/>
      <w:r w:rsidRPr="00022652">
        <w:rPr>
          <w:rFonts w:ascii="Times New Roman" w:hAnsi="Times New Roman"/>
        </w:rPr>
        <w:t>Date:_</w:t>
      </w:r>
      <w:proofErr w:type="gramEnd"/>
      <w:r w:rsidRPr="00022652">
        <w:rPr>
          <w:rFonts w:ascii="Times New Roman" w:hAnsi="Times New Roman"/>
        </w:rPr>
        <w:t>_________________</w:t>
      </w:r>
    </w:p>
    <w:p w14:paraId="4DE5873B" w14:textId="39F73E69" w:rsidR="00605963" w:rsidRPr="00022652" w:rsidRDefault="00605963" w:rsidP="00605963">
      <w:pPr>
        <w:ind w:firstLine="720"/>
      </w:pPr>
      <w:r w:rsidRPr="00022652">
        <w:t xml:space="preserve">Name:  </w:t>
      </w:r>
      <w:r>
        <w:t>James Hunter</w:t>
      </w:r>
    </w:p>
    <w:p w14:paraId="7981C8DB" w14:textId="0F60E202" w:rsidR="00605963" w:rsidRPr="00022652" w:rsidRDefault="00605963" w:rsidP="00605963">
      <w:r w:rsidRPr="00022652">
        <w:tab/>
        <w:t xml:space="preserve">Title:    </w:t>
      </w:r>
      <w:r>
        <w:t>TIAER</w:t>
      </w:r>
      <w:r w:rsidRPr="00022652">
        <w:t xml:space="preserve"> </w:t>
      </w:r>
      <w:r>
        <w:t>Lab</w:t>
      </w:r>
      <w:r w:rsidR="00031B45">
        <w:t>oratory</w:t>
      </w:r>
      <w:r>
        <w:t xml:space="preserve"> Manager</w:t>
      </w:r>
    </w:p>
    <w:p w14:paraId="03038561" w14:textId="77777777" w:rsidR="00605963" w:rsidRPr="003105D0" w:rsidRDefault="00605963" w:rsidP="00605963">
      <w:pPr>
        <w:widowControl w:val="0"/>
        <w:spacing w:after="120"/>
        <w:jc w:val="both"/>
        <w:rPr>
          <w:sz w:val="16"/>
          <w:szCs w:val="16"/>
        </w:rPr>
      </w:pPr>
    </w:p>
    <w:p w14:paraId="68773137" w14:textId="40CBAAC8" w:rsidR="00605963" w:rsidRDefault="00605963" w:rsidP="00605963">
      <w:pPr>
        <w:ind w:firstLine="720"/>
      </w:pPr>
      <w:r w:rsidRPr="00022652">
        <w:t>Signature:</w:t>
      </w:r>
      <w:r w:rsidRPr="00022652">
        <w:rPr>
          <w:u w:val="single"/>
        </w:rPr>
        <w:t xml:space="preserve"> </w:t>
      </w:r>
      <w:r w:rsidRPr="00022652">
        <w:rPr>
          <w:u w:val="single"/>
        </w:rPr>
        <w:tab/>
      </w:r>
      <w:r w:rsidRPr="00022652">
        <w:rPr>
          <w:u w:val="single"/>
        </w:rPr>
        <w:tab/>
      </w:r>
      <w:r w:rsidRPr="00022652">
        <w:rPr>
          <w:u w:val="single"/>
        </w:rPr>
        <w:tab/>
      </w:r>
      <w:r w:rsidRPr="00022652">
        <w:rPr>
          <w:u w:val="single"/>
        </w:rPr>
        <w:tab/>
      </w:r>
      <w:r w:rsidRPr="00022652">
        <w:rPr>
          <w:u w:val="single"/>
        </w:rPr>
        <w:tab/>
      </w:r>
      <w:r w:rsidRPr="00022652">
        <w:rPr>
          <w:u w:val="single"/>
        </w:rPr>
        <w:tab/>
      </w:r>
      <w:proofErr w:type="gramStart"/>
      <w:r w:rsidRPr="00022652">
        <w:t>Date:_</w:t>
      </w:r>
      <w:proofErr w:type="gramEnd"/>
      <w:r w:rsidRPr="00022652">
        <w:t>_________________</w:t>
      </w:r>
    </w:p>
    <w:p w14:paraId="09DEC911" w14:textId="77777777" w:rsidR="000B3532" w:rsidRDefault="000B3532" w:rsidP="00D56127">
      <w:pPr>
        <w:ind w:firstLine="720"/>
      </w:pPr>
    </w:p>
    <w:p w14:paraId="51A8B3F7" w14:textId="6091A9D0" w:rsidR="00D56127" w:rsidRPr="00022652" w:rsidRDefault="00D56127" w:rsidP="00D56127">
      <w:pPr>
        <w:ind w:firstLine="720"/>
      </w:pPr>
      <w:r w:rsidRPr="00022652">
        <w:t xml:space="preserve">Name:  </w:t>
      </w:r>
      <w:r w:rsidR="00031B45">
        <w:t>Dr. Michael Machen</w:t>
      </w:r>
    </w:p>
    <w:p w14:paraId="500CE937" w14:textId="4136F40C" w:rsidR="00D56127" w:rsidRPr="00022652" w:rsidRDefault="00D56127" w:rsidP="00D56127">
      <w:r w:rsidRPr="00022652">
        <w:tab/>
        <w:t xml:space="preserve">Title:    </w:t>
      </w:r>
      <w:r>
        <w:t>TIAER</w:t>
      </w:r>
      <w:r w:rsidRPr="00022652">
        <w:t xml:space="preserve"> </w:t>
      </w:r>
      <w:r>
        <w:t>Lab</w:t>
      </w:r>
      <w:r w:rsidR="00031B45">
        <w:t>oratory</w:t>
      </w:r>
      <w:r>
        <w:t xml:space="preserve"> QAO</w:t>
      </w:r>
    </w:p>
    <w:p w14:paraId="1A5BBEB2" w14:textId="77777777" w:rsidR="00D56127" w:rsidRPr="003105D0" w:rsidRDefault="00D56127" w:rsidP="00D56127">
      <w:pPr>
        <w:widowControl w:val="0"/>
        <w:spacing w:after="120"/>
        <w:jc w:val="both"/>
        <w:rPr>
          <w:sz w:val="16"/>
          <w:szCs w:val="16"/>
        </w:rPr>
      </w:pPr>
    </w:p>
    <w:p w14:paraId="6063971E" w14:textId="4CAF72BA" w:rsidR="00D56127" w:rsidRDefault="00D56127" w:rsidP="00D56127">
      <w:pPr>
        <w:ind w:firstLine="720"/>
        <w:rPr>
          <w:b/>
          <w:szCs w:val="24"/>
        </w:rPr>
      </w:pPr>
      <w:r w:rsidRPr="00022652">
        <w:t>Signature:</w:t>
      </w:r>
      <w:r w:rsidRPr="00022652">
        <w:rPr>
          <w:u w:val="single"/>
        </w:rPr>
        <w:t xml:space="preserve"> </w:t>
      </w:r>
      <w:r w:rsidRPr="00022652">
        <w:rPr>
          <w:u w:val="single"/>
        </w:rPr>
        <w:tab/>
      </w:r>
      <w:r w:rsidRPr="00022652">
        <w:rPr>
          <w:u w:val="single"/>
        </w:rPr>
        <w:tab/>
      </w:r>
      <w:r w:rsidRPr="00022652">
        <w:rPr>
          <w:u w:val="single"/>
        </w:rPr>
        <w:tab/>
      </w:r>
      <w:r w:rsidRPr="00022652">
        <w:rPr>
          <w:u w:val="single"/>
        </w:rPr>
        <w:tab/>
      </w:r>
      <w:r w:rsidRPr="00022652">
        <w:rPr>
          <w:u w:val="single"/>
        </w:rPr>
        <w:tab/>
      </w:r>
      <w:r w:rsidRPr="00022652">
        <w:rPr>
          <w:u w:val="single"/>
        </w:rPr>
        <w:tab/>
      </w:r>
      <w:proofErr w:type="gramStart"/>
      <w:r w:rsidRPr="00022652">
        <w:t>Date:_</w:t>
      </w:r>
      <w:proofErr w:type="gramEnd"/>
      <w:r w:rsidRPr="00022652">
        <w:t>_________________</w:t>
      </w:r>
    </w:p>
    <w:p w14:paraId="28C8A89D" w14:textId="373C5A95" w:rsidR="00605963" w:rsidRDefault="00605963" w:rsidP="00A47ECC">
      <w:pPr>
        <w:rPr>
          <w:b/>
          <w:szCs w:val="24"/>
        </w:rPr>
      </w:pPr>
    </w:p>
    <w:p w14:paraId="216BC718" w14:textId="3EC1A9B4" w:rsidR="00224F74" w:rsidRDefault="00224F74" w:rsidP="00A47ECC">
      <w:pPr>
        <w:rPr>
          <w:b/>
          <w:szCs w:val="24"/>
        </w:rPr>
      </w:pPr>
    </w:p>
    <w:p w14:paraId="26982AE5" w14:textId="36B25820" w:rsidR="00224F74" w:rsidRDefault="00224F74" w:rsidP="00A47ECC">
      <w:pPr>
        <w:rPr>
          <w:b/>
          <w:szCs w:val="24"/>
        </w:rPr>
      </w:pPr>
    </w:p>
    <w:p w14:paraId="72EBA1A8" w14:textId="54A5A8A9" w:rsidR="00224F74" w:rsidRDefault="00224F74" w:rsidP="00A47ECC">
      <w:pPr>
        <w:rPr>
          <w:b/>
          <w:szCs w:val="24"/>
        </w:rPr>
      </w:pPr>
    </w:p>
    <w:p w14:paraId="72443455" w14:textId="3D989205" w:rsidR="00224F74" w:rsidRDefault="00224F74" w:rsidP="00A47ECC">
      <w:pPr>
        <w:rPr>
          <w:b/>
          <w:szCs w:val="24"/>
        </w:rPr>
      </w:pPr>
    </w:p>
    <w:p w14:paraId="2126AE73" w14:textId="63FF2314" w:rsidR="00224F74" w:rsidRDefault="00224F74" w:rsidP="00A47ECC">
      <w:pPr>
        <w:rPr>
          <w:b/>
          <w:szCs w:val="24"/>
        </w:rPr>
      </w:pPr>
    </w:p>
    <w:p w14:paraId="4DF1A409" w14:textId="4A2ECB14" w:rsidR="00224F74" w:rsidRDefault="00224F74" w:rsidP="00A47ECC">
      <w:pPr>
        <w:rPr>
          <w:b/>
          <w:szCs w:val="24"/>
        </w:rPr>
      </w:pPr>
    </w:p>
    <w:p w14:paraId="0031A7FE" w14:textId="0C067A11" w:rsidR="00224F74" w:rsidRDefault="00224F74" w:rsidP="00A47ECC">
      <w:pPr>
        <w:rPr>
          <w:b/>
          <w:szCs w:val="24"/>
        </w:rPr>
      </w:pPr>
    </w:p>
    <w:p w14:paraId="6F8599E4" w14:textId="736DC57D" w:rsidR="00224F74" w:rsidRDefault="00224F74" w:rsidP="00A47ECC">
      <w:pPr>
        <w:rPr>
          <w:b/>
          <w:szCs w:val="24"/>
        </w:rPr>
      </w:pPr>
    </w:p>
    <w:p w14:paraId="553E3F46" w14:textId="500E4BCD" w:rsidR="00224F74" w:rsidRDefault="00224F74" w:rsidP="00A47ECC">
      <w:pPr>
        <w:rPr>
          <w:b/>
          <w:szCs w:val="24"/>
        </w:rPr>
      </w:pPr>
    </w:p>
    <w:p w14:paraId="4F7EDC7A" w14:textId="50DD0877" w:rsidR="00224F74" w:rsidRDefault="00224F74" w:rsidP="00A47ECC">
      <w:pPr>
        <w:rPr>
          <w:b/>
          <w:szCs w:val="24"/>
        </w:rPr>
      </w:pPr>
    </w:p>
    <w:p w14:paraId="4A9A9665" w14:textId="27888060" w:rsidR="00224F74" w:rsidRDefault="00224F74" w:rsidP="00A47ECC">
      <w:pPr>
        <w:rPr>
          <w:b/>
          <w:szCs w:val="24"/>
        </w:rPr>
      </w:pPr>
    </w:p>
    <w:p w14:paraId="3AB1BAFE" w14:textId="77777777" w:rsidR="00224F74" w:rsidRDefault="00224F74" w:rsidP="00A47ECC">
      <w:pPr>
        <w:rPr>
          <w:b/>
          <w:szCs w:val="24"/>
        </w:rPr>
      </w:pPr>
    </w:p>
    <w:p w14:paraId="6BD970B8" w14:textId="0B223D24" w:rsidR="00A47ECC" w:rsidRPr="00A14E03" w:rsidRDefault="00605963" w:rsidP="00A47ECC">
      <w:pPr>
        <w:rPr>
          <w:b/>
          <w:szCs w:val="24"/>
        </w:rPr>
      </w:pPr>
      <w:r>
        <w:rPr>
          <w:b/>
          <w:szCs w:val="24"/>
        </w:rPr>
        <w:t xml:space="preserve">Angelina </w:t>
      </w:r>
      <w:r w:rsidR="0087638C">
        <w:rPr>
          <w:b/>
          <w:szCs w:val="24"/>
        </w:rPr>
        <w:t>&amp;</w:t>
      </w:r>
      <w:r>
        <w:rPr>
          <w:b/>
          <w:szCs w:val="24"/>
        </w:rPr>
        <w:t xml:space="preserve"> Neches River Authority</w:t>
      </w:r>
      <w:r w:rsidR="00A345F8">
        <w:rPr>
          <w:b/>
          <w:szCs w:val="24"/>
        </w:rPr>
        <w:t xml:space="preserve"> (</w:t>
      </w:r>
      <w:r>
        <w:rPr>
          <w:b/>
          <w:szCs w:val="24"/>
        </w:rPr>
        <w:t>ANRA</w:t>
      </w:r>
      <w:r w:rsidR="00A345F8">
        <w:rPr>
          <w:b/>
          <w:szCs w:val="24"/>
        </w:rPr>
        <w:t>)</w:t>
      </w:r>
    </w:p>
    <w:p w14:paraId="0FC63616" w14:textId="77777777" w:rsidR="00A47ECC" w:rsidRPr="00886648" w:rsidRDefault="00A47ECC" w:rsidP="00A47ECC">
      <w:pPr>
        <w:rPr>
          <w:szCs w:val="24"/>
        </w:rPr>
      </w:pPr>
    </w:p>
    <w:p w14:paraId="4215AB8E" w14:textId="4F2C7DBB" w:rsidR="00A47ECC" w:rsidRPr="00022652" w:rsidRDefault="00A47ECC" w:rsidP="00A47ECC">
      <w:pPr>
        <w:ind w:firstLine="720"/>
      </w:pPr>
      <w:r w:rsidRPr="00022652">
        <w:t xml:space="preserve">Name:  </w:t>
      </w:r>
      <w:r w:rsidR="00031B45">
        <w:t>Sheri Smith</w:t>
      </w:r>
    </w:p>
    <w:p w14:paraId="54633DF4" w14:textId="775C379A" w:rsidR="00A47ECC" w:rsidRPr="00022652" w:rsidRDefault="00A47ECC" w:rsidP="00A47ECC">
      <w:r w:rsidRPr="00022652">
        <w:tab/>
        <w:t xml:space="preserve">Title:   </w:t>
      </w:r>
      <w:r w:rsidR="00D4077A">
        <w:t xml:space="preserve"> </w:t>
      </w:r>
      <w:r w:rsidR="00605963">
        <w:t>ANRA</w:t>
      </w:r>
      <w:r w:rsidR="002C7E12">
        <w:t xml:space="preserve"> </w:t>
      </w:r>
      <w:r w:rsidR="00057566">
        <w:t>Lab</w:t>
      </w:r>
      <w:r w:rsidR="00031B45">
        <w:t>oratory</w:t>
      </w:r>
      <w:r w:rsidR="00057566">
        <w:t xml:space="preserve"> Manager (LM</w:t>
      </w:r>
      <w:r w:rsidR="00D4077A">
        <w:t>)</w:t>
      </w:r>
    </w:p>
    <w:p w14:paraId="7E4C8B89" w14:textId="77777777" w:rsidR="00A47ECC" w:rsidRPr="00022652" w:rsidRDefault="00A47ECC" w:rsidP="00A47ECC">
      <w:pPr>
        <w:widowControl w:val="0"/>
        <w:spacing w:after="120"/>
        <w:jc w:val="both"/>
      </w:pPr>
    </w:p>
    <w:p w14:paraId="5991F510" w14:textId="77777777" w:rsidR="00A47ECC" w:rsidRPr="00022652" w:rsidRDefault="00A47ECC" w:rsidP="00A47ECC">
      <w:pPr>
        <w:pStyle w:val="BodyText"/>
        <w:widowControl w:val="0"/>
        <w:ind w:left="720"/>
        <w:jc w:val="both"/>
        <w:rPr>
          <w:rFonts w:ascii="Times New Roman" w:hAnsi="Times New Roman"/>
        </w:rPr>
      </w:pPr>
      <w:r w:rsidRPr="00022652">
        <w:rPr>
          <w:rFonts w:ascii="Times New Roman" w:hAnsi="Times New Roman"/>
        </w:rPr>
        <w:t>Signature:</w:t>
      </w:r>
      <w:r w:rsidRPr="00022652">
        <w:rPr>
          <w:rFonts w:ascii="Times New Roman" w:hAnsi="Times New Roman"/>
          <w:u w:val="single"/>
        </w:rPr>
        <w:t xml:space="preserve"> </w:t>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proofErr w:type="gramStart"/>
      <w:r w:rsidRPr="00022652">
        <w:rPr>
          <w:rFonts w:ascii="Times New Roman" w:hAnsi="Times New Roman"/>
        </w:rPr>
        <w:t>Date:_</w:t>
      </w:r>
      <w:proofErr w:type="gramEnd"/>
      <w:r w:rsidRPr="00022652">
        <w:rPr>
          <w:rFonts w:ascii="Times New Roman" w:hAnsi="Times New Roman"/>
        </w:rPr>
        <w:t>_________________</w:t>
      </w:r>
    </w:p>
    <w:p w14:paraId="4F734F0A" w14:textId="77777777" w:rsidR="00A47ECC" w:rsidRPr="00022652" w:rsidRDefault="00A47ECC" w:rsidP="00A47ECC">
      <w:pPr>
        <w:widowControl w:val="0"/>
        <w:jc w:val="both"/>
        <w:rPr>
          <w:b/>
        </w:rPr>
      </w:pPr>
    </w:p>
    <w:p w14:paraId="15ABFF83" w14:textId="77777777" w:rsidR="00A47ECC" w:rsidRDefault="00A47ECC" w:rsidP="00A47ECC">
      <w:pPr>
        <w:rPr>
          <w:szCs w:val="24"/>
        </w:rPr>
      </w:pPr>
    </w:p>
    <w:p w14:paraId="627FB21A" w14:textId="280A57F1" w:rsidR="00C83EC6" w:rsidRPr="00022652" w:rsidRDefault="00C83EC6" w:rsidP="006E24E5">
      <w:pPr>
        <w:ind w:firstLine="720"/>
      </w:pPr>
      <w:r w:rsidRPr="00022652">
        <w:t xml:space="preserve">Name:  </w:t>
      </w:r>
      <w:r w:rsidR="0087638C">
        <w:t>Melissa Garcia</w:t>
      </w:r>
    </w:p>
    <w:p w14:paraId="57E08BD3" w14:textId="4D83DD45" w:rsidR="00C83EC6" w:rsidRPr="00022652" w:rsidRDefault="00C83EC6" w:rsidP="00C83EC6">
      <w:r w:rsidRPr="00022652">
        <w:tab/>
        <w:t xml:space="preserve">Title:    </w:t>
      </w:r>
      <w:r w:rsidR="00605963">
        <w:t>ANRA</w:t>
      </w:r>
      <w:r w:rsidR="00057566">
        <w:t xml:space="preserve"> </w:t>
      </w:r>
      <w:r w:rsidR="00031B45">
        <w:t xml:space="preserve">Laboratory </w:t>
      </w:r>
      <w:r>
        <w:t>QAO</w:t>
      </w:r>
    </w:p>
    <w:p w14:paraId="5C610B92" w14:textId="77777777" w:rsidR="00C83EC6" w:rsidRPr="00022652" w:rsidRDefault="00C83EC6" w:rsidP="00C83EC6">
      <w:pPr>
        <w:widowControl w:val="0"/>
        <w:spacing w:after="120"/>
        <w:jc w:val="both"/>
      </w:pPr>
    </w:p>
    <w:p w14:paraId="1205CBCA" w14:textId="77777777" w:rsidR="00C83EC6" w:rsidRPr="00022652" w:rsidRDefault="00C83EC6" w:rsidP="00C83EC6">
      <w:pPr>
        <w:pStyle w:val="BodyText"/>
        <w:widowControl w:val="0"/>
        <w:ind w:left="720"/>
        <w:jc w:val="both"/>
        <w:rPr>
          <w:rFonts w:ascii="Times New Roman" w:hAnsi="Times New Roman"/>
        </w:rPr>
      </w:pPr>
      <w:r w:rsidRPr="00022652">
        <w:rPr>
          <w:rFonts w:ascii="Times New Roman" w:hAnsi="Times New Roman"/>
        </w:rPr>
        <w:t>Signature:</w:t>
      </w:r>
      <w:r w:rsidRPr="00022652">
        <w:rPr>
          <w:rFonts w:ascii="Times New Roman" w:hAnsi="Times New Roman"/>
          <w:u w:val="single"/>
        </w:rPr>
        <w:t xml:space="preserve"> </w:t>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r w:rsidRPr="00022652">
        <w:rPr>
          <w:rFonts w:ascii="Times New Roman" w:hAnsi="Times New Roman"/>
          <w:u w:val="single"/>
        </w:rPr>
        <w:tab/>
      </w:r>
      <w:proofErr w:type="gramStart"/>
      <w:r w:rsidRPr="00022652">
        <w:rPr>
          <w:rFonts w:ascii="Times New Roman" w:hAnsi="Times New Roman"/>
        </w:rPr>
        <w:t>Date:_</w:t>
      </w:r>
      <w:proofErr w:type="gramEnd"/>
      <w:r w:rsidRPr="00022652">
        <w:rPr>
          <w:rFonts w:ascii="Times New Roman" w:hAnsi="Times New Roman"/>
        </w:rPr>
        <w:t>_________________</w:t>
      </w:r>
    </w:p>
    <w:p w14:paraId="02760602" w14:textId="77777777" w:rsidR="00A47ECC" w:rsidRPr="00886648" w:rsidRDefault="00A47ECC" w:rsidP="00A47ECC">
      <w:pPr>
        <w:rPr>
          <w:szCs w:val="24"/>
        </w:rPr>
      </w:pPr>
    </w:p>
    <w:p w14:paraId="33BDB8A4" w14:textId="77777777" w:rsidR="004912E2" w:rsidRPr="00022652" w:rsidRDefault="004912E2" w:rsidP="004912E2">
      <w:pPr>
        <w:widowControl w:val="0"/>
        <w:autoSpaceDE w:val="0"/>
        <w:autoSpaceDN w:val="0"/>
        <w:adjustRightInd w:val="0"/>
        <w:rPr>
          <w:rFonts w:eastAsia="Calibri"/>
          <w:szCs w:val="24"/>
        </w:rPr>
      </w:pPr>
    </w:p>
    <w:p w14:paraId="10614280" w14:textId="77777777" w:rsidR="004912E2" w:rsidRPr="00022652" w:rsidRDefault="004912E2" w:rsidP="001A2E21">
      <w:pPr>
        <w:widowControl w:val="0"/>
        <w:jc w:val="both"/>
        <w:rPr>
          <w:b/>
        </w:rPr>
        <w:sectPr w:rsidR="004912E2" w:rsidRPr="00022652">
          <w:headerReference w:type="default" r:id="rId8"/>
          <w:pgSz w:w="12240" w:h="15840" w:code="1"/>
          <w:pgMar w:top="2016" w:right="1584" w:bottom="1152" w:left="1584" w:header="720" w:footer="720" w:gutter="0"/>
          <w:cols w:space="720"/>
        </w:sectPr>
      </w:pPr>
    </w:p>
    <w:p w14:paraId="178EEB27" w14:textId="7F8B1223" w:rsidR="001A2E21" w:rsidRPr="00022652" w:rsidRDefault="001A2E21" w:rsidP="00895B67">
      <w:pPr>
        <w:pStyle w:val="Heading1"/>
        <w:rPr>
          <w:szCs w:val="24"/>
        </w:rPr>
      </w:pPr>
      <w:bookmarkStart w:id="7" w:name="_Toc14763546"/>
      <w:r w:rsidRPr="00022652">
        <w:rPr>
          <w:rFonts w:cs="Times New Roman"/>
        </w:rPr>
        <w:lastRenderedPageBreak/>
        <w:t>Section A2:</w:t>
      </w:r>
      <w:r w:rsidRPr="00022652">
        <w:rPr>
          <w:rFonts w:cs="Times New Roman"/>
        </w:rPr>
        <w:tab/>
        <w:t>Table of Contents</w:t>
      </w:r>
      <w:bookmarkEnd w:id="7"/>
    </w:p>
    <w:sdt>
      <w:sdtPr>
        <w:id w:val="10414605"/>
        <w:docPartObj>
          <w:docPartGallery w:val="Table of Contents"/>
          <w:docPartUnique/>
        </w:docPartObj>
      </w:sdtPr>
      <w:sdtEndPr>
        <w:rPr>
          <w:b/>
          <w:bCs/>
          <w:noProof/>
        </w:rPr>
      </w:sdtEndPr>
      <w:sdtContent>
        <w:p w14:paraId="0B10F868" w14:textId="77777777" w:rsidR="00E4608D" w:rsidRPr="00FD3D30" w:rsidRDefault="00E4608D" w:rsidP="00D20662">
          <w:pPr>
            <w:pStyle w:val="NoSpacing"/>
            <w:rPr>
              <w:sz w:val="28"/>
            </w:rPr>
          </w:pPr>
        </w:p>
        <w:p w14:paraId="1F1A9D21" w14:textId="010055FD" w:rsidR="00C64E68" w:rsidRDefault="00DE5D2B">
          <w:pPr>
            <w:pStyle w:val="TOC1"/>
            <w:rPr>
              <w:rFonts w:asciiTheme="minorHAnsi" w:hAnsiTheme="minorHAnsi"/>
              <w:noProof/>
              <w:lang w:eastAsia="en-US"/>
            </w:rPr>
          </w:pPr>
          <w:r w:rsidRPr="00FD3D30">
            <w:rPr>
              <w:sz w:val="24"/>
            </w:rPr>
            <w:fldChar w:fldCharType="begin"/>
          </w:r>
          <w:r w:rsidRPr="00FD3D30">
            <w:rPr>
              <w:sz w:val="24"/>
            </w:rPr>
            <w:instrText xml:space="preserve"> TOC \o "1-3" \h \z \t "Caption,4" </w:instrText>
          </w:r>
          <w:r w:rsidRPr="00FD3D30">
            <w:rPr>
              <w:sz w:val="24"/>
            </w:rPr>
            <w:fldChar w:fldCharType="separate"/>
          </w:r>
          <w:hyperlink w:anchor="_Toc14763545" w:history="1">
            <w:r w:rsidR="00C64E68" w:rsidRPr="003F4683">
              <w:rPr>
                <w:rStyle w:val="Hyperlink"/>
                <w:rFonts w:cs="Times New Roman"/>
                <w:noProof/>
              </w:rPr>
              <w:t>Section A1:</w:t>
            </w:r>
            <w:r w:rsidR="00C64E68">
              <w:rPr>
                <w:rFonts w:asciiTheme="minorHAnsi" w:hAnsiTheme="minorHAnsi"/>
                <w:noProof/>
                <w:lang w:eastAsia="en-US"/>
              </w:rPr>
              <w:tab/>
            </w:r>
            <w:r w:rsidR="00C64E68" w:rsidRPr="003F4683">
              <w:rPr>
                <w:rStyle w:val="Hyperlink"/>
                <w:rFonts w:cs="Times New Roman"/>
                <w:noProof/>
              </w:rPr>
              <w:t>Approval Sheet</w:t>
            </w:r>
            <w:r w:rsidR="00C64E68">
              <w:rPr>
                <w:noProof/>
                <w:webHidden/>
              </w:rPr>
              <w:tab/>
            </w:r>
            <w:r w:rsidR="00C64E68">
              <w:rPr>
                <w:noProof/>
                <w:webHidden/>
              </w:rPr>
              <w:fldChar w:fldCharType="begin"/>
            </w:r>
            <w:r w:rsidR="00C64E68">
              <w:rPr>
                <w:noProof/>
                <w:webHidden/>
              </w:rPr>
              <w:instrText xml:space="preserve"> PAGEREF _Toc14763545 \h </w:instrText>
            </w:r>
            <w:r w:rsidR="00C64E68">
              <w:rPr>
                <w:noProof/>
                <w:webHidden/>
              </w:rPr>
            </w:r>
            <w:r w:rsidR="00C64E68">
              <w:rPr>
                <w:noProof/>
                <w:webHidden/>
              </w:rPr>
              <w:fldChar w:fldCharType="separate"/>
            </w:r>
            <w:r w:rsidR="00E944E4">
              <w:rPr>
                <w:noProof/>
                <w:webHidden/>
              </w:rPr>
              <w:t>3</w:t>
            </w:r>
            <w:r w:rsidR="00C64E68">
              <w:rPr>
                <w:noProof/>
                <w:webHidden/>
              </w:rPr>
              <w:fldChar w:fldCharType="end"/>
            </w:r>
          </w:hyperlink>
        </w:p>
        <w:p w14:paraId="5B0AAD1D" w14:textId="7C52B421" w:rsidR="00C64E68" w:rsidRDefault="00C70EFD">
          <w:pPr>
            <w:pStyle w:val="TOC1"/>
            <w:rPr>
              <w:rFonts w:asciiTheme="minorHAnsi" w:hAnsiTheme="minorHAnsi"/>
              <w:noProof/>
              <w:lang w:eastAsia="en-US"/>
            </w:rPr>
          </w:pPr>
          <w:hyperlink w:anchor="_Toc14763546" w:history="1">
            <w:r w:rsidR="00C64E68" w:rsidRPr="003F4683">
              <w:rPr>
                <w:rStyle w:val="Hyperlink"/>
                <w:rFonts w:cs="Times New Roman"/>
                <w:noProof/>
              </w:rPr>
              <w:t>Section A2:</w:t>
            </w:r>
            <w:r w:rsidR="00C64E68">
              <w:rPr>
                <w:rFonts w:asciiTheme="minorHAnsi" w:hAnsiTheme="minorHAnsi"/>
                <w:noProof/>
                <w:lang w:eastAsia="en-US"/>
              </w:rPr>
              <w:tab/>
            </w:r>
            <w:r w:rsidR="00C64E68" w:rsidRPr="003F4683">
              <w:rPr>
                <w:rStyle w:val="Hyperlink"/>
                <w:rFonts w:cs="Times New Roman"/>
                <w:noProof/>
              </w:rPr>
              <w:t>Table of Contents</w:t>
            </w:r>
            <w:r w:rsidR="00C64E68">
              <w:rPr>
                <w:noProof/>
                <w:webHidden/>
              </w:rPr>
              <w:tab/>
            </w:r>
            <w:r w:rsidR="00C64E68">
              <w:rPr>
                <w:noProof/>
                <w:webHidden/>
              </w:rPr>
              <w:fldChar w:fldCharType="begin"/>
            </w:r>
            <w:r w:rsidR="00C64E68">
              <w:rPr>
                <w:noProof/>
                <w:webHidden/>
              </w:rPr>
              <w:instrText xml:space="preserve"> PAGEREF _Toc14763546 \h </w:instrText>
            </w:r>
            <w:r w:rsidR="00C64E68">
              <w:rPr>
                <w:noProof/>
                <w:webHidden/>
              </w:rPr>
            </w:r>
            <w:r w:rsidR="00C64E68">
              <w:rPr>
                <w:noProof/>
                <w:webHidden/>
              </w:rPr>
              <w:fldChar w:fldCharType="separate"/>
            </w:r>
            <w:r w:rsidR="00E944E4">
              <w:rPr>
                <w:noProof/>
                <w:webHidden/>
              </w:rPr>
              <w:t>6</w:t>
            </w:r>
            <w:r w:rsidR="00C64E68">
              <w:rPr>
                <w:noProof/>
                <w:webHidden/>
              </w:rPr>
              <w:fldChar w:fldCharType="end"/>
            </w:r>
          </w:hyperlink>
        </w:p>
        <w:p w14:paraId="43A01F3B" w14:textId="144F70FE" w:rsidR="00C64E68" w:rsidRDefault="00C70EFD">
          <w:pPr>
            <w:pStyle w:val="TOC1"/>
            <w:rPr>
              <w:rFonts w:asciiTheme="minorHAnsi" w:hAnsiTheme="minorHAnsi"/>
              <w:noProof/>
              <w:lang w:eastAsia="en-US"/>
            </w:rPr>
          </w:pPr>
          <w:hyperlink w:anchor="_Toc14763547" w:history="1">
            <w:r w:rsidR="00C64E68" w:rsidRPr="003F4683">
              <w:rPr>
                <w:rStyle w:val="Hyperlink"/>
                <w:noProof/>
              </w:rPr>
              <w:t>List of Acronyms and Abbreviations</w:t>
            </w:r>
            <w:r w:rsidR="00C64E68">
              <w:rPr>
                <w:noProof/>
                <w:webHidden/>
              </w:rPr>
              <w:tab/>
            </w:r>
            <w:r w:rsidR="00C64E68">
              <w:rPr>
                <w:noProof/>
                <w:webHidden/>
              </w:rPr>
              <w:fldChar w:fldCharType="begin"/>
            </w:r>
            <w:r w:rsidR="00C64E68">
              <w:rPr>
                <w:noProof/>
                <w:webHidden/>
              </w:rPr>
              <w:instrText xml:space="preserve"> PAGEREF _Toc14763547 \h </w:instrText>
            </w:r>
            <w:r w:rsidR="00C64E68">
              <w:rPr>
                <w:noProof/>
                <w:webHidden/>
              </w:rPr>
            </w:r>
            <w:r w:rsidR="00C64E68">
              <w:rPr>
                <w:noProof/>
                <w:webHidden/>
              </w:rPr>
              <w:fldChar w:fldCharType="separate"/>
            </w:r>
            <w:r w:rsidR="00E944E4">
              <w:rPr>
                <w:noProof/>
                <w:webHidden/>
              </w:rPr>
              <w:t>8</w:t>
            </w:r>
            <w:r w:rsidR="00C64E68">
              <w:rPr>
                <w:noProof/>
                <w:webHidden/>
              </w:rPr>
              <w:fldChar w:fldCharType="end"/>
            </w:r>
          </w:hyperlink>
        </w:p>
        <w:p w14:paraId="70DAF146" w14:textId="30C8D9D3" w:rsidR="00C64E68" w:rsidRDefault="00C70EFD">
          <w:pPr>
            <w:pStyle w:val="TOC1"/>
            <w:rPr>
              <w:rFonts w:asciiTheme="minorHAnsi" w:hAnsiTheme="minorHAnsi"/>
              <w:noProof/>
              <w:lang w:eastAsia="en-US"/>
            </w:rPr>
          </w:pPr>
          <w:hyperlink w:anchor="_Toc14763548" w:history="1">
            <w:r w:rsidR="00C64E68" w:rsidRPr="003F4683">
              <w:rPr>
                <w:rStyle w:val="Hyperlink"/>
                <w:rFonts w:cs="Times New Roman"/>
                <w:noProof/>
              </w:rPr>
              <w:t>Section A3:</w:t>
            </w:r>
            <w:r w:rsidR="00C64E68">
              <w:rPr>
                <w:rFonts w:asciiTheme="minorHAnsi" w:hAnsiTheme="minorHAnsi"/>
                <w:noProof/>
                <w:lang w:eastAsia="en-US"/>
              </w:rPr>
              <w:tab/>
            </w:r>
            <w:r w:rsidR="00C64E68" w:rsidRPr="003F4683">
              <w:rPr>
                <w:rStyle w:val="Hyperlink"/>
                <w:rFonts w:cs="Times New Roman"/>
                <w:noProof/>
              </w:rPr>
              <w:t>Distribution List</w:t>
            </w:r>
            <w:r w:rsidR="00C64E68">
              <w:rPr>
                <w:noProof/>
                <w:webHidden/>
              </w:rPr>
              <w:tab/>
            </w:r>
            <w:r w:rsidR="00C64E68">
              <w:rPr>
                <w:noProof/>
                <w:webHidden/>
              </w:rPr>
              <w:fldChar w:fldCharType="begin"/>
            </w:r>
            <w:r w:rsidR="00C64E68">
              <w:rPr>
                <w:noProof/>
                <w:webHidden/>
              </w:rPr>
              <w:instrText xml:space="preserve"> PAGEREF _Toc14763548 \h </w:instrText>
            </w:r>
            <w:r w:rsidR="00C64E68">
              <w:rPr>
                <w:noProof/>
                <w:webHidden/>
              </w:rPr>
            </w:r>
            <w:r w:rsidR="00C64E68">
              <w:rPr>
                <w:noProof/>
                <w:webHidden/>
              </w:rPr>
              <w:fldChar w:fldCharType="separate"/>
            </w:r>
            <w:r w:rsidR="00E944E4">
              <w:rPr>
                <w:noProof/>
                <w:webHidden/>
              </w:rPr>
              <w:t>9</w:t>
            </w:r>
            <w:r w:rsidR="00C64E68">
              <w:rPr>
                <w:noProof/>
                <w:webHidden/>
              </w:rPr>
              <w:fldChar w:fldCharType="end"/>
            </w:r>
          </w:hyperlink>
        </w:p>
        <w:p w14:paraId="1A66F847" w14:textId="0EA027BD" w:rsidR="00C64E68" w:rsidRDefault="00C70EFD">
          <w:pPr>
            <w:pStyle w:val="TOC1"/>
            <w:rPr>
              <w:rFonts w:asciiTheme="minorHAnsi" w:hAnsiTheme="minorHAnsi"/>
              <w:noProof/>
              <w:lang w:eastAsia="en-US"/>
            </w:rPr>
          </w:pPr>
          <w:hyperlink w:anchor="_Toc14763549" w:history="1">
            <w:r w:rsidR="00C64E68" w:rsidRPr="003F4683">
              <w:rPr>
                <w:rStyle w:val="Hyperlink"/>
                <w:rFonts w:cs="Times New Roman"/>
                <w:noProof/>
              </w:rPr>
              <w:t>Section A4:</w:t>
            </w:r>
            <w:r w:rsidR="00C64E68">
              <w:rPr>
                <w:rFonts w:asciiTheme="minorHAnsi" w:hAnsiTheme="minorHAnsi"/>
                <w:noProof/>
                <w:lang w:eastAsia="en-US"/>
              </w:rPr>
              <w:tab/>
            </w:r>
            <w:r w:rsidR="00C64E68" w:rsidRPr="003F4683">
              <w:rPr>
                <w:rStyle w:val="Hyperlink"/>
                <w:rFonts w:cs="Times New Roman"/>
                <w:noProof/>
              </w:rPr>
              <w:t>Project/Task Organization</w:t>
            </w:r>
            <w:r w:rsidR="00C64E68">
              <w:rPr>
                <w:noProof/>
                <w:webHidden/>
              </w:rPr>
              <w:tab/>
            </w:r>
            <w:r w:rsidR="00C64E68">
              <w:rPr>
                <w:noProof/>
                <w:webHidden/>
              </w:rPr>
              <w:fldChar w:fldCharType="begin"/>
            </w:r>
            <w:r w:rsidR="00C64E68">
              <w:rPr>
                <w:noProof/>
                <w:webHidden/>
              </w:rPr>
              <w:instrText xml:space="preserve"> PAGEREF _Toc14763549 \h </w:instrText>
            </w:r>
            <w:r w:rsidR="00C64E68">
              <w:rPr>
                <w:noProof/>
                <w:webHidden/>
              </w:rPr>
            </w:r>
            <w:r w:rsidR="00C64E68">
              <w:rPr>
                <w:noProof/>
                <w:webHidden/>
              </w:rPr>
              <w:fldChar w:fldCharType="separate"/>
            </w:r>
            <w:r w:rsidR="00E944E4">
              <w:rPr>
                <w:noProof/>
                <w:webHidden/>
              </w:rPr>
              <w:t>10</w:t>
            </w:r>
            <w:r w:rsidR="00C64E68">
              <w:rPr>
                <w:noProof/>
                <w:webHidden/>
              </w:rPr>
              <w:fldChar w:fldCharType="end"/>
            </w:r>
          </w:hyperlink>
        </w:p>
        <w:p w14:paraId="7B4F7A5B" w14:textId="5F6A1447" w:rsidR="00C64E68" w:rsidRDefault="00C70EFD">
          <w:pPr>
            <w:pStyle w:val="TOC4"/>
            <w:tabs>
              <w:tab w:val="left" w:pos="1800"/>
            </w:tabs>
            <w:rPr>
              <w:rFonts w:asciiTheme="minorHAnsi" w:eastAsiaTheme="minorEastAsia" w:hAnsiTheme="minorHAnsi" w:cstheme="minorBidi"/>
              <w:noProof/>
              <w:sz w:val="22"/>
              <w:szCs w:val="22"/>
            </w:rPr>
          </w:pPr>
          <w:hyperlink w:anchor="_Toc14763550" w:history="1">
            <w:r w:rsidR="00C64E68" w:rsidRPr="003F4683">
              <w:rPr>
                <w:rStyle w:val="Hyperlink"/>
                <w:noProof/>
              </w:rPr>
              <w:t>Figure A4.1.</w:t>
            </w:r>
            <w:r w:rsidR="00C64E68">
              <w:rPr>
                <w:rFonts w:asciiTheme="minorHAnsi" w:eastAsiaTheme="minorEastAsia" w:hAnsiTheme="minorHAnsi" w:cstheme="minorBidi"/>
                <w:noProof/>
                <w:sz w:val="22"/>
                <w:szCs w:val="22"/>
              </w:rPr>
              <w:tab/>
            </w:r>
            <w:r w:rsidR="00C64E68" w:rsidRPr="003F4683">
              <w:rPr>
                <w:rStyle w:val="Hyperlink"/>
                <w:noProof/>
              </w:rPr>
              <w:t>Project Organization Chart</w:t>
            </w:r>
            <w:r w:rsidR="00C64E68">
              <w:rPr>
                <w:noProof/>
                <w:webHidden/>
              </w:rPr>
              <w:tab/>
            </w:r>
            <w:r w:rsidR="00C64E68">
              <w:rPr>
                <w:noProof/>
                <w:webHidden/>
              </w:rPr>
              <w:fldChar w:fldCharType="begin"/>
            </w:r>
            <w:r w:rsidR="00C64E68">
              <w:rPr>
                <w:noProof/>
                <w:webHidden/>
              </w:rPr>
              <w:instrText xml:space="preserve"> PAGEREF _Toc14763550 \h </w:instrText>
            </w:r>
            <w:r w:rsidR="00C64E68">
              <w:rPr>
                <w:noProof/>
                <w:webHidden/>
              </w:rPr>
            </w:r>
            <w:r w:rsidR="00C64E68">
              <w:rPr>
                <w:noProof/>
                <w:webHidden/>
              </w:rPr>
              <w:fldChar w:fldCharType="separate"/>
            </w:r>
            <w:r w:rsidR="00E944E4">
              <w:rPr>
                <w:noProof/>
                <w:webHidden/>
              </w:rPr>
              <w:t>13</w:t>
            </w:r>
            <w:r w:rsidR="00C64E68">
              <w:rPr>
                <w:noProof/>
                <w:webHidden/>
              </w:rPr>
              <w:fldChar w:fldCharType="end"/>
            </w:r>
          </w:hyperlink>
        </w:p>
        <w:p w14:paraId="3315E899" w14:textId="164C1566" w:rsidR="00C64E68" w:rsidRDefault="00C70EFD">
          <w:pPr>
            <w:pStyle w:val="TOC1"/>
            <w:rPr>
              <w:rFonts w:asciiTheme="minorHAnsi" w:hAnsiTheme="minorHAnsi"/>
              <w:noProof/>
              <w:lang w:eastAsia="en-US"/>
            </w:rPr>
          </w:pPr>
          <w:hyperlink w:anchor="_Toc14763551" w:history="1">
            <w:r w:rsidR="00C64E68" w:rsidRPr="003F4683">
              <w:rPr>
                <w:rStyle w:val="Hyperlink"/>
                <w:rFonts w:cs="Times New Roman"/>
                <w:noProof/>
              </w:rPr>
              <w:t>Section A5:</w:t>
            </w:r>
            <w:r w:rsidR="00C64E68">
              <w:rPr>
                <w:rFonts w:asciiTheme="minorHAnsi" w:hAnsiTheme="minorHAnsi"/>
                <w:noProof/>
                <w:lang w:eastAsia="en-US"/>
              </w:rPr>
              <w:tab/>
            </w:r>
            <w:r w:rsidR="00C64E68" w:rsidRPr="003F4683">
              <w:rPr>
                <w:rStyle w:val="Hyperlink"/>
                <w:rFonts w:cs="Times New Roman"/>
                <w:noProof/>
              </w:rPr>
              <w:t>Problem Definition/Background</w:t>
            </w:r>
            <w:r w:rsidR="00C64E68">
              <w:rPr>
                <w:noProof/>
                <w:webHidden/>
              </w:rPr>
              <w:tab/>
            </w:r>
            <w:r w:rsidR="00C64E68">
              <w:rPr>
                <w:noProof/>
                <w:webHidden/>
              </w:rPr>
              <w:fldChar w:fldCharType="begin"/>
            </w:r>
            <w:r w:rsidR="00C64E68">
              <w:rPr>
                <w:noProof/>
                <w:webHidden/>
              </w:rPr>
              <w:instrText xml:space="preserve"> PAGEREF _Toc14763551 \h </w:instrText>
            </w:r>
            <w:r w:rsidR="00C64E68">
              <w:rPr>
                <w:noProof/>
                <w:webHidden/>
              </w:rPr>
            </w:r>
            <w:r w:rsidR="00C64E68">
              <w:rPr>
                <w:noProof/>
                <w:webHidden/>
              </w:rPr>
              <w:fldChar w:fldCharType="separate"/>
            </w:r>
            <w:r w:rsidR="00E944E4">
              <w:rPr>
                <w:noProof/>
                <w:webHidden/>
              </w:rPr>
              <w:t>14</w:t>
            </w:r>
            <w:r w:rsidR="00C64E68">
              <w:rPr>
                <w:noProof/>
                <w:webHidden/>
              </w:rPr>
              <w:fldChar w:fldCharType="end"/>
            </w:r>
          </w:hyperlink>
        </w:p>
        <w:p w14:paraId="6A891304" w14:textId="7341E3F7" w:rsidR="00C64E68" w:rsidRDefault="00C70EFD">
          <w:pPr>
            <w:pStyle w:val="TOC1"/>
            <w:rPr>
              <w:rFonts w:asciiTheme="minorHAnsi" w:hAnsiTheme="minorHAnsi"/>
              <w:noProof/>
              <w:lang w:eastAsia="en-US"/>
            </w:rPr>
          </w:pPr>
          <w:hyperlink w:anchor="_Toc14763552" w:history="1">
            <w:r w:rsidR="00C64E68" w:rsidRPr="003F4683">
              <w:rPr>
                <w:rStyle w:val="Hyperlink"/>
                <w:rFonts w:cs="Times New Roman"/>
                <w:noProof/>
              </w:rPr>
              <w:t>Section A6:</w:t>
            </w:r>
            <w:r w:rsidR="00C64E68">
              <w:rPr>
                <w:rFonts w:asciiTheme="minorHAnsi" w:hAnsiTheme="minorHAnsi"/>
                <w:noProof/>
                <w:lang w:eastAsia="en-US"/>
              </w:rPr>
              <w:tab/>
            </w:r>
            <w:r w:rsidR="00C64E68" w:rsidRPr="003F4683">
              <w:rPr>
                <w:rStyle w:val="Hyperlink"/>
                <w:rFonts w:cs="Times New Roman"/>
                <w:noProof/>
              </w:rPr>
              <w:t>Project Goals and Task Description</w:t>
            </w:r>
            <w:r w:rsidR="00C64E68">
              <w:rPr>
                <w:noProof/>
                <w:webHidden/>
              </w:rPr>
              <w:tab/>
            </w:r>
            <w:r w:rsidR="00C64E68">
              <w:rPr>
                <w:noProof/>
                <w:webHidden/>
              </w:rPr>
              <w:fldChar w:fldCharType="begin"/>
            </w:r>
            <w:r w:rsidR="00C64E68">
              <w:rPr>
                <w:noProof/>
                <w:webHidden/>
              </w:rPr>
              <w:instrText xml:space="preserve"> PAGEREF _Toc14763552 \h </w:instrText>
            </w:r>
            <w:r w:rsidR="00C64E68">
              <w:rPr>
                <w:noProof/>
                <w:webHidden/>
              </w:rPr>
            </w:r>
            <w:r w:rsidR="00C64E68">
              <w:rPr>
                <w:noProof/>
                <w:webHidden/>
              </w:rPr>
              <w:fldChar w:fldCharType="separate"/>
            </w:r>
            <w:r w:rsidR="00E944E4">
              <w:rPr>
                <w:noProof/>
                <w:webHidden/>
              </w:rPr>
              <w:t>15</w:t>
            </w:r>
            <w:r w:rsidR="00C64E68">
              <w:rPr>
                <w:noProof/>
                <w:webHidden/>
              </w:rPr>
              <w:fldChar w:fldCharType="end"/>
            </w:r>
          </w:hyperlink>
        </w:p>
        <w:p w14:paraId="27AB6DB3" w14:textId="667F52D5" w:rsidR="00C64E68" w:rsidRDefault="00C70EFD">
          <w:pPr>
            <w:pStyle w:val="TOC4"/>
            <w:tabs>
              <w:tab w:val="left" w:pos="1800"/>
            </w:tabs>
            <w:rPr>
              <w:rFonts w:asciiTheme="minorHAnsi" w:eastAsiaTheme="minorEastAsia" w:hAnsiTheme="minorHAnsi" w:cstheme="minorBidi"/>
              <w:noProof/>
              <w:sz w:val="22"/>
              <w:szCs w:val="22"/>
            </w:rPr>
          </w:pPr>
          <w:hyperlink w:anchor="_Toc14763553" w:history="1">
            <w:r w:rsidR="00C64E68" w:rsidRPr="003F4683">
              <w:rPr>
                <w:rStyle w:val="Hyperlink"/>
                <w:noProof/>
              </w:rPr>
              <w:t>Table A6.1.</w:t>
            </w:r>
            <w:r w:rsidR="00C64E68">
              <w:rPr>
                <w:rFonts w:asciiTheme="minorHAnsi" w:eastAsiaTheme="minorEastAsia" w:hAnsiTheme="minorHAnsi" w:cstheme="minorBidi"/>
                <w:noProof/>
                <w:sz w:val="22"/>
                <w:szCs w:val="22"/>
              </w:rPr>
              <w:tab/>
            </w:r>
            <w:r w:rsidR="00C64E68" w:rsidRPr="003F4683">
              <w:rPr>
                <w:rStyle w:val="Hyperlink"/>
                <w:noProof/>
              </w:rPr>
              <w:t>Project Plan Milestones</w:t>
            </w:r>
            <w:r w:rsidR="00C64E68">
              <w:rPr>
                <w:noProof/>
                <w:webHidden/>
              </w:rPr>
              <w:tab/>
            </w:r>
            <w:r w:rsidR="00C64E68">
              <w:rPr>
                <w:noProof/>
                <w:webHidden/>
              </w:rPr>
              <w:fldChar w:fldCharType="begin"/>
            </w:r>
            <w:r w:rsidR="00C64E68">
              <w:rPr>
                <w:noProof/>
                <w:webHidden/>
              </w:rPr>
              <w:instrText xml:space="preserve"> PAGEREF _Toc14763553 \h </w:instrText>
            </w:r>
            <w:r w:rsidR="00C64E68">
              <w:rPr>
                <w:noProof/>
                <w:webHidden/>
              </w:rPr>
            </w:r>
            <w:r w:rsidR="00C64E68">
              <w:rPr>
                <w:noProof/>
                <w:webHidden/>
              </w:rPr>
              <w:fldChar w:fldCharType="separate"/>
            </w:r>
            <w:r w:rsidR="00E944E4">
              <w:rPr>
                <w:noProof/>
                <w:webHidden/>
              </w:rPr>
              <w:t>16</w:t>
            </w:r>
            <w:r w:rsidR="00C64E68">
              <w:rPr>
                <w:noProof/>
                <w:webHidden/>
              </w:rPr>
              <w:fldChar w:fldCharType="end"/>
            </w:r>
          </w:hyperlink>
        </w:p>
        <w:p w14:paraId="769C3F6B" w14:textId="48DB74B6" w:rsidR="00C64E68" w:rsidRDefault="00C70EFD">
          <w:pPr>
            <w:pStyle w:val="TOC4"/>
            <w:tabs>
              <w:tab w:val="left" w:pos="1800"/>
            </w:tabs>
            <w:rPr>
              <w:rFonts w:asciiTheme="minorHAnsi" w:eastAsiaTheme="minorEastAsia" w:hAnsiTheme="minorHAnsi" w:cstheme="minorBidi"/>
              <w:noProof/>
              <w:sz w:val="22"/>
              <w:szCs w:val="22"/>
            </w:rPr>
          </w:pPr>
          <w:hyperlink w:anchor="_Toc14763554" w:history="1">
            <w:r w:rsidR="00C64E68" w:rsidRPr="003F4683">
              <w:rPr>
                <w:rStyle w:val="Hyperlink"/>
                <w:noProof/>
              </w:rPr>
              <w:t>Figure A6.1.</w:t>
            </w:r>
            <w:r w:rsidR="00C64E68">
              <w:rPr>
                <w:rFonts w:asciiTheme="minorHAnsi" w:eastAsiaTheme="minorEastAsia" w:hAnsiTheme="minorHAnsi" w:cstheme="minorBidi"/>
                <w:noProof/>
                <w:sz w:val="22"/>
                <w:szCs w:val="22"/>
              </w:rPr>
              <w:tab/>
            </w:r>
            <w:r w:rsidR="00C64E68" w:rsidRPr="003F4683">
              <w:rPr>
                <w:rStyle w:val="Hyperlink"/>
                <w:noProof/>
              </w:rPr>
              <w:t>Kickapoo Creek Watershed and monitoring stations</w:t>
            </w:r>
            <w:r w:rsidR="00C64E68">
              <w:rPr>
                <w:noProof/>
                <w:webHidden/>
              </w:rPr>
              <w:tab/>
            </w:r>
            <w:r w:rsidR="00C64E68">
              <w:rPr>
                <w:noProof/>
                <w:webHidden/>
              </w:rPr>
              <w:fldChar w:fldCharType="begin"/>
            </w:r>
            <w:r w:rsidR="00C64E68">
              <w:rPr>
                <w:noProof/>
                <w:webHidden/>
              </w:rPr>
              <w:instrText xml:space="preserve"> PAGEREF _Toc14763554 \h </w:instrText>
            </w:r>
            <w:r w:rsidR="00C64E68">
              <w:rPr>
                <w:noProof/>
                <w:webHidden/>
              </w:rPr>
            </w:r>
            <w:r w:rsidR="00C64E68">
              <w:rPr>
                <w:noProof/>
                <w:webHidden/>
              </w:rPr>
              <w:fldChar w:fldCharType="separate"/>
            </w:r>
            <w:r w:rsidR="00E944E4">
              <w:rPr>
                <w:noProof/>
                <w:webHidden/>
              </w:rPr>
              <w:t>19</w:t>
            </w:r>
            <w:r w:rsidR="00C64E68">
              <w:rPr>
                <w:noProof/>
                <w:webHidden/>
              </w:rPr>
              <w:fldChar w:fldCharType="end"/>
            </w:r>
          </w:hyperlink>
        </w:p>
        <w:p w14:paraId="6339F271" w14:textId="3305F788" w:rsidR="00C64E68" w:rsidRDefault="00C70EFD">
          <w:pPr>
            <w:pStyle w:val="TOC4"/>
            <w:tabs>
              <w:tab w:val="left" w:pos="1800"/>
            </w:tabs>
            <w:rPr>
              <w:rFonts w:asciiTheme="minorHAnsi" w:eastAsiaTheme="minorEastAsia" w:hAnsiTheme="minorHAnsi" w:cstheme="minorBidi"/>
              <w:noProof/>
              <w:sz w:val="22"/>
              <w:szCs w:val="22"/>
            </w:rPr>
          </w:pPr>
          <w:hyperlink w:anchor="_Toc14763555" w:history="1">
            <w:r w:rsidR="00C64E68" w:rsidRPr="003F4683">
              <w:rPr>
                <w:rStyle w:val="Hyperlink"/>
                <w:noProof/>
              </w:rPr>
              <w:t>Table A6.2.</w:t>
            </w:r>
            <w:r w:rsidR="00C64E68">
              <w:rPr>
                <w:rFonts w:asciiTheme="minorHAnsi" w:eastAsiaTheme="minorEastAsia" w:hAnsiTheme="minorHAnsi" w:cstheme="minorBidi"/>
                <w:noProof/>
                <w:sz w:val="22"/>
                <w:szCs w:val="22"/>
              </w:rPr>
              <w:tab/>
            </w:r>
            <w:r w:rsidR="00C64E68" w:rsidRPr="003F4683">
              <w:rPr>
                <w:rStyle w:val="Hyperlink"/>
                <w:noProof/>
              </w:rPr>
              <w:t>Kickapoo Creek in Henderson County – Sampling Site Locations</w:t>
            </w:r>
            <w:r w:rsidR="00C64E68">
              <w:rPr>
                <w:noProof/>
                <w:webHidden/>
              </w:rPr>
              <w:tab/>
            </w:r>
            <w:r w:rsidR="00C64E68">
              <w:rPr>
                <w:noProof/>
                <w:webHidden/>
              </w:rPr>
              <w:fldChar w:fldCharType="begin"/>
            </w:r>
            <w:r w:rsidR="00C64E68">
              <w:rPr>
                <w:noProof/>
                <w:webHidden/>
              </w:rPr>
              <w:instrText xml:space="preserve"> PAGEREF _Toc14763555 \h </w:instrText>
            </w:r>
            <w:r w:rsidR="00C64E68">
              <w:rPr>
                <w:noProof/>
                <w:webHidden/>
              </w:rPr>
            </w:r>
            <w:r w:rsidR="00C64E68">
              <w:rPr>
                <w:noProof/>
                <w:webHidden/>
              </w:rPr>
              <w:fldChar w:fldCharType="separate"/>
            </w:r>
            <w:r w:rsidR="00E944E4">
              <w:rPr>
                <w:noProof/>
                <w:webHidden/>
              </w:rPr>
              <w:t>19</w:t>
            </w:r>
            <w:r w:rsidR="00C64E68">
              <w:rPr>
                <w:noProof/>
                <w:webHidden/>
              </w:rPr>
              <w:fldChar w:fldCharType="end"/>
            </w:r>
          </w:hyperlink>
        </w:p>
        <w:p w14:paraId="4116BB95" w14:textId="2079B429" w:rsidR="00C64E68" w:rsidRDefault="00C70EFD">
          <w:pPr>
            <w:pStyle w:val="TOC4"/>
            <w:tabs>
              <w:tab w:val="left" w:pos="1800"/>
            </w:tabs>
            <w:rPr>
              <w:rFonts w:asciiTheme="minorHAnsi" w:eastAsiaTheme="minorEastAsia" w:hAnsiTheme="minorHAnsi" w:cstheme="minorBidi"/>
              <w:noProof/>
              <w:sz w:val="22"/>
              <w:szCs w:val="22"/>
            </w:rPr>
          </w:pPr>
          <w:hyperlink w:anchor="_Toc14763556" w:history="1">
            <w:r w:rsidR="00C64E68" w:rsidRPr="003F4683">
              <w:rPr>
                <w:rStyle w:val="Hyperlink"/>
                <w:noProof/>
              </w:rPr>
              <w:t>Figure A6.2.</w:t>
            </w:r>
            <w:r w:rsidR="00C64E68">
              <w:rPr>
                <w:rFonts w:asciiTheme="minorHAnsi" w:eastAsiaTheme="minorEastAsia" w:hAnsiTheme="minorHAnsi" w:cstheme="minorBidi"/>
                <w:noProof/>
                <w:sz w:val="22"/>
                <w:szCs w:val="22"/>
              </w:rPr>
              <w:tab/>
            </w:r>
            <w:r w:rsidR="00C64E68" w:rsidRPr="003F4683">
              <w:rPr>
                <w:rStyle w:val="Hyperlink"/>
                <w:noProof/>
              </w:rPr>
              <w:t>An example flow duration curve (FDC).</w:t>
            </w:r>
            <w:r w:rsidR="00C64E68">
              <w:rPr>
                <w:noProof/>
                <w:webHidden/>
              </w:rPr>
              <w:tab/>
            </w:r>
            <w:r w:rsidR="00C64E68">
              <w:rPr>
                <w:noProof/>
                <w:webHidden/>
              </w:rPr>
              <w:fldChar w:fldCharType="begin"/>
            </w:r>
            <w:r w:rsidR="00C64E68">
              <w:rPr>
                <w:noProof/>
                <w:webHidden/>
              </w:rPr>
              <w:instrText xml:space="preserve"> PAGEREF _Toc14763556 \h </w:instrText>
            </w:r>
            <w:r w:rsidR="00C64E68">
              <w:rPr>
                <w:noProof/>
                <w:webHidden/>
              </w:rPr>
            </w:r>
            <w:r w:rsidR="00C64E68">
              <w:rPr>
                <w:noProof/>
                <w:webHidden/>
              </w:rPr>
              <w:fldChar w:fldCharType="separate"/>
            </w:r>
            <w:r w:rsidR="00E944E4">
              <w:rPr>
                <w:noProof/>
                <w:webHidden/>
              </w:rPr>
              <w:t>21</w:t>
            </w:r>
            <w:r w:rsidR="00C64E68">
              <w:rPr>
                <w:noProof/>
                <w:webHidden/>
              </w:rPr>
              <w:fldChar w:fldCharType="end"/>
            </w:r>
          </w:hyperlink>
        </w:p>
        <w:p w14:paraId="20271780" w14:textId="675841ED" w:rsidR="00C64E68" w:rsidRDefault="00C70EFD">
          <w:pPr>
            <w:pStyle w:val="TOC4"/>
            <w:tabs>
              <w:tab w:val="left" w:pos="1800"/>
            </w:tabs>
            <w:rPr>
              <w:rFonts w:asciiTheme="minorHAnsi" w:eastAsiaTheme="minorEastAsia" w:hAnsiTheme="minorHAnsi" w:cstheme="minorBidi"/>
              <w:noProof/>
              <w:sz w:val="22"/>
              <w:szCs w:val="22"/>
            </w:rPr>
          </w:pPr>
          <w:hyperlink w:anchor="_Toc14763557" w:history="1">
            <w:r w:rsidR="00C64E68" w:rsidRPr="003F4683">
              <w:rPr>
                <w:rStyle w:val="Hyperlink"/>
                <w:noProof/>
              </w:rPr>
              <w:t>Figure A6.3.</w:t>
            </w:r>
            <w:r w:rsidR="00C64E68">
              <w:rPr>
                <w:rFonts w:asciiTheme="minorHAnsi" w:eastAsiaTheme="minorEastAsia" w:hAnsiTheme="minorHAnsi" w:cstheme="minorBidi"/>
                <w:noProof/>
                <w:sz w:val="22"/>
                <w:szCs w:val="22"/>
              </w:rPr>
              <w:tab/>
            </w:r>
            <w:r w:rsidR="00C64E68" w:rsidRPr="003F4683">
              <w:rPr>
                <w:rStyle w:val="Hyperlink"/>
                <w:noProof/>
              </w:rPr>
              <w:t>An example load duration curve (LDC) showing allowable and existing enterococci bacterial loads.</w:t>
            </w:r>
            <w:r w:rsidR="00C64E68">
              <w:rPr>
                <w:noProof/>
                <w:webHidden/>
              </w:rPr>
              <w:tab/>
            </w:r>
            <w:r w:rsidR="00C64E68">
              <w:rPr>
                <w:noProof/>
                <w:webHidden/>
              </w:rPr>
              <w:fldChar w:fldCharType="begin"/>
            </w:r>
            <w:r w:rsidR="00C64E68">
              <w:rPr>
                <w:noProof/>
                <w:webHidden/>
              </w:rPr>
              <w:instrText xml:space="preserve"> PAGEREF _Toc14763557 \h </w:instrText>
            </w:r>
            <w:r w:rsidR="00C64E68">
              <w:rPr>
                <w:noProof/>
                <w:webHidden/>
              </w:rPr>
            </w:r>
            <w:r w:rsidR="00C64E68">
              <w:rPr>
                <w:noProof/>
                <w:webHidden/>
              </w:rPr>
              <w:fldChar w:fldCharType="separate"/>
            </w:r>
            <w:r w:rsidR="00E944E4">
              <w:rPr>
                <w:noProof/>
                <w:webHidden/>
              </w:rPr>
              <w:t>22</w:t>
            </w:r>
            <w:r w:rsidR="00C64E68">
              <w:rPr>
                <w:noProof/>
                <w:webHidden/>
              </w:rPr>
              <w:fldChar w:fldCharType="end"/>
            </w:r>
          </w:hyperlink>
        </w:p>
        <w:p w14:paraId="16BD5136" w14:textId="7659C987" w:rsidR="00C64E68" w:rsidRDefault="00C70EFD">
          <w:pPr>
            <w:pStyle w:val="TOC1"/>
            <w:rPr>
              <w:rFonts w:asciiTheme="minorHAnsi" w:hAnsiTheme="minorHAnsi"/>
              <w:noProof/>
              <w:lang w:eastAsia="en-US"/>
            </w:rPr>
          </w:pPr>
          <w:hyperlink w:anchor="_Toc14763558" w:history="1">
            <w:r w:rsidR="00C64E68" w:rsidRPr="003F4683">
              <w:rPr>
                <w:rStyle w:val="Hyperlink"/>
                <w:rFonts w:cs="Times New Roman"/>
                <w:noProof/>
              </w:rPr>
              <w:t>Section A7:</w:t>
            </w:r>
            <w:r w:rsidR="00C64E68">
              <w:rPr>
                <w:rFonts w:asciiTheme="minorHAnsi" w:hAnsiTheme="minorHAnsi"/>
                <w:noProof/>
                <w:lang w:eastAsia="en-US"/>
              </w:rPr>
              <w:tab/>
            </w:r>
            <w:r w:rsidR="00C64E68" w:rsidRPr="003F4683">
              <w:rPr>
                <w:rStyle w:val="Hyperlink"/>
                <w:rFonts w:cs="Times New Roman"/>
                <w:noProof/>
              </w:rPr>
              <w:t>Quality Objectives and Criteria for Data Quality</w:t>
            </w:r>
            <w:r w:rsidR="00C64E68">
              <w:rPr>
                <w:noProof/>
                <w:webHidden/>
              </w:rPr>
              <w:tab/>
            </w:r>
            <w:r w:rsidR="00C64E68">
              <w:rPr>
                <w:noProof/>
                <w:webHidden/>
              </w:rPr>
              <w:fldChar w:fldCharType="begin"/>
            </w:r>
            <w:r w:rsidR="00C64E68">
              <w:rPr>
                <w:noProof/>
                <w:webHidden/>
              </w:rPr>
              <w:instrText xml:space="preserve"> PAGEREF _Toc14763558 \h </w:instrText>
            </w:r>
            <w:r w:rsidR="00C64E68">
              <w:rPr>
                <w:noProof/>
                <w:webHidden/>
              </w:rPr>
            </w:r>
            <w:r w:rsidR="00C64E68">
              <w:rPr>
                <w:noProof/>
                <w:webHidden/>
              </w:rPr>
              <w:fldChar w:fldCharType="separate"/>
            </w:r>
            <w:r w:rsidR="00E944E4">
              <w:rPr>
                <w:noProof/>
                <w:webHidden/>
              </w:rPr>
              <w:t>23</w:t>
            </w:r>
            <w:r w:rsidR="00C64E68">
              <w:rPr>
                <w:noProof/>
                <w:webHidden/>
              </w:rPr>
              <w:fldChar w:fldCharType="end"/>
            </w:r>
          </w:hyperlink>
        </w:p>
        <w:p w14:paraId="77E13192" w14:textId="0F789D89" w:rsidR="00C64E68" w:rsidRDefault="00C70EFD">
          <w:pPr>
            <w:pStyle w:val="TOC4"/>
            <w:tabs>
              <w:tab w:val="left" w:pos="1800"/>
            </w:tabs>
            <w:rPr>
              <w:rFonts w:asciiTheme="minorHAnsi" w:eastAsiaTheme="minorEastAsia" w:hAnsiTheme="minorHAnsi" w:cstheme="minorBidi"/>
              <w:noProof/>
              <w:sz w:val="22"/>
              <w:szCs w:val="22"/>
            </w:rPr>
          </w:pPr>
          <w:hyperlink w:anchor="_Toc14763559" w:history="1">
            <w:r w:rsidR="00C64E68" w:rsidRPr="003F4683">
              <w:rPr>
                <w:rStyle w:val="Hyperlink"/>
                <w:noProof/>
              </w:rPr>
              <w:t>Table A7.1</w:t>
            </w:r>
            <w:r w:rsidR="00C64E68">
              <w:rPr>
                <w:rFonts w:asciiTheme="minorHAnsi" w:eastAsiaTheme="minorEastAsia" w:hAnsiTheme="minorHAnsi" w:cstheme="minorBidi"/>
                <w:noProof/>
                <w:sz w:val="22"/>
                <w:szCs w:val="22"/>
              </w:rPr>
              <w:tab/>
            </w:r>
            <w:r w:rsidR="00C64E68" w:rsidRPr="003F4683">
              <w:rPr>
                <w:rStyle w:val="Hyperlink"/>
                <w:noProof/>
              </w:rPr>
              <w:t>Measurement Performance Specifications</w:t>
            </w:r>
            <w:r w:rsidR="00C64E68">
              <w:rPr>
                <w:noProof/>
                <w:webHidden/>
              </w:rPr>
              <w:tab/>
            </w:r>
            <w:r w:rsidR="00C64E68">
              <w:rPr>
                <w:noProof/>
                <w:webHidden/>
              </w:rPr>
              <w:fldChar w:fldCharType="begin"/>
            </w:r>
            <w:r w:rsidR="00C64E68">
              <w:rPr>
                <w:noProof/>
                <w:webHidden/>
              </w:rPr>
              <w:instrText xml:space="preserve"> PAGEREF _Toc14763559 \h </w:instrText>
            </w:r>
            <w:r w:rsidR="00C64E68">
              <w:rPr>
                <w:noProof/>
                <w:webHidden/>
              </w:rPr>
            </w:r>
            <w:r w:rsidR="00C64E68">
              <w:rPr>
                <w:noProof/>
                <w:webHidden/>
              </w:rPr>
              <w:fldChar w:fldCharType="separate"/>
            </w:r>
            <w:r w:rsidR="00E944E4">
              <w:rPr>
                <w:noProof/>
                <w:webHidden/>
              </w:rPr>
              <w:t>26</w:t>
            </w:r>
            <w:r w:rsidR="00C64E68">
              <w:rPr>
                <w:noProof/>
                <w:webHidden/>
              </w:rPr>
              <w:fldChar w:fldCharType="end"/>
            </w:r>
          </w:hyperlink>
        </w:p>
        <w:p w14:paraId="1537ADA5" w14:textId="3C7DD46B" w:rsidR="00C64E68" w:rsidRDefault="00C70EFD">
          <w:pPr>
            <w:pStyle w:val="TOC1"/>
            <w:rPr>
              <w:rFonts w:asciiTheme="minorHAnsi" w:hAnsiTheme="minorHAnsi"/>
              <w:noProof/>
              <w:lang w:eastAsia="en-US"/>
            </w:rPr>
          </w:pPr>
          <w:hyperlink w:anchor="_Toc14763560" w:history="1">
            <w:r w:rsidR="00C64E68" w:rsidRPr="003F4683">
              <w:rPr>
                <w:rStyle w:val="Hyperlink"/>
                <w:rFonts w:cs="Times New Roman"/>
                <w:noProof/>
              </w:rPr>
              <w:t>Section A8:</w:t>
            </w:r>
            <w:r w:rsidR="00C64E68">
              <w:rPr>
                <w:rFonts w:asciiTheme="minorHAnsi" w:hAnsiTheme="minorHAnsi"/>
                <w:noProof/>
                <w:lang w:eastAsia="en-US"/>
              </w:rPr>
              <w:tab/>
            </w:r>
            <w:r w:rsidR="00C64E68" w:rsidRPr="003F4683">
              <w:rPr>
                <w:rStyle w:val="Hyperlink"/>
                <w:rFonts w:cs="Times New Roman"/>
                <w:noProof/>
              </w:rPr>
              <w:t>Special Training Requirements/Certification</w:t>
            </w:r>
            <w:r w:rsidR="00C64E68">
              <w:rPr>
                <w:noProof/>
                <w:webHidden/>
              </w:rPr>
              <w:tab/>
            </w:r>
            <w:r w:rsidR="00C64E68">
              <w:rPr>
                <w:noProof/>
                <w:webHidden/>
              </w:rPr>
              <w:fldChar w:fldCharType="begin"/>
            </w:r>
            <w:r w:rsidR="00C64E68">
              <w:rPr>
                <w:noProof/>
                <w:webHidden/>
              </w:rPr>
              <w:instrText xml:space="preserve"> PAGEREF _Toc14763560 \h </w:instrText>
            </w:r>
            <w:r w:rsidR="00C64E68">
              <w:rPr>
                <w:noProof/>
                <w:webHidden/>
              </w:rPr>
            </w:r>
            <w:r w:rsidR="00C64E68">
              <w:rPr>
                <w:noProof/>
                <w:webHidden/>
              </w:rPr>
              <w:fldChar w:fldCharType="separate"/>
            </w:r>
            <w:r w:rsidR="00E944E4">
              <w:rPr>
                <w:noProof/>
                <w:webHidden/>
              </w:rPr>
              <w:t>29</w:t>
            </w:r>
            <w:r w:rsidR="00C64E68">
              <w:rPr>
                <w:noProof/>
                <w:webHidden/>
              </w:rPr>
              <w:fldChar w:fldCharType="end"/>
            </w:r>
          </w:hyperlink>
        </w:p>
        <w:p w14:paraId="140D534F" w14:textId="4C5F7E5C" w:rsidR="00C64E68" w:rsidRDefault="00C70EFD">
          <w:pPr>
            <w:pStyle w:val="TOC1"/>
            <w:rPr>
              <w:rFonts w:asciiTheme="minorHAnsi" w:hAnsiTheme="minorHAnsi"/>
              <w:noProof/>
              <w:lang w:eastAsia="en-US"/>
            </w:rPr>
          </w:pPr>
          <w:hyperlink w:anchor="_Toc14763561" w:history="1">
            <w:r w:rsidR="00C64E68" w:rsidRPr="003F4683">
              <w:rPr>
                <w:rStyle w:val="Hyperlink"/>
                <w:noProof/>
              </w:rPr>
              <w:t>Section A9:</w:t>
            </w:r>
            <w:r w:rsidR="00C64E68">
              <w:rPr>
                <w:rFonts w:asciiTheme="minorHAnsi" w:hAnsiTheme="minorHAnsi"/>
                <w:noProof/>
                <w:lang w:eastAsia="en-US"/>
              </w:rPr>
              <w:tab/>
            </w:r>
            <w:r w:rsidR="00C64E68" w:rsidRPr="003F4683">
              <w:rPr>
                <w:rStyle w:val="Hyperlink"/>
                <w:noProof/>
              </w:rPr>
              <w:t>Documents and Records</w:t>
            </w:r>
            <w:r w:rsidR="00C64E68">
              <w:rPr>
                <w:noProof/>
                <w:webHidden/>
              </w:rPr>
              <w:tab/>
            </w:r>
            <w:r w:rsidR="00C64E68">
              <w:rPr>
                <w:noProof/>
                <w:webHidden/>
              </w:rPr>
              <w:fldChar w:fldCharType="begin"/>
            </w:r>
            <w:r w:rsidR="00C64E68">
              <w:rPr>
                <w:noProof/>
                <w:webHidden/>
              </w:rPr>
              <w:instrText xml:space="preserve"> PAGEREF _Toc14763561 \h </w:instrText>
            </w:r>
            <w:r w:rsidR="00C64E68">
              <w:rPr>
                <w:noProof/>
                <w:webHidden/>
              </w:rPr>
            </w:r>
            <w:r w:rsidR="00C64E68">
              <w:rPr>
                <w:noProof/>
                <w:webHidden/>
              </w:rPr>
              <w:fldChar w:fldCharType="separate"/>
            </w:r>
            <w:r w:rsidR="00E944E4">
              <w:rPr>
                <w:noProof/>
                <w:webHidden/>
              </w:rPr>
              <w:t>30</w:t>
            </w:r>
            <w:r w:rsidR="00C64E68">
              <w:rPr>
                <w:noProof/>
                <w:webHidden/>
              </w:rPr>
              <w:fldChar w:fldCharType="end"/>
            </w:r>
          </w:hyperlink>
        </w:p>
        <w:p w14:paraId="5E41B24C" w14:textId="634066A1" w:rsidR="00C64E68" w:rsidRDefault="00C70EFD">
          <w:pPr>
            <w:pStyle w:val="TOC4"/>
            <w:tabs>
              <w:tab w:val="left" w:pos="1800"/>
            </w:tabs>
            <w:rPr>
              <w:rFonts w:asciiTheme="minorHAnsi" w:eastAsiaTheme="minorEastAsia" w:hAnsiTheme="minorHAnsi" w:cstheme="minorBidi"/>
              <w:noProof/>
              <w:sz w:val="22"/>
              <w:szCs w:val="22"/>
            </w:rPr>
          </w:pPr>
          <w:hyperlink w:anchor="_Toc14763562" w:history="1">
            <w:r w:rsidR="00C64E68" w:rsidRPr="003F4683">
              <w:rPr>
                <w:rStyle w:val="Hyperlink"/>
                <w:noProof/>
              </w:rPr>
              <w:t>Table A9.1</w:t>
            </w:r>
            <w:r w:rsidR="00C64E68">
              <w:rPr>
                <w:rFonts w:asciiTheme="minorHAnsi" w:eastAsiaTheme="minorEastAsia" w:hAnsiTheme="minorHAnsi" w:cstheme="minorBidi"/>
                <w:noProof/>
                <w:sz w:val="22"/>
                <w:szCs w:val="22"/>
              </w:rPr>
              <w:tab/>
            </w:r>
            <w:r w:rsidR="00C64E68" w:rsidRPr="003F4683">
              <w:rPr>
                <w:rStyle w:val="Hyperlink"/>
                <w:noProof/>
              </w:rPr>
              <w:t>Project Documents and Records</w:t>
            </w:r>
            <w:r w:rsidR="00C64E68">
              <w:rPr>
                <w:noProof/>
                <w:webHidden/>
              </w:rPr>
              <w:tab/>
            </w:r>
            <w:r w:rsidR="00C64E68">
              <w:rPr>
                <w:noProof/>
                <w:webHidden/>
              </w:rPr>
              <w:fldChar w:fldCharType="begin"/>
            </w:r>
            <w:r w:rsidR="00C64E68">
              <w:rPr>
                <w:noProof/>
                <w:webHidden/>
              </w:rPr>
              <w:instrText xml:space="preserve"> PAGEREF _Toc14763562 \h </w:instrText>
            </w:r>
            <w:r w:rsidR="00C64E68">
              <w:rPr>
                <w:noProof/>
                <w:webHidden/>
              </w:rPr>
            </w:r>
            <w:r w:rsidR="00C64E68">
              <w:rPr>
                <w:noProof/>
                <w:webHidden/>
              </w:rPr>
              <w:fldChar w:fldCharType="separate"/>
            </w:r>
            <w:r w:rsidR="00E944E4">
              <w:rPr>
                <w:noProof/>
                <w:webHidden/>
              </w:rPr>
              <w:t>30</w:t>
            </w:r>
            <w:r w:rsidR="00C64E68">
              <w:rPr>
                <w:noProof/>
                <w:webHidden/>
              </w:rPr>
              <w:fldChar w:fldCharType="end"/>
            </w:r>
          </w:hyperlink>
        </w:p>
        <w:p w14:paraId="1961FB15" w14:textId="07EF8B47" w:rsidR="00C64E68" w:rsidRDefault="00C70EFD">
          <w:pPr>
            <w:pStyle w:val="TOC4"/>
            <w:tabs>
              <w:tab w:val="left" w:pos="1800"/>
            </w:tabs>
            <w:rPr>
              <w:rFonts w:asciiTheme="minorHAnsi" w:eastAsiaTheme="minorEastAsia" w:hAnsiTheme="minorHAnsi" w:cstheme="minorBidi"/>
              <w:noProof/>
              <w:sz w:val="22"/>
              <w:szCs w:val="22"/>
            </w:rPr>
          </w:pPr>
          <w:hyperlink w:anchor="_Toc14763563" w:history="1">
            <w:r w:rsidR="00C64E68" w:rsidRPr="003F4683">
              <w:rPr>
                <w:rStyle w:val="Hyperlink"/>
                <w:noProof/>
              </w:rPr>
              <w:t>Table A9.2</w:t>
            </w:r>
            <w:r w:rsidR="00C64E68">
              <w:rPr>
                <w:rFonts w:asciiTheme="minorHAnsi" w:eastAsiaTheme="minorEastAsia" w:hAnsiTheme="minorHAnsi" w:cstheme="minorBidi"/>
                <w:noProof/>
                <w:sz w:val="22"/>
                <w:szCs w:val="22"/>
              </w:rPr>
              <w:tab/>
            </w:r>
            <w:r w:rsidR="00C64E68" w:rsidRPr="003F4683">
              <w:rPr>
                <w:rStyle w:val="Hyperlink"/>
                <w:noProof/>
              </w:rPr>
              <w:t>SWQMIS Data Entry Codes*</w:t>
            </w:r>
            <w:r w:rsidR="00C64E68">
              <w:rPr>
                <w:noProof/>
                <w:webHidden/>
              </w:rPr>
              <w:tab/>
            </w:r>
            <w:r w:rsidR="00C64E68">
              <w:rPr>
                <w:noProof/>
                <w:webHidden/>
              </w:rPr>
              <w:fldChar w:fldCharType="begin"/>
            </w:r>
            <w:r w:rsidR="00C64E68">
              <w:rPr>
                <w:noProof/>
                <w:webHidden/>
              </w:rPr>
              <w:instrText xml:space="preserve"> PAGEREF _Toc14763563 \h </w:instrText>
            </w:r>
            <w:r w:rsidR="00C64E68">
              <w:rPr>
                <w:noProof/>
                <w:webHidden/>
              </w:rPr>
            </w:r>
            <w:r w:rsidR="00C64E68">
              <w:rPr>
                <w:noProof/>
                <w:webHidden/>
              </w:rPr>
              <w:fldChar w:fldCharType="separate"/>
            </w:r>
            <w:r w:rsidR="00E944E4">
              <w:rPr>
                <w:noProof/>
                <w:webHidden/>
              </w:rPr>
              <w:t>31</w:t>
            </w:r>
            <w:r w:rsidR="00C64E68">
              <w:rPr>
                <w:noProof/>
                <w:webHidden/>
              </w:rPr>
              <w:fldChar w:fldCharType="end"/>
            </w:r>
          </w:hyperlink>
        </w:p>
        <w:p w14:paraId="5EEA1690" w14:textId="32A4ECF2" w:rsidR="00C64E68" w:rsidRDefault="00C70EFD">
          <w:pPr>
            <w:pStyle w:val="TOC1"/>
            <w:rPr>
              <w:rFonts w:asciiTheme="minorHAnsi" w:hAnsiTheme="minorHAnsi"/>
              <w:noProof/>
              <w:lang w:eastAsia="en-US"/>
            </w:rPr>
          </w:pPr>
          <w:hyperlink w:anchor="_Toc14763564" w:history="1">
            <w:r w:rsidR="00C64E68" w:rsidRPr="003F4683">
              <w:rPr>
                <w:rStyle w:val="Hyperlink"/>
                <w:noProof/>
              </w:rPr>
              <w:t>Section B1:</w:t>
            </w:r>
            <w:r w:rsidR="00C64E68">
              <w:rPr>
                <w:rFonts w:asciiTheme="minorHAnsi" w:hAnsiTheme="minorHAnsi"/>
                <w:noProof/>
                <w:lang w:eastAsia="en-US"/>
              </w:rPr>
              <w:tab/>
            </w:r>
            <w:r w:rsidR="00C64E68" w:rsidRPr="003F4683">
              <w:rPr>
                <w:rStyle w:val="Hyperlink"/>
                <w:noProof/>
              </w:rPr>
              <w:t>Sampling Process Design (Experimental Design)</w:t>
            </w:r>
            <w:r w:rsidR="00C64E68">
              <w:rPr>
                <w:noProof/>
                <w:webHidden/>
              </w:rPr>
              <w:tab/>
            </w:r>
            <w:r w:rsidR="00C64E68">
              <w:rPr>
                <w:noProof/>
                <w:webHidden/>
              </w:rPr>
              <w:fldChar w:fldCharType="begin"/>
            </w:r>
            <w:r w:rsidR="00C64E68">
              <w:rPr>
                <w:noProof/>
                <w:webHidden/>
              </w:rPr>
              <w:instrText xml:space="preserve"> PAGEREF _Toc14763564 \h </w:instrText>
            </w:r>
            <w:r w:rsidR="00C64E68">
              <w:rPr>
                <w:noProof/>
                <w:webHidden/>
              </w:rPr>
            </w:r>
            <w:r w:rsidR="00C64E68">
              <w:rPr>
                <w:noProof/>
                <w:webHidden/>
              </w:rPr>
              <w:fldChar w:fldCharType="separate"/>
            </w:r>
            <w:r w:rsidR="00E944E4">
              <w:rPr>
                <w:noProof/>
                <w:webHidden/>
              </w:rPr>
              <w:t>34</w:t>
            </w:r>
            <w:r w:rsidR="00C64E68">
              <w:rPr>
                <w:noProof/>
                <w:webHidden/>
              </w:rPr>
              <w:fldChar w:fldCharType="end"/>
            </w:r>
          </w:hyperlink>
        </w:p>
        <w:p w14:paraId="55708C85" w14:textId="60DD4937" w:rsidR="00C64E68" w:rsidRDefault="00C70EFD">
          <w:pPr>
            <w:pStyle w:val="TOC1"/>
            <w:rPr>
              <w:rFonts w:asciiTheme="minorHAnsi" w:hAnsiTheme="minorHAnsi"/>
              <w:noProof/>
              <w:lang w:eastAsia="en-US"/>
            </w:rPr>
          </w:pPr>
          <w:hyperlink w:anchor="_Toc14763565" w:history="1">
            <w:r w:rsidR="00C64E68" w:rsidRPr="003F4683">
              <w:rPr>
                <w:rStyle w:val="Hyperlink"/>
                <w:rFonts w:cs="Times New Roman"/>
                <w:noProof/>
              </w:rPr>
              <w:t>Section B2:</w:t>
            </w:r>
            <w:r w:rsidR="00C64E68">
              <w:rPr>
                <w:rFonts w:asciiTheme="minorHAnsi" w:hAnsiTheme="minorHAnsi"/>
                <w:noProof/>
                <w:lang w:eastAsia="en-US"/>
              </w:rPr>
              <w:tab/>
            </w:r>
            <w:r w:rsidR="00C64E68" w:rsidRPr="003F4683">
              <w:rPr>
                <w:rStyle w:val="Hyperlink"/>
                <w:rFonts w:cs="Times New Roman"/>
                <w:noProof/>
              </w:rPr>
              <w:t>Sampling Method Requirements / Data Collection Method</w:t>
            </w:r>
            <w:r w:rsidR="00C64E68">
              <w:rPr>
                <w:noProof/>
                <w:webHidden/>
              </w:rPr>
              <w:tab/>
            </w:r>
            <w:r w:rsidR="00C64E68">
              <w:rPr>
                <w:noProof/>
                <w:webHidden/>
              </w:rPr>
              <w:fldChar w:fldCharType="begin"/>
            </w:r>
            <w:r w:rsidR="00C64E68">
              <w:rPr>
                <w:noProof/>
                <w:webHidden/>
              </w:rPr>
              <w:instrText xml:space="preserve"> PAGEREF _Toc14763565 \h </w:instrText>
            </w:r>
            <w:r w:rsidR="00C64E68">
              <w:rPr>
                <w:noProof/>
                <w:webHidden/>
              </w:rPr>
            </w:r>
            <w:r w:rsidR="00C64E68">
              <w:rPr>
                <w:noProof/>
                <w:webHidden/>
              </w:rPr>
              <w:fldChar w:fldCharType="separate"/>
            </w:r>
            <w:r w:rsidR="00E944E4">
              <w:rPr>
                <w:noProof/>
                <w:webHidden/>
              </w:rPr>
              <w:t>35</w:t>
            </w:r>
            <w:r w:rsidR="00C64E68">
              <w:rPr>
                <w:noProof/>
                <w:webHidden/>
              </w:rPr>
              <w:fldChar w:fldCharType="end"/>
            </w:r>
          </w:hyperlink>
        </w:p>
        <w:p w14:paraId="59CBADF8" w14:textId="771C735F" w:rsidR="00C64E68" w:rsidRDefault="00C70EFD">
          <w:pPr>
            <w:pStyle w:val="TOC4"/>
            <w:tabs>
              <w:tab w:val="left" w:pos="1800"/>
            </w:tabs>
            <w:rPr>
              <w:rFonts w:asciiTheme="minorHAnsi" w:eastAsiaTheme="minorEastAsia" w:hAnsiTheme="minorHAnsi" w:cstheme="minorBidi"/>
              <w:noProof/>
              <w:sz w:val="22"/>
              <w:szCs w:val="22"/>
            </w:rPr>
          </w:pPr>
          <w:hyperlink w:anchor="_Toc14763566" w:history="1">
            <w:r w:rsidR="00C64E68" w:rsidRPr="003F4683">
              <w:rPr>
                <w:rStyle w:val="Hyperlink"/>
                <w:noProof/>
              </w:rPr>
              <w:t>Table B2.1.</w:t>
            </w:r>
            <w:r w:rsidR="00C64E68">
              <w:rPr>
                <w:rFonts w:asciiTheme="minorHAnsi" w:eastAsiaTheme="minorEastAsia" w:hAnsiTheme="minorHAnsi" w:cstheme="minorBidi"/>
                <w:noProof/>
                <w:sz w:val="22"/>
                <w:szCs w:val="22"/>
              </w:rPr>
              <w:tab/>
            </w:r>
            <w:r w:rsidR="00C64E68" w:rsidRPr="003F4683">
              <w:rPr>
                <w:rStyle w:val="Hyperlink"/>
                <w:noProof/>
              </w:rPr>
              <w:t>Storage, Preservation and Handling Requirements</w:t>
            </w:r>
            <w:r w:rsidR="00C64E68">
              <w:rPr>
                <w:noProof/>
                <w:webHidden/>
              </w:rPr>
              <w:tab/>
            </w:r>
            <w:r w:rsidR="00C64E68">
              <w:rPr>
                <w:noProof/>
                <w:webHidden/>
              </w:rPr>
              <w:fldChar w:fldCharType="begin"/>
            </w:r>
            <w:r w:rsidR="00C64E68">
              <w:rPr>
                <w:noProof/>
                <w:webHidden/>
              </w:rPr>
              <w:instrText xml:space="preserve"> PAGEREF _Toc14763566 \h </w:instrText>
            </w:r>
            <w:r w:rsidR="00C64E68">
              <w:rPr>
                <w:noProof/>
                <w:webHidden/>
              </w:rPr>
            </w:r>
            <w:r w:rsidR="00C64E68">
              <w:rPr>
                <w:noProof/>
                <w:webHidden/>
              </w:rPr>
              <w:fldChar w:fldCharType="separate"/>
            </w:r>
            <w:r w:rsidR="00E944E4">
              <w:rPr>
                <w:noProof/>
                <w:webHidden/>
              </w:rPr>
              <w:t>36</w:t>
            </w:r>
            <w:r w:rsidR="00C64E68">
              <w:rPr>
                <w:noProof/>
                <w:webHidden/>
              </w:rPr>
              <w:fldChar w:fldCharType="end"/>
            </w:r>
          </w:hyperlink>
        </w:p>
        <w:p w14:paraId="75DDF342" w14:textId="51469FD5" w:rsidR="00C64E68" w:rsidRDefault="00C70EFD">
          <w:pPr>
            <w:pStyle w:val="TOC1"/>
            <w:rPr>
              <w:rFonts w:asciiTheme="minorHAnsi" w:hAnsiTheme="minorHAnsi"/>
              <w:noProof/>
              <w:lang w:eastAsia="en-US"/>
            </w:rPr>
          </w:pPr>
          <w:hyperlink w:anchor="_Toc14763567" w:history="1">
            <w:r w:rsidR="00C64E68" w:rsidRPr="003F4683">
              <w:rPr>
                <w:rStyle w:val="Hyperlink"/>
                <w:rFonts w:cs="Times New Roman"/>
                <w:noProof/>
              </w:rPr>
              <w:t>Section B3:</w:t>
            </w:r>
            <w:r w:rsidR="00C64E68">
              <w:rPr>
                <w:rFonts w:asciiTheme="minorHAnsi" w:hAnsiTheme="minorHAnsi"/>
                <w:noProof/>
                <w:lang w:eastAsia="en-US"/>
              </w:rPr>
              <w:tab/>
            </w:r>
            <w:r w:rsidR="00C64E68" w:rsidRPr="003F4683">
              <w:rPr>
                <w:rStyle w:val="Hyperlink"/>
                <w:rFonts w:cs="Times New Roman"/>
                <w:noProof/>
              </w:rPr>
              <w:t>Sample Handling and Custody Requirements</w:t>
            </w:r>
            <w:r w:rsidR="00C64E68">
              <w:rPr>
                <w:noProof/>
                <w:webHidden/>
              </w:rPr>
              <w:tab/>
            </w:r>
            <w:r w:rsidR="00C64E68">
              <w:rPr>
                <w:noProof/>
                <w:webHidden/>
              </w:rPr>
              <w:fldChar w:fldCharType="begin"/>
            </w:r>
            <w:r w:rsidR="00C64E68">
              <w:rPr>
                <w:noProof/>
                <w:webHidden/>
              </w:rPr>
              <w:instrText xml:space="preserve"> PAGEREF _Toc14763567 \h </w:instrText>
            </w:r>
            <w:r w:rsidR="00C64E68">
              <w:rPr>
                <w:noProof/>
                <w:webHidden/>
              </w:rPr>
            </w:r>
            <w:r w:rsidR="00C64E68">
              <w:rPr>
                <w:noProof/>
                <w:webHidden/>
              </w:rPr>
              <w:fldChar w:fldCharType="separate"/>
            </w:r>
            <w:r w:rsidR="00E944E4">
              <w:rPr>
                <w:noProof/>
                <w:webHidden/>
              </w:rPr>
              <w:t>37</w:t>
            </w:r>
            <w:r w:rsidR="00C64E68">
              <w:rPr>
                <w:noProof/>
                <w:webHidden/>
              </w:rPr>
              <w:fldChar w:fldCharType="end"/>
            </w:r>
          </w:hyperlink>
        </w:p>
        <w:p w14:paraId="5ECA27F5" w14:textId="344CFF70" w:rsidR="00C64E68" w:rsidRDefault="00C70EFD">
          <w:pPr>
            <w:pStyle w:val="TOC1"/>
            <w:rPr>
              <w:rFonts w:asciiTheme="minorHAnsi" w:hAnsiTheme="minorHAnsi"/>
              <w:noProof/>
              <w:lang w:eastAsia="en-US"/>
            </w:rPr>
          </w:pPr>
          <w:hyperlink w:anchor="_Toc14763568" w:history="1">
            <w:r w:rsidR="00C64E68" w:rsidRPr="003F4683">
              <w:rPr>
                <w:rStyle w:val="Hyperlink"/>
                <w:rFonts w:cs="Times New Roman"/>
                <w:noProof/>
              </w:rPr>
              <w:t>Section B4:</w:t>
            </w:r>
            <w:r w:rsidR="00C64E68">
              <w:rPr>
                <w:rFonts w:asciiTheme="minorHAnsi" w:hAnsiTheme="minorHAnsi"/>
                <w:noProof/>
                <w:lang w:eastAsia="en-US"/>
              </w:rPr>
              <w:tab/>
            </w:r>
            <w:r w:rsidR="00C64E68" w:rsidRPr="003F4683">
              <w:rPr>
                <w:rStyle w:val="Hyperlink"/>
                <w:rFonts w:cs="Times New Roman"/>
                <w:noProof/>
              </w:rPr>
              <w:t>Analytical Methods</w:t>
            </w:r>
            <w:r w:rsidR="00C64E68">
              <w:rPr>
                <w:noProof/>
                <w:webHidden/>
              </w:rPr>
              <w:tab/>
            </w:r>
            <w:r w:rsidR="00C64E68">
              <w:rPr>
                <w:noProof/>
                <w:webHidden/>
              </w:rPr>
              <w:fldChar w:fldCharType="begin"/>
            </w:r>
            <w:r w:rsidR="00C64E68">
              <w:rPr>
                <w:noProof/>
                <w:webHidden/>
              </w:rPr>
              <w:instrText xml:space="preserve"> PAGEREF _Toc14763568 \h </w:instrText>
            </w:r>
            <w:r w:rsidR="00C64E68">
              <w:rPr>
                <w:noProof/>
                <w:webHidden/>
              </w:rPr>
            </w:r>
            <w:r w:rsidR="00C64E68">
              <w:rPr>
                <w:noProof/>
                <w:webHidden/>
              </w:rPr>
              <w:fldChar w:fldCharType="separate"/>
            </w:r>
            <w:r w:rsidR="00E944E4">
              <w:rPr>
                <w:noProof/>
                <w:webHidden/>
              </w:rPr>
              <w:t>38</w:t>
            </w:r>
            <w:r w:rsidR="00C64E68">
              <w:rPr>
                <w:noProof/>
                <w:webHidden/>
              </w:rPr>
              <w:fldChar w:fldCharType="end"/>
            </w:r>
          </w:hyperlink>
        </w:p>
        <w:p w14:paraId="0C6BBAF2" w14:textId="05A23278" w:rsidR="00C64E68" w:rsidRDefault="00C70EFD">
          <w:pPr>
            <w:pStyle w:val="TOC1"/>
            <w:rPr>
              <w:rFonts w:asciiTheme="minorHAnsi" w:hAnsiTheme="minorHAnsi"/>
              <w:noProof/>
              <w:lang w:eastAsia="en-US"/>
            </w:rPr>
          </w:pPr>
          <w:hyperlink w:anchor="_Toc14763569" w:history="1">
            <w:r w:rsidR="00C64E68" w:rsidRPr="003F4683">
              <w:rPr>
                <w:rStyle w:val="Hyperlink"/>
                <w:rFonts w:cs="Times New Roman"/>
                <w:noProof/>
              </w:rPr>
              <w:t>Section B5:</w:t>
            </w:r>
            <w:r w:rsidR="00C64E68">
              <w:rPr>
                <w:rFonts w:asciiTheme="minorHAnsi" w:hAnsiTheme="minorHAnsi"/>
                <w:noProof/>
                <w:lang w:eastAsia="en-US"/>
              </w:rPr>
              <w:tab/>
            </w:r>
            <w:r w:rsidR="00C64E68" w:rsidRPr="003F4683">
              <w:rPr>
                <w:rStyle w:val="Hyperlink"/>
                <w:rFonts w:cs="Times New Roman"/>
                <w:noProof/>
              </w:rPr>
              <w:t>Quality Control Requirements</w:t>
            </w:r>
            <w:r w:rsidR="00C64E68">
              <w:rPr>
                <w:noProof/>
                <w:webHidden/>
              </w:rPr>
              <w:tab/>
            </w:r>
            <w:r w:rsidR="00C64E68">
              <w:rPr>
                <w:noProof/>
                <w:webHidden/>
              </w:rPr>
              <w:fldChar w:fldCharType="begin"/>
            </w:r>
            <w:r w:rsidR="00C64E68">
              <w:rPr>
                <w:noProof/>
                <w:webHidden/>
              </w:rPr>
              <w:instrText xml:space="preserve"> PAGEREF _Toc14763569 \h </w:instrText>
            </w:r>
            <w:r w:rsidR="00C64E68">
              <w:rPr>
                <w:noProof/>
                <w:webHidden/>
              </w:rPr>
            </w:r>
            <w:r w:rsidR="00C64E68">
              <w:rPr>
                <w:noProof/>
                <w:webHidden/>
              </w:rPr>
              <w:fldChar w:fldCharType="separate"/>
            </w:r>
            <w:r w:rsidR="00E944E4">
              <w:rPr>
                <w:noProof/>
                <w:webHidden/>
              </w:rPr>
              <w:t>40</w:t>
            </w:r>
            <w:r w:rsidR="00C64E68">
              <w:rPr>
                <w:noProof/>
                <w:webHidden/>
              </w:rPr>
              <w:fldChar w:fldCharType="end"/>
            </w:r>
          </w:hyperlink>
        </w:p>
        <w:p w14:paraId="1BEFA0B2" w14:textId="7A6450E0" w:rsidR="00C64E68" w:rsidRDefault="00C70EFD">
          <w:pPr>
            <w:pStyle w:val="TOC1"/>
            <w:rPr>
              <w:rFonts w:asciiTheme="minorHAnsi" w:hAnsiTheme="minorHAnsi"/>
              <w:noProof/>
              <w:lang w:eastAsia="en-US"/>
            </w:rPr>
          </w:pPr>
          <w:hyperlink w:anchor="_Toc14763570" w:history="1">
            <w:r w:rsidR="00C64E68" w:rsidRPr="003F4683">
              <w:rPr>
                <w:rStyle w:val="Hyperlink"/>
                <w:rFonts w:cs="Times New Roman"/>
                <w:noProof/>
              </w:rPr>
              <w:t>Section B6:</w:t>
            </w:r>
            <w:r w:rsidR="00C64E68">
              <w:rPr>
                <w:rFonts w:asciiTheme="minorHAnsi" w:hAnsiTheme="minorHAnsi"/>
                <w:noProof/>
                <w:lang w:eastAsia="en-US"/>
              </w:rPr>
              <w:tab/>
            </w:r>
            <w:r w:rsidR="00C64E68" w:rsidRPr="003F4683">
              <w:rPr>
                <w:rStyle w:val="Hyperlink"/>
                <w:rFonts w:cs="Times New Roman"/>
                <w:noProof/>
              </w:rPr>
              <w:t>Equipment Testing, Inspection, &amp; Maintenance Requirements</w:t>
            </w:r>
            <w:r w:rsidR="00C64E68">
              <w:rPr>
                <w:noProof/>
                <w:webHidden/>
              </w:rPr>
              <w:tab/>
            </w:r>
            <w:r w:rsidR="00C64E68">
              <w:rPr>
                <w:noProof/>
                <w:webHidden/>
              </w:rPr>
              <w:fldChar w:fldCharType="begin"/>
            </w:r>
            <w:r w:rsidR="00C64E68">
              <w:rPr>
                <w:noProof/>
                <w:webHidden/>
              </w:rPr>
              <w:instrText xml:space="preserve"> PAGEREF _Toc14763570 \h </w:instrText>
            </w:r>
            <w:r w:rsidR="00C64E68">
              <w:rPr>
                <w:noProof/>
                <w:webHidden/>
              </w:rPr>
            </w:r>
            <w:r w:rsidR="00C64E68">
              <w:rPr>
                <w:noProof/>
                <w:webHidden/>
              </w:rPr>
              <w:fldChar w:fldCharType="separate"/>
            </w:r>
            <w:r w:rsidR="00E944E4">
              <w:rPr>
                <w:noProof/>
                <w:webHidden/>
              </w:rPr>
              <w:t>43</w:t>
            </w:r>
            <w:r w:rsidR="00C64E68">
              <w:rPr>
                <w:noProof/>
                <w:webHidden/>
              </w:rPr>
              <w:fldChar w:fldCharType="end"/>
            </w:r>
          </w:hyperlink>
        </w:p>
        <w:p w14:paraId="52F48AC7" w14:textId="3A5E33FF" w:rsidR="00C64E68" w:rsidRDefault="00C70EFD">
          <w:pPr>
            <w:pStyle w:val="TOC1"/>
            <w:rPr>
              <w:rFonts w:asciiTheme="minorHAnsi" w:hAnsiTheme="minorHAnsi"/>
              <w:noProof/>
              <w:lang w:eastAsia="en-US"/>
            </w:rPr>
          </w:pPr>
          <w:hyperlink w:anchor="_Toc14763571" w:history="1">
            <w:r w:rsidR="00C64E68" w:rsidRPr="003F4683">
              <w:rPr>
                <w:rStyle w:val="Hyperlink"/>
                <w:rFonts w:cs="Times New Roman"/>
                <w:noProof/>
              </w:rPr>
              <w:t>Section B7:</w:t>
            </w:r>
            <w:r w:rsidR="00C64E68">
              <w:rPr>
                <w:rFonts w:asciiTheme="minorHAnsi" w:hAnsiTheme="minorHAnsi"/>
                <w:noProof/>
                <w:lang w:eastAsia="en-US"/>
              </w:rPr>
              <w:tab/>
            </w:r>
            <w:r w:rsidR="00C64E68" w:rsidRPr="003F4683">
              <w:rPr>
                <w:rStyle w:val="Hyperlink"/>
                <w:rFonts w:cs="Times New Roman"/>
                <w:noProof/>
              </w:rPr>
              <w:t>Instrument Calibration and Frequency</w:t>
            </w:r>
            <w:r w:rsidR="00C64E68">
              <w:rPr>
                <w:noProof/>
                <w:webHidden/>
              </w:rPr>
              <w:tab/>
            </w:r>
            <w:r w:rsidR="00C64E68">
              <w:rPr>
                <w:noProof/>
                <w:webHidden/>
              </w:rPr>
              <w:fldChar w:fldCharType="begin"/>
            </w:r>
            <w:r w:rsidR="00C64E68">
              <w:rPr>
                <w:noProof/>
                <w:webHidden/>
              </w:rPr>
              <w:instrText xml:space="preserve"> PAGEREF _Toc14763571 \h </w:instrText>
            </w:r>
            <w:r w:rsidR="00C64E68">
              <w:rPr>
                <w:noProof/>
                <w:webHidden/>
              </w:rPr>
            </w:r>
            <w:r w:rsidR="00C64E68">
              <w:rPr>
                <w:noProof/>
                <w:webHidden/>
              </w:rPr>
              <w:fldChar w:fldCharType="separate"/>
            </w:r>
            <w:r w:rsidR="00E944E4">
              <w:rPr>
                <w:noProof/>
                <w:webHidden/>
              </w:rPr>
              <w:t>43</w:t>
            </w:r>
            <w:r w:rsidR="00C64E68">
              <w:rPr>
                <w:noProof/>
                <w:webHidden/>
              </w:rPr>
              <w:fldChar w:fldCharType="end"/>
            </w:r>
          </w:hyperlink>
        </w:p>
        <w:p w14:paraId="0A7CE464" w14:textId="7C7E0270" w:rsidR="00C64E68" w:rsidRDefault="00C70EFD">
          <w:pPr>
            <w:pStyle w:val="TOC1"/>
            <w:rPr>
              <w:rFonts w:asciiTheme="minorHAnsi" w:hAnsiTheme="minorHAnsi"/>
              <w:noProof/>
              <w:lang w:eastAsia="en-US"/>
            </w:rPr>
          </w:pPr>
          <w:hyperlink w:anchor="_Toc14763572" w:history="1">
            <w:r w:rsidR="00C64E68" w:rsidRPr="003F4683">
              <w:rPr>
                <w:rStyle w:val="Hyperlink"/>
                <w:rFonts w:cs="Times New Roman"/>
                <w:noProof/>
              </w:rPr>
              <w:t>Section B8:</w:t>
            </w:r>
            <w:r w:rsidR="00C64E68">
              <w:rPr>
                <w:rFonts w:asciiTheme="minorHAnsi" w:hAnsiTheme="minorHAnsi"/>
                <w:noProof/>
                <w:lang w:eastAsia="en-US"/>
              </w:rPr>
              <w:tab/>
            </w:r>
            <w:r w:rsidR="00C64E68" w:rsidRPr="003F4683">
              <w:rPr>
                <w:rStyle w:val="Hyperlink"/>
                <w:rFonts w:cs="Times New Roman"/>
                <w:noProof/>
              </w:rPr>
              <w:t>Inspection/Acceptance Requirements for Supplies and Consumables</w:t>
            </w:r>
            <w:r w:rsidR="00C64E68">
              <w:rPr>
                <w:noProof/>
                <w:webHidden/>
              </w:rPr>
              <w:tab/>
            </w:r>
            <w:r w:rsidR="00C64E68">
              <w:rPr>
                <w:noProof/>
                <w:webHidden/>
              </w:rPr>
              <w:fldChar w:fldCharType="begin"/>
            </w:r>
            <w:r w:rsidR="00C64E68">
              <w:rPr>
                <w:noProof/>
                <w:webHidden/>
              </w:rPr>
              <w:instrText xml:space="preserve"> PAGEREF _Toc14763572 \h </w:instrText>
            </w:r>
            <w:r w:rsidR="00C64E68">
              <w:rPr>
                <w:noProof/>
                <w:webHidden/>
              </w:rPr>
            </w:r>
            <w:r w:rsidR="00C64E68">
              <w:rPr>
                <w:noProof/>
                <w:webHidden/>
              </w:rPr>
              <w:fldChar w:fldCharType="separate"/>
            </w:r>
            <w:r w:rsidR="00E944E4">
              <w:rPr>
                <w:noProof/>
                <w:webHidden/>
              </w:rPr>
              <w:t>44</w:t>
            </w:r>
            <w:r w:rsidR="00C64E68">
              <w:rPr>
                <w:noProof/>
                <w:webHidden/>
              </w:rPr>
              <w:fldChar w:fldCharType="end"/>
            </w:r>
          </w:hyperlink>
        </w:p>
        <w:p w14:paraId="7452799C" w14:textId="2605EBF9" w:rsidR="00C64E68" w:rsidRDefault="00C70EFD">
          <w:pPr>
            <w:pStyle w:val="TOC1"/>
            <w:rPr>
              <w:rFonts w:asciiTheme="minorHAnsi" w:hAnsiTheme="minorHAnsi"/>
              <w:noProof/>
              <w:lang w:eastAsia="en-US"/>
            </w:rPr>
          </w:pPr>
          <w:hyperlink w:anchor="_Toc14763573" w:history="1">
            <w:r w:rsidR="00C64E68" w:rsidRPr="003F4683">
              <w:rPr>
                <w:rStyle w:val="Hyperlink"/>
                <w:rFonts w:cs="Times New Roman"/>
                <w:noProof/>
              </w:rPr>
              <w:t>Section B9:</w:t>
            </w:r>
            <w:r w:rsidR="00C64E68">
              <w:rPr>
                <w:rFonts w:asciiTheme="minorHAnsi" w:hAnsiTheme="minorHAnsi"/>
                <w:noProof/>
                <w:lang w:eastAsia="en-US"/>
              </w:rPr>
              <w:tab/>
            </w:r>
            <w:r w:rsidR="00C64E68" w:rsidRPr="003F4683">
              <w:rPr>
                <w:rStyle w:val="Hyperlink"/>
                <w:rFonts w:cs="Times New Roman"/>
                <w:noProof/>
              </w:rPr>
              <w:t>Data Acquisition Requirements (Non-direct Measurements)</w:t>
            </w:r>
            <w:r w:rsidR="00C64E68">
              <w:rPr>
                <w:noProof/>
                <w:webHidden/>
              </w:rPr>
              <w:tab/>
            </w:r>
            <w:r w:rsidR="00C64E68">
              <w:rPr>
                <w:noProof/>
                <w:webHidden/>
              </w:rPr>
              <w:fldChar w:fldCharType="begin"/>
            </w:r>
            <w:r w:rsidR="00C64E68">
              <w:rPr>
                <w:noProof/>
                <w:webHidden/>
              </w:rPr>
              <w:instrText xml:space="preserve"> PAGEREF _Toc14763573 \h </w:instrText>
            </w:r>
            <w:r w:rsidR="00C64E68">
              <w:rPr>
                <w:noProof/>
                <w:webHidden/>
              </w:rPr>
            </w:r>
            <w:r w:rsidR="00C64E68">
              <w:rPr>
                <w:noProof/>
                <w:webHidden/>
              </w:rPr>
              <w:fldChar w:fldCharType="separate"/>
            </w:r>
            <w:r w:rsidR="00E944E4">
              <w:rPr>
                <w:noProof/>
                <w:webHidden/>
              </w:rPr>
              <w:t>44</w:t>
            </w:r>
            <w:r w:rsidR="00C64E68">
              <w:rPr>
                <w:noProof/>
                <w:webHidden/>
              </w:rPr>
              <w:fldChar w:fldCharType="end"/>
            </w:r>
          </w:hyperlink>
        </w:p>
        <w:p w14:paraId="1B105919" w14:textId="79060491" w:rsidR="00C64E68" w:rsidRDefault="00C70EFD">
          <w:pPr>
            <w:pStyle w:val="TOC4"/>
            <w:tabs>
              <w:tab w:val="left" w:pos="1800"/>
            </w:tabs>
            <w:rPr>
              <w:rFonts w:asciiTheme="minorHAnsi" w:eastAsiaTheme="minorEastAsia" w:hAnsiTheme="minorHAnsi" w:cstheme="minorBidi"/>
              <w:noProof/>
              <w:sz w:val="22"/>
              <w:szCs w:val="22"/>
            </w:rPr>
          </w:pPr>
          <w:hyperlink w:anchor="_Toc14763574" w:history="1">
            <w:r w:rsidR="00C64E68" w:rsidRPr="003F4683">
              <w:rPr>
                <w:rStyle w:val="Hyperlink"/>
                <w:noProof/>
              </w:rPr>
              <w:t>Table B9.1.</w:t>
            </w:r>
            <w:r w:rsidR="00C64E68">
              <w:rPr>
                <w:rFonts w:asciiTheme="minorHAnsi" w:eastAsiaTheme="minorEastAsia" w:hAnsiTheme="minorHAnsi" w:cstheme="minorBidi"/>
                <w:noProof/>
                <w:sz w:val="22"/>
                <w:szCs w:val="22"/>
              </w:rPr>
              <w:tab/>
            </w:r>
            <w:r w:rsidR="00C64E68" w:rsidRPr="003F4683">
              <w:rPr>
                <w:rStyle w:val="Hyperlink"/>
                <w:noProof/>
              </w:rPr>
              <w:t>Monitoring Data Sources for Acquired Data</w:t>
            </w:r>
            <w:r w:rsidR="00C64E68">
              <w:rPr>
                <w:noProof/>
                <w:webHidden/>
              </w:rPr>
              <w:tab/>
            </w:r>
            <w:r w:rsidR="00C64E68">
              <w:rPr>
                <w:noProof/>
                <w:webHidden/>
              </w:rPr>
              <w:fldChar w:fldCharType="begin"/>
            </w:r>
            <w:r w:rsidR="00C64E68">
              <w:rPr>
                <w:noProof/>
                <w:webHidden/>
              </w:rPr>
              <w:instrText xml:space="preserve"> PAGEREF _Toc14763574 \h </w:instrText>
            </w:r>
            <w:r w:rsidR="00C64E68">
              <w:rPr>
                <w:noProof/>
                <w:webHidden/>
              </w:rPr>
            </w:r>
            <w:r w:rsidR="00C64E68">
              <w:rPr>
                <w:noProof/>
                <w:webHidden/>
              </w:rPr>
              <w:fldChar w:fldCharType="separate"/>
            </w:r>
            <w:r w:rsidR="00E944E4">
              <w:rPr>
                <w:noProof/>
                <w:webHidden/>
              </w:rPr>
              <w:t>44</w:t>
            </w:r>
            <w:r w:rsidR="00C64E68">
              <w:rPr>
                <w:noProof/>
                <w:webHidden/>
              </w:rPr>
              <w:fldChar w:fldCharType="end"/>
            </w:r>
          </w:hyperlink>
        </w:p>
        <w:p w14:paraId="5D36DEA2" w14:textId="11BED7EF" w:rsidR="00C64E68" w:rsidRDefault="00C70EFD">
          <w:pPr>
            <w:pStyle w:val="TOC4"/>
            <w:tabs>
              <w:tab w:val="left" w:pos="1800"/>
            </w:tabs>
            <w:rPr>
              <w:rFonts w:asciiTheme="minorHAnsi" w:eastAsiaTheme="minorEastAsia" w:hAnsiTheme="minorHAnsi" w:cstheme="minorBidi"/>
              <w:noProof/>
              <w:sz w:val="22"/>
              <w:szCs w:val="22"/>
            </w:rPr>
          </w:pPr>
          <w:hyperlink w:anchor="_Toc14763575" w:history="1">
            <w:r w:rsidR="00C64E68" w:rsidRPr="003F4683">
              <w:rPr>
                <w:rStyle w:val="Hyperlink"/>
                <w:noProof/>
              </w:rPr>
              <w:t>Table B9.2.</w:t>
            </w:r>
            <w:r w:rsidR="00C64E68">
              <w:rPr>
                <w:rFonts w:asciiTheme="minorHAnsi" w:eastAsiaTheme="minorEastAsia" w:hAnsiTheme="minorHAnsi" w:cstheme="minorBidi"/>
                <w:noProof/>
                <w:sz w:val="22"/>
                <w:szCs w:val="22"/>
              </w:rPr>
              <w:tab/>
            </w:r>
            <w:r w:rsidR="00C64E68" w:rsidRPr="003F4683">
              <w:rPr>
                <w:rStyle w:val="Hyperlink"/>
                <w:noProof/>
              </w:rPr>
              <w:t>Non-Direct Data Types and Data Sources for the Waterbodies in Kickapoo Creek watershed</w:t>
            </w:r>
            <w:r w:rsidR="00C64E68">
              <w:rPr>
                <w:noProof/>
                <w:webHidden/>
              </w:rPr>
              <w:tab/>
            </w:r>
            <w:r w:rsidR="00C64E68">
              <w:rPr>
                <w:noProof/>
                <w:webHidden/>
              </w:rPr>
              <w:fldChar w:fldCharType="begin"/>
            </w:r>
            <w:r w:rsidR="00C64E68">
              <w:rPr>
                <w:noProof/>
                <w:webHidden/>
              </w:rPr>
              <w:instrText xml:space="preserve"> PAGEREF _Toc14763575 \h </w:instrText>
            </w:r>
            <w:r w:rsidR="00C64E68">
              <w:rPr>
                <w:noProof/>
                <w:webHidden/>
              </w:rPr>
            </w:r>
            <w:r w:rsidR="00C64E68">
              <w:rPr>
                <w:noProof/>
                <w:webHidden/>
              </w:rPr>
              <w:fldChar w:fldCharType="separate"/>
            </w:r>
            <w:r w:rsidR="00E944E4">
              <w:rPr>
                <w:noProof/>
                <w:webHidden/>
              </w:rPr>
              <w:t>46</w:t>
            </w:r>
            <w:r w:rsidR="00C64E68">
              <w:rPr>
                <w:noProof/>
                <w:webHidden/>
              </w:rPr>
              <w:fldChar w:fldCharType="end"/>
            </w:r>
          </w:hyperlink>
        </w:p>
        <w:p w14:paraId="1D07E2CB" w14:textId="6BF91D9C" w:rsidR="00C64E68" w:rsidRDefault="00C70EFD">
          <w:pPr>
            <w:pStyle w:val="TOC1"/>
            <w:rPr>
              <w:rFonts w:asciiTheme="minorHAnsi" w:hAnsiTheme="minorHAnsi"/>
              <w:noProof/>
              <w:lang w:eastAsia="en-US"/>
            </w:rPr>
          </w:pPr>
          <w:hyperlink w:anchor="_Toc14763576" w:history="1">
            <w:r w:rsidR="00C64E68" w:rsidRPr="003F4683">
              <w:rPr>
                <w:rStyle w:val="Hyperlink"/>
                <w:rFonts w:cs="Times New Roman"/>
                <w:noProof/>
              </w:rPr>
              <w:t>Section B10:</w:t>
            </w:r>
            <w:r w:rsidR="00C64E68">
              <w:rPr>
                <w:rFonts w:asciiTheme="minorHAnsi" w:hAnsiTheme="minorHAnsi"/>
                <w:noProof/>
                <w:lang w:eastAsia="en-US"/>
              </w:rPr>
              <w:tab/>
            </w:r>
            <w:r w:rsidR="00C64E68" w:rsidRPr="003F4683">
              <w:rPr>
                <w:rStyle w:val="Hyperlink"/>
                <w:rFonts w:cs="Times New Roman"/>
                <w:noProof/>
              </w:rPr>
              <w:t>Data Management</w:t>
            </w:r>
            <w:r w:rsidR="00C64E68">
              <w:rPr>
                <w:noProof/>
                <w:webHidden/>
              </w:rPr>
              <w:tab/>
            </w:r>
            <w:r w:rsidR="00C64E68">
              <w:rPr>
                <w:noProof/>
                <w:webHidden/>
              </w:rPr>
              <w:fldChar w:fldCharType="begin"/>
            </w:r>
            <w:r w:rsidR="00C64E68">
              <w:rPr>
                <w:noProof/>
                <w:webHidden/>
              </w:rPr>
              <w:instrText xml:space="preserve"> PAGEREF _Toc14763576 \h </w:instrText>
            </w:r>
            <w:r w:rsidR="00C64E68">
              <w:rPr>
                <w:noProof/>
                <w:webHidden/>
              </w:rPr>
            </w:r>
            <w:r w:rsidR="00C64E68">
              <w:rPr>
                <w:noProof/>
                <w:webHidden/>
              </w:rPr>
              <w:fldChar w:fldCharType="separate"/>
            </w:r>
            <w:r w:rsidR="00E944E4">
              <w:rPr>
                <w:noProof/>
                <w:webHidden/>
              </w:rPr>
              <w:t>50</w:t>
            </w:r>
            <w:r w:rsidR="00C64E68">
              <w:rPr>
                <w:noProof/>
                <w:webHidden/>
              </w:rPr>
              <w:fldChar w:fldCharType="end"/>
            </w:r>
          </w:hyperlink>
        </w:p>
        <w:p w14:paraId="5294357A" w14:textId="2CA401CD" w:rsidR="00C64E68" w:rsidRDefault="00C70EFD">
          <w:pPr>
            <w:pStyle w:val="TOC4"/>
            <w:tabs>
              <w:tab w:val="left" w:pos="1800"/>
            </w:tabs>
            <w:rPr>
              <w:rFonts w:asciiTheme="minorHAnsi" w:eastAsiaTheme="minorEastAsia" w:hAnsiTheme="minorHAnsi" w:cstheme="minorBidi"/>
              <w:noProof/>
              <w:sz w:val="22"/>
              <w:szCs w:val="22"/>
            </w:rPr>
          </w:pPr>
          <w:hyperlink w:anchor="_Toc14763577" w:history="1">
            <w:r w:rsidR="00C64E68" w:rsidRPr="003F4683">
              <w:rPr>
                <w:rStyle w:val="Hyperlink"/>
                <w:noProof/>
              </w:rPr>
              <w:t>Table B10.1.</w:t>
            </w:r>
            <w:r w:rsidR="00C64E68">
              <w:rPr>
                <w:rFonts w:asciiTheme="minorHAnsi" w:eastAsiaTheme="minorEastAsia" w:hAnsiTheme="minorHAnsi" w:cstheme="minorBidi"/>
                <w:noProof/>
                <w:sz w:val="22"/>
                <w:szCs w:val="22"/>
              </w:rPr>
              <w:tab/>
            </w:r>
            <w:r w:rsidR="00C64E68" w:rsidRPr="003F4683">
              <w:rPr>
                <w:rStyle w:val="Hyperlink"/>
                <w:noProof/>
              </w:rPr>
              <w:t xml:space="preserve"> Project Hardware and Software</w:t>
            </w:r>
            <w:r w:rsidR="00C64E68">
              <w:rPr>
                <w:noProof/>
                <w:webHidden/>
              </w:rPr>
              <w:tab/>
            </w:r>
            <w:r w:rsidR="00C64E68">
              <w:rPr>
                <w:noProof/>
                <w:webHidden/>
              </w:rPr>
              <w:fldChar w:fldCharType="begin"/>
            </w:r>
            <w:r w:rsidR="00C64E68">
              <w:rPr>
                <w:noProof/>
                <w:webHidden/>
              </w:rPr>
              <w:instrText xml:space="preserve"> PAGEREF _Toc14763577 \h </w:instrText>
            </w:r>
            <w:r w:rsidR="00C64E68">
              <w:rPr>
                <w:noProof/>
                <w:webHidden/>
              </w:rPr>
            </w:r>
            <w:r w:rsidR="00C64E68">
              <w:rPr>
                <w:noProof/>
                <w:webHidden/>
              </w:rPr>
              <w:fldChar w:fldCharType="separate"/>
            </w:r>
            <w:r w:rsidR="00E944E4">
              <w:rPr>
                <w:noProof/>
                <w:webHidden/>
              </w:rPr>
              <w:t>51</w:t>
            </w:r>
            <w:r w:rsidR="00C64E68">
              <w:rPr>
                <w:noProof/>
                <w:webHidden/>
              </w:rPr>
              <w:fldChar w:fldCharType="end"/>
            </w:r>
          </w:hyperlink>
        </w:p>
        <w:p w14:paraId="1AD457D9" w14:textId="52907C6E" w:rsidR="00C64E68" w:rsidRDefault="00C70EFD">
          <w:pPr>
            <w:pStyle w:val="TOC1"/>
            <w:rPr>
              <w:rFonts w:asciiTheme="minorHAnsi" w:hAnsiTheme="minorHAnsi"/>
              <w:noProof/>
              <w:lang w:eastAsia="en-US"/>
            </w:rPr>
          </w:pPr>
          <w:hyperlink w:anchor="_Toc14763578" w:history="1">
            <w:r w:rsidR="00C64E68" w:rsidRPr="003F4683">
              <w:rPr>
                <w:rStyle w:val="Hyperlink"/>
                <w:rFonts w:cs="Times New Roman"/>
                <w:noProof/>
              </w:rPr>
              <w:t>Section C1:</w:t>
            </w:r>
            <w:r w:rsidR="00C64E68">
              <w:rPr>
                <w:rFonts w:asciiTheme="minorHAnsi" w:hAnsiTheme="minorHAnsi"/>
                <w:noProof/>
                <w:lang w:eastAsia="en-US"/>
              </w:rPr>
              <w:tab/>
            </w:r>
            <w:r w:rsidR="00C64E68" w:rsidRPr="003F4683">
              <w:rPr>
                <w:rStyle w:val="Hyperlink"/>
                <w:rFonts w:cs="Times New Roman"/>
                <w:noProof/>
              </w:rPr>
              <w:t>Assessments and Response Actions</w:t>
            </w:r>
            <w:r w:rsidR="00C64E68">
              <w:rPr>
                <w:noProof/>
                <w:webHidden/>
              </w:rPr>
              <w:tab/>
            </w:r>
            <w:r w:rsidR="00C64E68">
              <w:rPr>
                <w:noProof/>
                <w:webHidden/>
              </w:rPr>
              <w:fldChar w:fldCharType="begin"/>
            </w:r>
            <w:r w:rsidR="00C64E68">
              <w:rPr>
                <w:noProof/>
                <w:webHidden/>
              </w:rPr>
              <w:instrText xml:space="preserve"> PAGEREF _Toc14763578 \h </w:instrText>
            </w:r>
            <w:r w:rsidR="00C64E68">
              <w:rPr>
                <w:noProof/>
                <w:webHidden/>
              </w:rPr>
            </w:r>
            <w:r w:rsidR="00C64E68">
              <w:rPr>
                <w:noProof/>
                <w:webHidden/>
              </w:rPr>
              <w:fldChar w:fldCharType="separate"/>
            </w:r>
            <w:r w:rsidR="00E944E4">
              <w:rPr>
                <w:noProof/>
                <w:webHidden/>
              </w:rPr>
              <w:t>54</w:t>
            </w:r>
            <w:r w:rsidR="00C64E68">
              <w:rPr>
                <w:noProof/>
                <w:webHidden/>
              </w:rPr>
              <w:fldChar w:fldCharType="end"/>
            </w:r>
          </w:hyperlink>
        </w:p>
        <w:p w14:paraId="5F3AE118" w14:textId="55CA407A" w:rsidR="00C64E68" w:rsidRDefault="00C70EFD">
          <w:pPr>
            <w:pStyle w:val="TOC4"/>
            <w:tabs>
              <w:tab w:val="left" w:pos="1800"/>
            </w:tabs>
            <w:rPr>
              <w:rFonts w:asciiTheme="minorHAnsi" w:eastAsiaTheme="minorEastAsia" w:hAnsiTheme="minorHAnsi" w:cstheme="minorBidi"/>
              <w:noProof/>
              <w:sz w:val="22"/>
              <w:szCs w:val="22"/>
            </w:rPr>
          </w:pPr>
          <w:hyperlink w:anchor="_Toc14763579" w:history="1">
            <w:r w:rsidR="00C64E68" w:rsidRPr="003F4683">
              <w:rPr>
                <w:rStyle w:val="Hyperlink"/>
                <w:noProof/>
              </w:rPr>
              <w:t>Table C1.1.</w:t>
            </w:r>
            <w:r w:rsidR="00C64E68">
              <w:rPr>
                <w:rFonts w:asciiTheme="minorHAnsi" w:eastAsiaTheme="minorEastAsia" w:hAnsiTheme="minorHAnsi" w:cstheme="minorBidi"/>
                <w:noProof/>
                <w:sz w:val="22"/>
                <w:szCs w:val="22"/>
              </w:rPr>
              <w:tab/>
            </w:r>
            <w:r w:rsidR="00C64E68" w:rsidRPr="003F4683">
              <w:rPr>
                <w:rStyle w:val="Hyperlink"/>
                <w:noProof/>
              </w:rPr>
              <w:t>Assessments and Response Actions</w:t>
            </w:r>
            <w:r w:rsidR="00C64E68">
              <w:rPr>
                <w:noProof/>
                <w:webHidden/>
              </w:rPr>
              <w:tab/>
            </w:r>
            <w:r w:rsidR="00C64E68">
              <w:rPr>
                <w:noProof/>
                <w:webHidden/>
              </w:rPr>
              <w:fldChar w:fldCharType="begin"/>
            </w:r>
            <w:r w:rsidR="00C64E68">
              <w:rPr>
                <w:noProof/>
                <w:webHidden/>
              </w:rPr>
              <w:instrText xml:space="preserve"> PAGEREF _Toc14763579 \h </w:instrText>
            </w:r>
            <w:r w:rsidR="00C64E68">
              <w:rPr>
                <w:noProof/>
                <w:webHidden/>
              </w:rPr>
            </w:r>
            <w:r w:rsidR="00C64E68">
              <w:rPr>
                <w:noProof/>
                <w:webHidden/>
              </w:rPr>
              <w:fldChar w:fldCharType="separate"/>
            </w:r>
            <w:r w:rsidR="00E944E4">
              <w:rPr>
                <w:noProof/>
                <w:webHidden/>
              </w:rPr>
              <w:t>54</w:t>
            </w:r>
            <w:r w:rsidR="00C64E68">
              <w:rPr>
                <w:noProof/>
                <w:webHidden/>
              </w:rPr>
              <w:fldChar w:fldCharType="end"/>
            </w:r>
          </w:hyperlink>
        </w:p>
        <w:p w14:paraId="70DA3793" w14:textId="00B9F93C" w:rsidR="00C64E68" w:rsidRDefault="00C70EFD">
          <w:pPr>
            <w:pStyle w:val="TOC1"/>
            <w:rPr>
              <w:rFonts w:asciiTheme="minorHAnsi" w:hAnsiTheme="minorHAnsi"/>
              <w:noProof/>
              <w:lang w:eastAsia="en-US"/>
            </w:rPr>
          </w:pPr>
          <w:hyperlink w:anchor="_Toc14763580" w:history="1">
            <w:r w:rsidR="00C64E68" w:rsidRPr="003F4683">
              <w:rPr>
                <w:rStyle w:val="Hyperlink"/>
                <w:rFonts w:cs="Times New Roman"/>
                <w:noProof/>
              </w:rPr>
              <w:t>Section C2:</w:t>
            </w:r>
            <w:r w:rsidR="00C64E68">
              <w:rPr>
                <w:rFonts w:asciiTheme="minorHAnsi" w:hAnsiTheme="minorHAnsi"/>
                <w:noProof/>
                <w:lang w:eastAsia="en-US"/>
              </w:rPr>
              <w:tab/>
            </w:r>
            <w:r w:rsidR="00C64E68" w:rsidRPr="003F4683">
              <w:rPr>
                <w:rStyle w:val="Hyperlink"/>
                <w:rFonts w:cs="Times New Roman"/>
                <w:noProof/>
              </w:rPr>
              <w:t>Reports to Management</w:t>
            </w:r>
            <w:r w:rsidR="00C64E68">
              <w:rPr>
                <w:noProof/>
                <w:webHidden/>
              </w:rPr>
              <w:tab/>
            </w:r>
            <w:r w:rsidR="00C64E68">
              <w:rPr>
                <w:noProof/>
                <w:webHidden/>
              </w:rPr>
              <w:fldChar w:fldCharType="begin"/>
            </w:r>
            <w:r w:rsidR="00C64E68">
              <w:rPr>
                <w:noProof/>
                <w:webHidden/>
              </w:rPr>
              <w:instrText xml:space="preserve"> PAGEREF _Toc14763580 \h </w:instrText>
            </w:r>
            <w:r w:rsidR="00C64E68">
              <w:rPr>
                <w:noProof/>
                <w:webHidden/>
              </w:rPr>
            </w:r>
            <w:r w:rsidR="00C64E68">
              <w:rPr>
                <w:noProof/>
                <w:webHidden/>
              </w:rPr>
              <w:fldChar w:fldCharType="separate"/>
            </w:r>
            <w:r w:rsidR="00E944E4">
              <w:rPr>
                <w:noProof/>
                <w:webHidden/>
              </w:rPr>
              <w:t>56</w:t>
            </w:r>
            <w:r w:rsidR="00C64E68">
              <w:rPr>
                <w:noProof/>
                <w:webHidden/>
              </w:rPr>
              <w:fldChar w:fldCharType="end"/>
            </w:r>
          </w:hyperlink>
        </w:p>
        <w:p w14:paraId="7E92E4C8" w14:textId="512930D1" w:rsidR="00C64E68" w:rsidRDefault="00C70EFD">
          <w:pPr>
            <w:pStyle w:val="TOC1"/>
            <w:rPr>
              <w:rFonts w:asciiTheme="minorHAnsi" w:hAnsiTheme="minorHAnsi"/>
              <w:noProof/>
              <w:lang w:eastAsia="en-US"/>
            </w:rPr>
          </w:pPr>
          <w:hyperlink w:anchor="_Toc14763581" w:history="1">
            <w:r w:rsidR="00C64E68" w:rsidRPr="003F4683">
              <w:rPr>
                <w:rStyle w:val="Hyperlink"/>
                <w:rFonts w:cs="Times New Roman"/>
                <w:noProof/>
              </w:rPr>
              <w:t>Section D1:</w:t>
            </w:r>
            <w:r w:rsidR="00C64E68">
              <w:rPr>
                <w:rFonts w:asciiTheme="minorHAnsi" w:hAnsiTheme="minorHAnsi"/>
                <w:noProof/>
                <w:lang w:eastAsia="en-US"/>
              </w:rPr>
              <w:tab/>
            </w:r>
            <w:r w:rsidR="00C64E68" w:rsidRPr="003F4683">
              <w:rPr>
                <w:rStyle w:val="Hyperlink"/>
                <w:rFonts w:cs="Times New Roman"/>
                <w:noProof/>
              </w:rPr>
              <w:t>Data Review, Validation and Verification</w:t>
            </w:r>
            <w:r w:rsidR="00C64E68">
              <w:rPr>
                <w:noProof/>
                <w:webHidden/>
              </w:rPr>
              <w:tab/>
            </w:r>
            <w:r w:rsidR="00C64E68">
              <w:rPr>
                <w:noProof/>
                <w:webHidden/>
              </w:rPr>
              <w:fldChar w:fldCharType="begin"/>
            </w:r>
            <w:r w:rsidR="00C64E68">
              <w:rPr>
                <w:noProof/>
                <w:webHidden/>
              </w:rPr>
              <w:instrText xml:space="preserve"> PAGEREF _Toc14763581 \h </w:instrText>
            </w:r>
            <w:r w:rsidR="00C64E68">
              <w:rPr>
                <w:noProof/>
                <w:webHidden/>
              </w:rPr>
            </w:r>
            <w:r w:rsidR="00C64E68">
              <w:rPr>
                <w:noProof/>
                <w:webHidden/>
              </w:rPr>
              <w:fldChar w:fldCharType="separate"/>
            </w:r>
            <w:r w:rsidR="00E944E4">
              <w:rPr>
                <w:noProof/>
                <w:webHidden/>
              </w:rPr>
              <w:t>57</w:t>
            </w:r>
            <w:r w:rsidR="00C64E68">
              <w:rPr>
                <w:noProof/>
                <w:webHidden/>
              </w:rPr>
              <w:fldChar w:fldCharType="end"/>
            </w:r>
          </w:hyperlink>
        </w:p>
        <w:p w14:paraId="645FB986" w14:textId="7ADCFA2E" w:rsidR="00C64E68" w:rsidRDefault="00C70EFD">
          <w:pPr>
            <w:pStyle w:val="TOC1"/>
            <w:rPr>
              <w:rFonts w:asciiTheme="minorHAnsi" w:hAnsiTheme="minorHAnsi"/>
              <w:noProof/>
              <w:lang w:eastAsia="en-US"/>
            </w:rPr>
          </w:pPr>
          <w:hyperlink w:anchor="_Toc14763582" w:history="1">
            <w:r w:rsidR="00C64E68" w:rsidRPr="003F4683">
              <w:rPr>
                <w:rStyle w:val="Hyperlink"/>
                <w:rFonts w:cs="Times New Roman"/>
                <w:noProof/>
              </w:rPr>
              <w:t>Section D2:</w:t>
            </w:r>
            <w:r w:rsidR="00C64E68">
              <w:rPr>
                <w:rFonts w:asciiTheme="minorHAnsi" w:hAnsiTheme="minorHAnsi"/>
                <w:noProof/>
                <w:lang w:eastAsia="en-US"/>
              </w:rPr>
              <w:tab/>
            </w:r>
            <w:r w:rsidR="00C64E68" w:rsidRPr="003F4683">
              <w:rPr>
                <w:rStyle w:val="Hyperlink"/>
                <w:rFonts w:cs="Times New Roman"/>
                <w:noProof/>
              </w:rPr>
              <w:t>Validation Methods</w:t>
            </w:r>
            <w:r w:rsidR="00C64E68">
              <w:rPr>
                <w:noProof/>
                <w:webHidden/>
              </w:rPr>
              <w:tab/>
            </w:r>
            <w:r w:rsidR="00C64E68">
              <w:rPr>
                <w:noProof/>
                <w:webHidden/>
              </w:rPr>
              <w:fldChar w:fldCharType="begin"/>
            </w:r>
            <w:r w:rsidR="00C64E68">
              <w:rPr>
                <w:noProof/>
                <w:webHidden/>
              </w:rPr>
              <w:instrText xml:space="preserve"> PAGEREF _Toc14763582 \h </w:instrText>
            </w:r>
            <w:r w:rsidR="00C64E68">
              <w:rPr>
                <w:noProof/>
                <w:webHidden/>
              </w:rPr>
            </w:r>
            <w:r w:rsidR="00C64E68">
              <w:rPr>
                <w:noProof/>
                <w:webHidden/>
              </w:rPr>
              <w:fldChar w:fldCharType="separate"/>
            </w:r>
            <w:r w:rsidR="00E944E4">
              <w:rPr>
                <w:noProof/>
                <w:webHidden/>
              </w:rPr>
              <w:t>57</w:t>
            </w:r>
            <w:r w:rsidR="00C64E68">
              <w:rPr>
                <w:noProof/>
                <w:webHidden/>
              </w:rPr>
              <w:fldChar w:fldCharType="end"/>
            </w:r>
          </w:hyperlink>
        </w:p>
        <w:p w14:paraId="475D4709" w14:textId="08D52F6E" w:rsidR="00C64E68" w:rsidRDefault="00C70EFD">
          <w:pPr>
            <w:pStyle w:val="TOC4"/>
            <w:tabs>
              <w:tab w:val="left" w:pos="1800"/>
            </w:tabs>
            <w:rPr>
              <w:rFonts w:asciiTheme="minorHAnsi" w:eastAsiaTheme="minorEastAsia" w:hAnsiTheme="minorHAnsi" w:cstheme="minorBidi"/>
              <w:noProof/>
              <w:sz w:val="22"/>
              <w:szCs w:val="22"/>
            </w:rPr>
          </w:pPr>
          <w:hyperlink w:anchor="_Toc14763583" w:history="1">
            <w:r w:rsidR="00C64E68" w:rsidRPr="003F4683">
              <w:rPr>
                <w:rStyle w:val="Hyperlink"/>
                <w:noProof/>
              </w:rPr>
              <w:t>Table D2.1.</w:t>
            </w:r>
            <w:r w:rsidR="00C64E68">
              <w:rPr>
                <w:rFonts w:asciiTheme="minorHAnsi" w:eastAsiaTheme="minorEastAsia" w:hAnsiTheme="minorHAnsi" w:cstheme="minorBidi"/>
                <w:noProof/>
                <w:sz w:val="22"/>
                <w:szCs w:val="22"/>
              </w:rPr>
              <w:tab/>
            </w:r>
            <w:r w:rsidR="00C64E68" w:rsidRPr="003F4683">
              <w:rPr>
                <w:rStyle w:val="Hyperlink"/>
                <w:noProof/>
              </w:rPr>
              <w:t>Data Review Tasks</w:t>
            </w:r>
            <w:r w:rsidR="00C64E68">
              <w:rPr>
                <w:noProof/>
                <w:webHidden/>
              </w:rPr>
              <w:tab/>
            </w:r>
            <w:r w:rsidR="00C64E68">
              <w:rPr>
                <w:noProof/>
                <w:webHidden/>
              </w:rPr>
              <w:fldChar w:fldCharType="begin"/>
            </w:r>
            <w:r w:rsidR="00C64E68">
              <w:rPr>
                <w:noProof/>
                <w:webHidden/>
              </w:rPr>
              <w:instrText xml:space="preserve"> PAGEREF _Toc14763583 \h </w:instrText>
            </w:r>
            <w:r w:rsidR="00C64E68">
              <w:rPr>
                <w:noProof/>
                <w:webHidden/>
              </w:rPr>
            </w:r>
            <w:r w:rsidR="00C64E68">
              <w:rPr>
                <w:noProof/>
                <w:webHidden/>
              </w:rPr>
              <w:fldChar w:fldCharType="separate"/>
            </w:r>
            <w:r w:rsidR="00E944E4">
              <w:rPr>
                <w:noProof/>
                <w:webHidden/>
              </w:rPr>
              <w:t>58</w:t>
            </w:r>
            <w:r w:rsidR="00C64E68">
              <w:rPr>
                <w:noProof/>
                <w:webHidden/>
              </w:rPr>
              <w:fldChar w:fldCharType="end"/>
            </w:r>
          </w:hyperlink>
        </w:p>
        <w:p w14:paraId="607AF9B0" w14:textId="2C7C033C" w:rsidR="00C64E68" w:rsidRDefault="00C70EFD">
          <w:pPr>
            <w:pStyle w:val="TOC1"/>
            <w:rPr>
              <w:rFonts w:asciiTheme="minorHAnsi" w:hAnsiTheme="minorHAnsi"/>
              <w:noProof/>
              <w:lang w:eastAsia="en-US"/>
            </w:rPr>
          </w:pPr>
          <w:hyperlink w:anchor="_Toc14763584" w:history="1">
            <w:r w:rsidR="00C64E68" w:rsidRPr="003F4683">
              <w:rPr>
                <w:rStyle w:val="Hyperlink"/>
                <w:rFonts w:cs="Times New Roman"/>
                <w:noProof/>
              </w:rPr>
              <w:t>Section D3:</w:t>
            </w:r>
            <w:r w:rsidR="00C64E68">
              <w:rPr>
                <w:rFonts w:asciiTheme="minorHAnsi" w:hAnsiTheme="minorHAnsi"/>
                <w:noProof/>
                <w:lang w:eastAsia="en-US"/>
              </w:rPr>
              <w:tab/>
            </w:r>
            <w:r w:rsidR="00C64E68" w:rsidRPr="003F4683">
              <w:rPr>
                <w:rStyle w:val="Hyperlink"/>
                <w:rFonts w:cs="Times New Roman"/>
                <w:noProof/>
              </w:rPr>
              <w:t>Reconciliation with User Requirements</w:t>
            </w:r>
            <w:r w:rsidR="00C64E68">
              <w:rPr>
                <w:noProof/>
                <w:webHidden/>
              </w:rPr>
              <w:tab/>
            </w:r>
            <w:r w:rsidR="00C64E68">
              <w:rPr>
                <w:noProof/>
                <w:webHidden/>
              </w:rPr>
              <w:fldChar w:fldCharType="begin"/>
            </w:r>
            <w:r w:rsidR="00C64E68">
              <w:rPr>
                <w:noProof/>
                <w:webHidden/>
              </w:rPr>
              <w:instrText xml:space="preserve"> PAGEREF _Toc14763584 \h </w:instrText>
            </w:r>
            <w:r w:rsidR="00C64E68">
              <w:rPr>
                <w:noProof/>
                <w:webHidden/>
              </w:rPr>
            </w:r>
            <w:r w:rsidR="00C64E68">
              <w:rPr>
                <w:noProof/>
                <w:webHidden/>
              </w:rPr>
              <w:fldChar w:fldCharType="separate"/>
            </w:r>
            <w:r w:rsidR="00E944E4">
              <w:rPr>
                <w:noProof/>
                <w:webHidden/>
              </w:rPr>
              <w:t>60</w:t>
            </w:r>
            <w:r w:rsidR="00C64E68">
              <w:rPr>
                <w:noProof/>
                <w:webHidden/>
              </w:rPr>
              <w:fldChar w:fldCharType="end"/>
            </w:r>
          </w:hyperlink>
        </w:p>
        <w:p w14:paraId="68C9B179" w14:textId="64CDE057" w:rsidR="00C64E68" w:rsidRDefault="00C70EFD">
          <w:pPr>
            <w:pStyle w:val="TOC1"/>
            <w:rPr>
              <w:rFonts w:asciiTheme="minorHAnsi" w:hAnsiTheme="minorHAnsi"/>
              <w:noProof/>
              <w:lang w:eastAsia="en-US"/>
            </w:rPr>
          </w:pPr>
          <w:hyperlink w:anchor="_Toc14763585" w:history="1">
            <w:r w:rsidR="00C64E68" w:rsidRPr="003F4683">
              <w:rPr>
                <w:rStyle w:val="Hyperlink"/>
                <w:rFonts w:cs="Times New Roman"/>
                <w:noProof/>
              </w:rPr>
              <w:t>References</w:t>
            </w:r>
            <w:r w:rsidR="00C64E68">
              <w:rPr>
                <w:noProof/>
                <w:webHidden/>
              </w:rPr>
              <w:tab/>
            </w:r>
            <w:r w:rsidR="00C64E68">
              <w:rPr>
                <w:noProof/>
                <w:webHidden/>
              </w:rPr>
              <w:fldChar w:fldCharType="begin"/>
            </w:r>
            <w:r w:rsidR="00C64E68">
              <w:rPr>
                <w:noProof/>
                <w:webHidden/>
              </w:rPr>
              <w:instrText xml:space="preserve"> PAGEREF _Toc14763585 \h </w:instrText>
            </w:r>
            <w:r w:rsidR="00C64E68">
              <w:rPr>
                <w:noProof/>
                <w:webHidden/>
              </w:rPr>
            </w:r>
            <w:r w:rsidR="00C64E68">
              <w:rPr>
                <w:noProof/>
                <w:webHidden/>
              </w:rPr>
              <w:fldChar w:fldCharType="separate"/>
            </w:r>
            <w:r w:rsidR="00E944E4">
              <w:rPr>
                <w:noProof/>
                <w:webHidden/>
              </w:rPr>
              <w:t>61</w:t>
            </w:r>
            <w:r w:rsidR="00C64E68">
              <w:rPr>
                <w:noProof/>
                <w:webHidden/>
              </w:rPr>
              <w:fldChar w:fldCharType="end"/>
            </w:r>
          </w:hyperlink>
        </w:p>
        <w:p w14:paraId="1CAA5550" w14:textId="0FB4F8A8" w:rsidR="00C64E68" w:rsidRDefault="00C70EFD">
          <w:pPr>
            <w:pStyle w:val="TOC1"/>
            <w:rPr>
              <w:rFonts w:asciiTheme="minorHAnsi" w:hAnsiTheme="minorHAnsi"/>
              <w:noProof/>
              <w:lang w:eastAsia="en-US"/>
            </w:rPr>
          </w:pPr>
          <w:hyperlink w:anchor="_Toc14763586" w:history="1">
            <w:r w:rsidR="00C64E68" w:rsidRPr="003F4683">
              <w:rPr>
                <w:rStyle w:val="Hyperlink"/>
                <w:rFonts w:cs="Times New Roman"/>
                <w:noProof/>
              </w:rPr>
              <w:t>Appendix A:</w:t>
            </w:r>
            <w:r w:rsidR="00C64E68">
              <w:rPr>
                <w:rFonts w:asciiTheme="minorHAnsi" w:hAnsiTheme="minorHAnsi"/>
                <w:noProof/>
                <w:lang w:eastAsia="en-US"/>
              </w:rPr>
              <w:tab/>
            </w:r>
            <w:r w:rsidR="00C64E68" w:rsidRPr="003F4683">
              <w:rPr>
                <w:rStyle w:val="Hyperlink"/>
                <w:rFonts w:cs="Times New Roman"/>
                <w:noProof/>
              </w:rPr>
              <w:t>TIAER Corrective Action Report</w:t>
            </w:r>
            <w:r w:rsidR="00C64E68">
              <w:rPr>
                <w:noProof/>
                <w:webHidden/>
              </w:rPr>
              <w:tab/>
            </w:r>
            <w:r w:rsidR="00C64E68">
              <w:rPr>
                <w:noProof/>
                <w:webHidden/>
              </w:rPr>
              <w:fldChar w:fldCharType="begin"/>
            </w:r>
            <w:r w:rsidR="00C64E68">
              <w:rPr>
                <w:noProof/>
                <w:webHidden/>
              </w:rPr>
              <w:instrText xml:space="preserve"> PAGEREF _Toc14763586 \h </w:instrText>
            </w:r>
            <w:r w:rsidR="00C64E68">
              <w:rPr>
                <w:noProof/>
                <w:webHidden/>
              </w:rPr>
            </w:r>
            <w:r w:rsidR="00C64E68">
              <w:rPr>
                <w:noProof/>
                <w:webHidden/>
              </w:rPr>
              <w:fldChar w:fldCharType="separate"/>
            </w:r>
            <w:r w:rsidR="00E944E4">
              <w:rPr>
                <w:noProof/>
                <w:webHidden/>
              </w:rPr>
              <w:t>62</w:t>
            </w:r>
            <w:r w:rsidR="00C64E68">
              <w:rPr>
                <w:noProof/>
                <w:webHidden/>
              </w:rPr>
              <w:fldChar w:fldCharType="end"/>
            </w:r>
          </w:hyperlink>
        </w:p>
        <w:p w14:paraId="4D97962F" w14:textId="120EC559" w:rsidR="00C64E68" w:rsidRDefault="00C70EFD">
          <w:pPr>
            <w:pStyle w:val="TOC1"/>
            <w:rPr>
              <w:rFonts w:asciiTheme="minorHAnsi" w:hAnsiTheme="minorHAnsi"/>
              <w:noProof/>
              <w:lang w:eastAsia="en-US"/>
            </w:rPr>
          </w:pPr>
          <w:hyperlink w:anchor="_Toc14763587" w:history="1">
            <w:r w:rsidR="00C64E68" w:rsidRPr="003F4683">
              <w:rPr>
                <w:rStyle w:val="Hyperlink"/>
                <w:rFonts w:cs="Times New Roman"/>
                <w:noProof/>
              </w:rPr>
              <w:t>Appendix B:</w:t>
            </w:r>
            <w:r w:rsidR="00C64E68">
              <w:rPr>
                <w:rFonts w:asciiTheme="minorHAnsi" w:hAnsiTheme="minorHAnsi"/>
                <w:noProof/>
                <w:lang w:eastAsia="en-US"/>
              </w:rPr>
              <w:tab/>
            </w:r>
            <w:r w:rsidR="00C64E68" w:rsidRPr="003F4683">
              <w:rPr>
                <w:rStyle w:val="Hyperlink"/>
                <w:rFonts w:cs="Times New Roman"/>
                <w:noProof/>
              </w:rPr>
              <w:t>Example of TIAER Field Data Reporting Form</w:t>
            </w:r>
            <w:r w:rsidR="00C64E68">
              <w:rPr>
                <w:noProof/>
                <w:webHidden/>
              </w:rPr>
              <w:tab/>
            </w:r>
            <w:r w:rsidR="00C64E68">
              <w:rPr>
                <w:noProof/>
                <w:webHidden/>
              </w:rPr>
              <w:fldChar w:fldCharType="begin"/>
            </w:r>
            <w:r w:rsidR="00C64E68">
              <w:rPr>
                <w:noProof/>
                <w:webHidden/>
              </w:rPr>
              <w:instrText xml:space="preserve"> PAGEREF _Toc14763587 \h </w:instrText>
            </w:r>
            <w:r w:rsidR="00C64E68">
              <w:rPr>
                <w:noProof/>
                <w:webHidden/>
              </w:rPr>
            </w:r>
            <w:r w:rsidR="00C64E68">
              <w:rPr>
                <w:noProof/>
                <w:webHidden/>
              </w:rPr>
              <w:fldChar w:fldCharType="separate"/>
            </w:r>
            <w:r w:rsidR="00E944E4">
              <w:rPr>
                <w:noProof/>
                <w:webHidden/>
              </w:rPr>
              <w:t>64</w:t>
            </w:r>
            <w:r w:rsidR="00C64E68">
              <w:rPr>
                <w:noProof/>
                <w:webHidden/>
              </w:rPr>
              <w:fldChar w:fldCharType="end"/>
            </w:r>
          </w:hyperlink>
        </w:p>
        <w:p w14:paraId="4B6964C9" w14:textId="5FB9179D" w:rsidR="00C64E68" w:rsidRDefault="00C70EFD">
          <w:pPr>
            <w:pStyle w:val="TOC1"/>
            <w:rPr>
              <w:rFonts w:asciiTheme="minorHAnsi" w:hAnsiTheme="minorHAnsi"/>
              <w:noProof/>
              <w:lang w:eastAsia="en-US"/>
            </w:rPr>
          </w:pPr>
          <w:hyperlink w:anchor="_Toc14763588" w:history="1">
            <w:r w:rsidR="00C64E68" w:rsidRPr="003F4683">
              <w:rPr>
                <w:rStyle w:val="Hyperlink"/>
                <w:rFonts w:cs="Times New Roman"/>
                <w:noProof/>
              </w:rPr>
              <w:t>Appendix C:</w:t>
            </w:r>
            <w:r w:rsidR="00C64E68">
              <w:rPr>
                <w:rFonts w:asciiTheme="minorHAnsi" w:hAnsiTheme="minorHAnsi"/>
                <w:noProof/>
                <w:lang w:eastAsia="en-US"/>
              </w:rPr>
              <w:tab/>
            </w:r>
            <w:r w:rsidR="00C64E68" w:rsidRPr="003F4683">
              <w:rPr>
                <w:rStyle w:val="Hyperlink"/>
                <w:rFonts w:cs="Times New Roman"/>
                <w:noProof/>
              </w:rPr>
              <w:t>TIAER Chain of Custody Record</w:t>
            </w:r>
            <w:r w:rsidR="00C64E68">
              <w:rPr>
                <w:noProof/>
                <w:webHidden/>
              </w:rPr>
              <w:tab/>
            </w:r>
            <w:r w:rsidR="00C64E68">
              <w:rPr>
                <w:noProof/>
                <w:webHidden/>
              </w:rPr>
              <w:fldChar w:fldCharType="begin"/>
            </w:r>
            <w:r w:rsidR="00C64E68">
              <w:rPr>
                <w:noProof/>
                <w:webHidden/>
              </w:rPr>
              <w:instrText xml:space="preserve"> PAGEREF _Toc14763588 \h </w:instrText>
            </w:r>
            <w:r w:rsidR="00C64E68">
              <w:rPr>
                <w:noProof/>
                <w:webHidden/>
              </w:rPr>
            </w:r>
            <w:r w:rsidR="00C64E68">
              <w:rPr>
                <w:noProof/>
                <w:webHidden/>
              </w:rPr>
              <w:fldChar w:fldCharType="separate"/>
            </w:r>
            <w:r w:rsidR="00E944E4">
              <w:rPr>
                <w:noProof/>
                <w:webHidden/>
              </w:rPr>
              <w:t>66</w:t>
            </w:r>
            <w:r w:rsidR="00C64E68">
              <w:rPr>
                <w:noProof/>
                <w:webHidden/>
              </w:rPr>
              <w:fldChar w:fldCharType="end"/>
            </w:r>
          </w:hyperlink>
        </w:p>
        <w:p w14:paraId="254C5973" w14:textId="564C4287" w:rsidR="00C64E68" w:rsidRDefault="00C70EFD">
          <w:pPr>
            <w:pStyle w:val="TOC1"/>
            <w:rPr>
              <w:rFonts w:asciiTheme="minorHAnsi" w:hAnsiTheme="minorHAnsi"/>
              <w:noProof/>
              <w:lang w:eastAsia="en-US"/>
            </w:rPr>
          </w:pPr>
          <w:hyperlink w:anchor="_Toc14763589" w:history="1">
            <w:r w:rsidR="00C64E68" w:rsidRPr="003F4683">
              <w:rPr>
                <w:rStyle w:val="Hyperlink"/>
                <w:rFonts w:cs="Times New Roman"/>
                <w:noProof/>
              </w:rPr>
              <w:t>Appendix D:</w:t>
            </w:r>
            <w:r w:rsidR="00C64E68">
              <w:rPr>
                <w:rFonts w:asciiTheme="minorHAnsi" w:hAnsiTheme="minorHAnsi"/>
                <w:noProof/>
                <w:lang w:eastAsia="en-US"/>
              </w:rPr>
              <w:tab/>
            </w:r>
            <w:r w:rsidR="00C64E68" w:rsidRPr="003F4683">
              <w:rPr>
                <w:rStyle w:val="Hyperlink"/>
                <w:rFonts w:cs="Times New Roman"/>
                <w:noProof/>
              </w:rPr>
              <w:t>Data Review Checklist and Data Summary Sheet</w:t>
            </w:r>
            <w:r w:rsidR="00C64E68">
              <w:rPr>
                <w:noProof/>
                <w:webHidden/>
              </w:rPr>
              <w:tab/>
            </w:r>
            <w:r w:rsidR="00C64E68">
              <w:rPr>
                <w:noProof/>
                <w:webHidden/>
              </w:rPr>
              <w:fldChar w:fldCharType="begin"/>
            </w:r>
            <w:r w:rsidR="00C64E68">
              <w:rPr>
                <w:noProof/>
                <w:webHidden/>
              </w:rPr>
              <w:instrText xml:space="preserve"> PAGEREF _Toc14763589 \h </w:instrText>
            </w:r>
            <w:r w:rsidR="00C64E68">
              <w:rPr>
                <w:noProof/>
                <w:webHidden/>
              </w:rPr>
            </w:r>
            <w:r w:rsidR="00C64E68">
              <w:rPr>
                <w:noProof/>
                <w:webHidden/>
              </w:rPr>
              <w:fldChar w:fldCharType="separate"/>
            </w:r>
            <w:r w:rsidR="00E944E4">
              <w:rPr>
                <w:noProof/>
                <w:webHidden/>
              </w:rPr>
              <w:t>68</w:t>
            </w:r>
            <w:r w:rsidR="00C64E68">
              <w:rPr>
                <w:noProof/>
                <w:webHidden/>
              </w:rPr>
              <w:fldChar w:fldCharType="end"/>
            </w:r>
          </w:hyperlink>
        </w:p>
        <w:p w14:paraId="5D093F30" w14:textId="171CFC63" w:rsidR="00E4608D" w:rsidRPr="00422698" w:rsidRDefault="00DE5D2B" w:rsidP="00B559FB">
          <w:pPr>
            <w:spacing w:after="120"/>
          </w:pPr>
          <w:r w:rsidRPr="00FD3D30">
            <w:rPr>
              <w:rFonts w:eastAsiaTheme="minorEastAsia"/>
              <w:szCs w:val="22"/>
              <w:lang w:eastAsia="ja-JP"/>
            </w:rPr>
            <w:fldChar w:fldCharType="end"/>
          </w:r>
        </w:p>
      </w:sdtContent>
    </w:sdt>
    <w:p w14:paraId="46CA0BA6" w14:textId="77777777" w:rsidR="001A2E21" w:rsidRPr="00022652" w:rsidRDefault="001A2E21" w:rsidP="0063773B">
      <w:pPr>
        <w:widowControl w:val="0"/>
        <w:tabs>
          <w:tab w:val="left" w:pos="1440"/>
        </w:tabs>
        <w:jc w:val="both"/>
        <w:rPr>
          <w:sz w:val="22"/>
        </w:rPr>
      </w:pPr>
    </w:p>
    <w:p w14:paraId="502DB8C5" w14:textId="77777777" w:rsidR="001A2E21" w:rsidRPr="00022652" w:rsidRDefault="001A2E21" w:rsidP="0063773B"/>
    <w:p w14:paraId="051632C4" w14:textId="77777777" w:rsidR="001A2E21" w:rsidRPr="00022652" w:rsidRDefault="001A2E21" w:rsidP="001A2E21">
      <w:pPr>
        <w:widowControl w:val="0"/>
        <w:tabs>
          <w:tab w:val="right" w:pos="-2160"/>
          <w:tab w:val="center" w:pos="-2070"/>
          <w:tab w:val="left" w:pos="180"/>
          <w:tab w:val="left" w:pos="720"/>
          <w:tab w:val="left" w:pos="1440"/>
          <w:tab w:val="left" w:pos="2160"/>
          <w:tab w:val="right" w:pos="8460"/>
        </w:tabs>
        <w:jc w:val="both"/>
        <w:sectPr w:rsidR="001A2E21" w:rsidRPr="00022652">
          <w:headerReference w:type="default" r:id="rId9"/>
          <w:pgSz w:w="12240" w:h="15840" w:code="1"/>
          <w:pgMar w:top="2016" w:right="1584" w:bottom="1152" w:left="1584" w:header="720" w:footer="720" w:gutter="0"/>
          <w:cols w:space="720"/>
        </w:sectPr>
      </w:pPr>
    </w:p>
    <w:p w14:paraId="3FA62A79" w14:textId="77777777" w:rsidR="001A2E21" w:rsidRPr="00022652" w:rsidRDefault="001A2E21" w:rsidP="00895B67">
      <w:pPr>
        <w:pStyle w:val="Heading1"/>
      </w:pPr>
      <w:bookmarkStart w:id="8" w:name="_Toc14763547"/>
      <w:r w:rsidRPr="00022652">
        <w:lastRenderedPageBreak/>
        <w:t>List of Acronyms and Abbreviations</w:t>
      </w:r>
      <w:bookmarkEnd w:id="8"/>
    </w:p>
    <w:p w14:paraId="64B8304F" w14:textId="77777777" w:rsidR="001A2E21" w:rsidRPr="00022652" w:rsidRDefault="001A2E21" w:rsidP="001A2E21">
      <w:pPr>
        <w:widowControl w:val="0"/>
        <w:jc w:val="both"/>
        <w:rPr>
          <w:b/>
          <w:szCs w:val="24"/>
        </w:rPr>
      </w:pPr>
    </w:p>
    <w:p w14:paraId="5A9263C4" w14:textId="34C57384" w:rsidR="00A345F8" w:rsidRDefault="00A345F8" w:rsidP="007C60E6">
      <w:pPr>
        <w:widowControl w:val="0"/>
        <w:jc w:val="both"/>
        <w:rPr>
          <w:sz w:val="22"/>
          <w:szCs w:val="18"/>
        </w:rPr>
      </w:pPr>
      <w:r w:rsidRPr="00022652">
        <w:rPr>
          <w:sz w:val="22"/>
          <w:szCs w:val="18"/>
        </w:rPr>
        <w:t>A</w:t>
      </w:r>
      <w:r w:rsidR="00605963">
        <w:rPr>
          <w:sz w:val="22"/>
          <w:szCs w:val="18"/>
        </w:rPr>
        <w:t>NRA</w:t>
      </w:r>
      <w:r w:rsidRPr="00022652">
        <w:rPr>
          <w:sz w:val="22"/>
          <w:szCs w:val="18"/>
        </w:rPr>
        <w:tab/>
      </w:r>
      <w:r>
        <w:rPr>
          <w:sz w:val="22"/>
          <w:szCs w:val="18"/>
        </w:rPr>
        <w:tab/>
      </w:r>
      <w:r w:rsidR="00605963">
        <w:rPr>
          <w:sz w:val="22"/>
          <w:szCs w:val="18"/>
        </w:rPr>
        <w:t>Angelina</w:t>
      </w:r>
      <w:r w:rsidR="0087638C">
        <w:rPr>
          <w:sz w:val="22"/>
          <w:szCs w:val="18"/>
        </w:rPr>
        <w:t xml:space="preserve"> &amp; </w:t>
      </w:r>
      <w:r w:rsidR="00605963">
        <w:rPr>
          <w:sz w:val="22"/>
          <w:szCs w:val="18"/>
        </w:rPr>
        <w:t>Neches River Authority</w:t>
      </w:r>
    </w:p>
    <w:p w14:paraId="6AFE9CC6" w14:textId="1D4AD321" w:rsidR="00B90C6A" w:rsidRPr="00022652" w:rsidRDefault="00B90C6A" w:rsidP="007C60E6">
      <w:pPr>
        <w:widowControl w:val="0"/>
        <w:jc w:val="both"/>
        <w:rPr>
          <w:sz w:val="22"/>
          <w:szCs w:val="18"/>
        </w:rPr>
      </w:pPr>
      <w:r w:rsidRPr="005A0F3B">
        <w:rPr>
          <w:sz w:val="22"/>
          <w:szCs w:val="18"/>
        </w:rPr>
        <w:t>AWRL</w:t>
      </w:r>
      <w:r w:rsidRPr="005A0F3B">
        <w:rPr>
          <w:sz w:val="22"/>
          <w:szCs w:val="18"/>
        </w:rPr>
        <w:tab/>
      </w:r>
      <w:r w:rsidRPr="005A0F3B">
        <w:rPr>
          <w:sz w:val="22"/>
          <w:szCs w:val="18"/>
        </w:rPr>
        <w:tab/>
        <w:t>Ambient Water Reporting Limits</w:t>
      </w:r>
    </w:p>
    <w:p w14:paraId="44D1518A" w14:textId="77777777" w:rsidR="00B90C6A" w:rsidRPr="00022652" w:rsidRDefault="00B90C6A" w:rsidP="007C60E6">
      <w:pPr>
        <w:widowControl w:val="0"/>
        <w:jc w:val="both"/>
        <w:rPr>
          <w:sz w:val="22"/>
          <w:szCs w:val="18"/>
        </w:rPr>
      </w:pPr>
      <w:r w:rsidRPr="00022652">
        <w:rPr>
          <w:sz w:val="22"/>
          <w:szCs w:val="18"/>
        </w:rPr>
        <w:t>CAR</w:t>
      </w:r>
      <w:r w:rsidRPr="00022652">
        <w:rPr>
          <w:sz w:val="22"/>
          <w:szCs w:val="18"/>
        </w:rPr>
        <w:tab/>
      </w:r>
      <w:r w:rsidRPr="00022652">
        <w:rPr>
          <w:sz w:val="22"/>
          <w:szCs w:val="18"/>
        </w:rPr>
        <w:tab/>
        <w:t>corrective action report</w:t>
      </w:r>
    </w:p>
    <w:p w14:paraId="2D31ED7B" w14:textId="77777777" w:rsidR="00B90C6A" w:rsidRPr="00022652" w:rsidRDefault="00B90C6A" w:rsidP="007C60E6">
      <w:pPr>
        <w:widowControl w:val="0"/>
        <w:jc w:val="both"/>
        <w:rPr>
          <w:sz w:val="22"/>
          <w:szCs w:val="18"/>
        </w:rPr>
      </w:pPr>
      <w:r w:rsidRPr="00022652">
        <w:rPr>
          <w:sz w:val="22"/>
          <w:szCs w:val="18"/>
        </w:rPr>
        <w:t>COC</w:t>
      </w:r>
      <w:r w:rsidRPr="00022652">
        <w:rPr>
          <w:sz w:val="22"/>
          <w:szCs w:val="18"/>
        </w:rPr>
        <w:tab/>
      </w:r>
      <w:r w:rsidRPr="00022652">
        <w:rPr>
          <w:sz w:val="22"/>
          <w:szCs w:val="18"/>
        </w:rPr>
        <w:tab/>
        <w:t>chain of custody</w:t>
      </w:r>
    </w:p>
    <w:p w14:paraId="6F70530F" w14:textId="77777777" w:rsidR="00B90C6A" w:rsidRPr="00022652" w:rsidRDefault="00B90C6A" w:rsidP="007C60E6">
      <w:pPr>
        <w:pStyle w:val="Header"/>
        <w:widowControl w:val="0"/>
        <w:tabs>
          <w:tab w:val="clear" w:pos="4320"/>
          <w:tab w:val="clear" w:pos="8640"/>
        </w:tabs>
        <w:jc w:val="both"/>
        <w:rPr>
          <w:rFonts w:ascii="Times New Roman" w:hAnsi="Times New Roman"/>
          <w:sz w:val="22"/>
          <w:szCs w:val="18"/>
        </w:rPr>
      </w:pPr>
      <w:r w:rsidRPr="00022652">
        <w:rPr>
          <w:rFonts w:ascii="Times New Roman" w:hAnsi="Times New Roman"/>
          <w:sz w:val="22"/>
          <w:szCs w:val="18"/>
        </w:rPr>
        <w:t>DM</w:t>
      </w:r>
      <w:r w:rsidRPr="00022652">
        <w:rPr>
          <w:rFonts w:ascii="Times New Roman" w:hAnsi="Times New Roman"/>
          <w:sz w:val="22"/>
          <w:szCs w:val="18"/>
        </w:rPr>
        <w:tab/>
      </w:r>
      <w:r w:rsidRPr="00022652">
        <w:rPr>
          <w:rFonts w:ascii="Times New Roman" w:hAnsi="Times New Roman"/>
          <w:sz w:val="22"/>
          <w:szCs w:val="18"/>
        </w:rPr>
        <w:tab/>
        <w:t>Data Manager</w:t>
      </w:r>
    </w:p>
    <w:p w14:paraId="432F5C50" w14:textId="722C3D9F" w:rsidR="00B90C6A" w:rsidRDefault="00B90C6A" w:rsidP="007C60E6">
      <w:pPr>
        <w:pStyle w:val="Header"/>
        <w:widowControl w:val="0"/>
        <w:tabs>
          <w:tab w:val="clear" w:pos="4320"/>
          <w:tab w:val="clear" w:pos="8640"/>
        </w:tabs>
        <w:jc w:val="both"/>
        <w:rPr>
          <w:rFonts w:ascii="Times New Roman" w:hAnsi="Times New Roman"/>
          <w:sz w:val="22"/>
          <w:szCs w:val="18"/>
        </w:rPr>
      </w:pPr>
      <w:r w:rsidRPr="00022652">
        <w:rPr>
          <w:rFonts w:ascii="Times New Roman" w:hAnsi="Times New Roman"/>
          <w:sz w:val="22"/>
          <w:szCs w:val="18"/>
        </w:rPr>
        <w:t>DMRG</w:t>
      </w:r>
      <w:r w:rsidRPr="00022652">
        <w:rPr>
          <w:rFonts w:ascii="Times New Roman" w:hAnsi="Times New Roman"/>
          <w:sz w:val="22"/>
          <w:szCs w:val="18"/>
        </w:rPr>
        <w:tab/>
      </w:r>
      <w:r w:rsidRPr="00022652">
        <w:rPr>
          <w:rFonts w:ascii="Times New Roman" w:hAnsi="Times New Roman"/>
          <w:sz w:val="22"/>
          <w:szCs w:val="18"/>
        </w:rPr>
        <w:tab/>
      </w:r>
      <w:r w:rsidR="00A8636F">
        <w:rPr>
          <w:rFonts w:ascii="Times New Roman" w:hAnsi="Times New Roman"/>
          <w:sz w:val="22"/>
          <w:szCs w:val="18"/>
        </w:rPr>
        <w:t>D</w:t>
      </w:r>
      <w:r w:rsidR="00A8636F" w:rsidRPr="00022652">
        <w:rPr>
          <w:rFonts w:ascii="Times New Roman" w:hAnsi="Times New Roman"/>
          <w:sz w:val="22"/>
          <w:szCs w:val="18"/>
        </w:rPr>
        <w:t xml:space="preserve">ata </w:t>
      </w:r>
      <w:r w:rsidR="00A8636F">
        <w:rPr>
          <w:rFonts w:ascii="Times New Roman" w:hAnsi="Times New Roman"/>
          <w:sz w:val="22"/>
          <w:szCs w:val="18"/>
        </w:rPr>
        <w:t>M</w:t>
      </w:r>
      <w:r w:rsidR="00A8636F" w:rsidRPr="00022652">
        <w:rPr>
          <w:rFonts w:ascii="Times New Roman" w:hAnsi="Times New Roman"/>
          <w:sz w:val="22"/>
          <w:szCs w:val="18"/>
        </w:rPr>
        <w:t xml:space="preserve">anagement </w:t>
      </w:r>
      <w:r w:rsidR="00A8636F">
        <w:rPr>
          <w:rFonts w:ascii="Times New Roman" w:hAnsi="Times New Roman"/>
          <w:sz w:val="22"/>
          <w:szCs w:val="18"/>
        </w:rPr>
        <w:t>R</w:t>
      </w:r>
      <w:r w:rsidR="00A8636F" w:rsidRPr="00022652">
        <w:rPr>
          <w:rFonts w:ascii="Times New Roman" w:hAnsi="Times New Roman"/>
          <w:sz w:val="22"/>
          <w:szCs w:val="18"/>
        </w:rPr>
        <w:t xml:space="preserve">eference </w:t>
      </w:r>
      <w:r w:rsidR="00A8636F">
        <w:rPr>
          <w:rFonts w:ascii="Times New Roman" w:hAnsi="Times New Roman"/>
          <w:sz w:val="22"/>
          <w:szCs w:val="18"/>
        </w:rPr>
        <w:t>G</w:t>
      </w:r>
      <w:r w:rsidR="00A8636F" w:rsidRPr="00022652">
        <w:rPr>
          <w:rFonts w:ascii="Times New Roman" w:hAnsi="Times New Roman"/>
          <w:sz w:val="22"/>
          <w:szCs w:val="18"/>
        </w:rPr>
        <w:t>uide</w:t>
      </w:r>
    </w:p>
    <w:p w14:paraId="2644F5EC" w14:textId="04772176" w:rsidR="005D598D" w:rsidRPr="00022652" w:rsidRDefault="005D598D" w:rsidP="007C60E6">
      <w:pPr>
        <w:pStyle w:val="Header"/>
        <w:widowControl w:val="0"/>
        <w:tabs>
          <w:tab w:val="clear" w:pos="4320"/>
          <w:tab w:val="clear" w:pos="8640"/>
        </w:tabs>
        <w:jc w:val="both"/>
        <w:rPr>
          <w:rFonts w:ascii="Times New Roman" w:hAnsi="Times New Roman"/>
          <w:sz w:val="22"/>
          <w:szCs w:val="18"/>
        </w:rPr>
      </w:pPr>
      <w:r>
        <w:rPr>
          <w:rFonts w:ascii="Times New Roman" w:hAnsi="Times New Roman"/>
          <w:sz w:val="22"/>
          <w:szCs w:val="18"/>
        </w:rPr>
        <w:t>DDO</w:t>
      </w:r>
      <w:r>
        <w:rPr>
          <w:rFonts w:ascii="Times New Roman" w:hAnsi="Times New Roman"/>
          <w:sz w:val="22"/>
          <w:szCs w:val="18"/>
        </w:rPr>
        <w:tab/>
      </w:r>
      <w:r>
        <w:rPr>
          <w:rFonts w:ascii="Times New Roman" w:hAnsi="Times New Roman"/>
          <w:sz w:val="22"/>
          <w:szCs w:val="18"/>
        </w:rPr>
        <w:tab/>
        <w:t>depressed dissolved oxygen</w:t>
      </w:r>
    </w:p>
    <w:p w14:paraId="0AF53844" w14:textId="77777777" w:rsidR="00B90C6A" w:rsidRPr="00022652" w:rsidRDefault="00B90C6A" w:rsidP="007C60E6">
      <w:pPr>
        <w:pStyle w:val="Header"/>
        <w:widowControl w:val="0"/>
        <w:tabs>
          <w:tab w:val="clear" w:pos="4320"/>
          <w:tab w:val="clear" w:pos="8640"/>
        </w:tabs>
        <w:jc w:val="both"/>
        <w:rPr>
          <w:rFonts w:ascii="Times New Roman" w:hAnsi="Times New Roman"/>
          <w:sz w:val="22"/>
          <w:szCs w:val="18"/>
        </w:rPr>
      </w:pPr>
      <w:r w:rsidRPr="00022652">
        <w:rPr>
          <w:rFonts w:ascii="Times New Roman" w:hAnsi="Times New Roman"/>
          <w:sz w:val="22"/>
          <w:szCs w:val="18"/>
        </w:rPr>
        <w:t>DO</w:t>
      </w:r>
      <w:r w:rsidRPr="00022652">
        <w:rPr>
          <w:rFonts w:ascii="Times New Roman" w:hAnsi="Times New Roman"/>
          <w:sz w:val="22"/>
          <w:szCs w:val="18"/>
        </w:rPr>
        <w:tab/>
      </w:r>
      <w:r w:rsidRPr="00022652">
        <w:rPr>
          <w:rFonts w:ascii="Times New Roman" w:hAnsi="Times New Roman"/>
          <w:sz w:val="22"/>
          <w:szCs w:val="18"/>
        </w:rPr>
        <w:tab/>
        <w:t>dissolved oxygen</w:t>
      </w:r>
    </w:p>
    <w:p w14:paraId="7C7C3BF3" w14:textId="1E66F6D2" w:rsidR="00B90C6A" w:rsidRDefault="00B90C6A" w:rsidP="007C60E6">
      <w:pPr>
        <w:widowControl w:val="0"/>
        <w:jc w:val="both"/>
        <w:rPr>
          <w:sz w:val="22"/>
          <w:szCs w:val="18"/>
        </w:rPr>
      </w:pPr>
      <w:r w:rsidRPr="00022652">
        <w:rPr>
          <w:sz w:val="22"/>
          <w:szCs w:val="18"/>
        </w:rPr>
        <w:t>DQO</w:t>
      </w:r>
      <w:r w:rsidRPr="00022652">
        <w:rPr>
          <w:sz w:val="22"/>
          <w:szCs w:val="18"/>
        </w:rPr>
        <w:tab/>
      </w:r>
      <w:r w:rsidRPr="00022652">
        <w:rPr>
          <w:sz w:val="22"/>
          <w:szCs w:val="18"/>
        </w:rPr>
        <w:tab/>
        <w:t>data quality objectives</w:t>
      </w:r>
    </w:p>
    <w:p w14:paraId="6F178604" w14:textId="0A2F264D" w:rsidR="00392651" w:rsidRDefault="00392651" w:rsidP="007C60E6">
      <w:pPr>
        <w:widowControl w:val="0"/>
        <w:jc w:val="both"/>
        <w:rPr>
          <w:sz w:val="22"/>
          <w:szCs w:val="18"/>
        </w:rPr>
      </w:pPr>
      <w:r>
        <w:rPr>
          <w:sz w:val="22"/>
          <w:szCs w:val="18"/>
        </w:rPr>
        <w:t>FDC</w:t>
      </w:r>
      <w:r>
        <w:rPr>
          <w:sz w:val="22"/>
          <w:szCs w:val="18"/>
        </w:rPr>
        <w:tab/>
      </w:r>
      <w:r>
        <w:rPr>
          <w:sz w:val="22"/>
          <w:szCs w:val="18"/>
        </w:rPr>
        <w:tab/>
        <w:t>flow duration curve</w:t>
      </w:r>
    </w:p>
    <w:p w14:paraId="2D7FEE76" w14:textId="34D520A8" w:rsidR="00D24BED" w:rsidRPr="00022652" w:rsidRDefault="00D24BED" w:rsidP="00D24BED">
      <w:pPr>
        <w:widowControl w:val="0"/>
        <w:jc w:val="both"/>
        <w:rPr>
          <w:sz w:val="22"/>
          <w:szCs w:val="18"/>
        </w:rPr>
      </w:pPr>
      <w:r>
        <w:rPr>
          <w:sz w:val="22"/>
          <w:szCs w:val="18"/>
        </w:rPr>
        <w:t>GIS</w:t>
      </w:r>
      <w:r>
        <w:rPr>
          <w:sz w:val="22"/>
          <w:szCs w:val="18"/>
        </w:rPr>
        <w:tab/>
      </w:r>
      <w:r>
        <w:rPr>
          <w:sz w:val="22"/>
          <w:szCs w:val="18"/>
        </w:rPr>
        <w:tab/>
      </w:r>
      <w:r>
        <w:rPr>
          <w:iCs/>
          <w:szCs w:val="24"/>
        </w:rPr>
        <w:t>g</w:t>
      </w:r>
      <w:r w:rsidRPr="00CD7A3F">
        <w:rPr>
          <w:iCs/>
          <w:szCs w:val="24"/>
        </w:rPr>
        <w:t xml:space="preserve">eographic information system </w:t>
      </w:r>
    </w:p>
    <w:p w14:paraId="4514E2C5" w14:textId="77777777" w:rsidR="00B90C6A" w:rsidRPr="00022652" w:rsidRDefault="00B90C6A" w:rsidP="007C60E6">
      <w:pPr>
        <w:widowControl w:val="0"/>
        <w:jc w:val="both"/>
        <w:rPr>
          <w:sz w:val="22"/>
          <w:szCs w:val="18"/>
        </w:rPr>
      </w:pPr>
      <w:r w:rsidRPr="00022652">
        <w:rPr>
          <w:sz w:val="22"/>
          <w:szCs w:val="18"/>
        </w:rPr>
        <w:t>LCS</w:t>
      </w:r>
      <w:r w:rsidRPr="00022652">
        <w:rPr>
          <w:sz w:val="22"/>
          <w:szCs w:val="18"/>
        </w:rPr>
        <w:tab/>
      </w:r>
      <w:r w:rsidRPr="00022652">
        <w:rPr>
          <w:sz w:val="22"/>
          <w:szCs w:val="18"/>
        </w:rPr>
        <w:tab/>
        <w:t>laboratory control sample</w:t>
      </w:r>
    </w:p>
    <w:p w14:paraId="4D4C8565" w14:textId="7D92D32A" w:rsidR="00B90C6A" w:rsidRDefault="00B90C6A" w:rsidP="007C60E6">
      <w:pPr>
        <w:widowControl w:val="0"/>
        <w:jc w:val="both"/>
        <w:rPr>
          <w:sz w:val="22"/>
          <w:szCs w:val="18"/>
        </w:rPr>
      </w:pPr>
      <w:r w:rsidRPr="00022652">
        <w:rPr>
          <w:sz w:val="22"/>
          <w:szCs w:val="18"/>
        </w:rPr>
        <w:t>LCSD</w:t>
      </w:r>
      <w:r w:rsidRPr="00022652">
        <w:rPr>
          <w:sz w:val="22"/>
          <w:szCs w:val="18"/>
        </w:rPr>
        <w:tab/>
      </w:r>
      <w:r w:rsidRPr="00022652">
        <w:rPr>
          <w:sz w:val="22"/>
          <w:szCs w:val="18"/>
        </w:rPr>
        <w:tab/>
        <w:t>laboratory control sample duplicate</w:t>
      </w:r>
    </w:p>
    <w:p w14:paraId="04BBEA99" w14:textId="25EDE4AD" w:rsidR="00F92DB4" w:rsidRPr="00022652" w:rsidRDefault="00F92DB4" w:rsidP="007C60E6">
      <w:pPr>
        <w:widowControl w:val="0"/>
        <w:jc w:val="both"/>
        <w:rPr>
          <w:sz w:val="22"/>
          <w:szCs w:val="18"/>
        </w:rPr>
      </w:pPr>
      <w:r>
        <w:rPr>
          <w:sz w:val="22"/>
          <w:szCs w:val="18"/>
        </w:rPr>
        <w:t>LDC</w:t>
      </w:r>
      <w:r>
        <w:rPr>
          <w:sz w:val="22"/>
          <w:szCs w:val="18"/>
        </w:rPr>
        <w:tab/>
      </w:r>
      <w:r>
        <w:rPr>
          <w:sz w:val="22"/>
          <w:szCs w:val="18"/>
        </w:rPr>
        <w:tab/>
      </w:r>
      <w:r>
        <w:rPr>
          <w:iCs/>
          <w:szCs w:val="24"/>
        </w:rPr>
        <w:t>l</w:t>
      </w:r>
      <w:r w:rsidRPr="004804A0">
        <w:rPr>
          <w:iCs/>
          <w:szCs w:val="24"/>
        </w:rPr>
        <w:t>oad duration curve</w:t>
      </w:r>
    </w:p>
    <w:p w14:paraId="0BA647C4" w14:textId="124A438C" w:rsidR="00B90C6A" w:rsidRPr="00022652" w:rsidRDefault="006F1AD2" w:rsidP="007C60E6">
      <w:pPr>
        <w:widowControl w:val="0"/>
        <w:jc w:val="both"/>
        <w:rPr>
          <w:sz w:val="22"/>
          <w:szCs w:val="18"/>
        </w:rPr>
      </w:pPr>
      <w:r w:rsidRPr="00022652">
        <w:rPr>
          <w:sz w:val="22"/>
          <w:szCs w:val="18"/>
        </w:rPr>
        <w:t>L</w:t>
      </w:r>
      <w:r>
        <w:rPr>
          <w:sz w:val="22"/>
          <w:szCs w:val="18"/>
        </w:rPr>
        <w:t>M</w:t>
      </w:r>
      <w:r w:rsidR="00B90C6A" w:rsidRPr="00022652">
        <w:rPr>
          <w:sz w:val="22"/>
          <w:szCs w:val="18"/>
        </w:rPr>
        <w:tab/>
      </w:r>
      <w:r w:rsidR="00B90C6A" w:rsidRPr="00022652">
        <w:rPr>
          <w:sz w:val="22"/>
          <w:szCs w:val="18"/>
        </w:rPr>
        <w:tab/>
        <w:t xml:space="preserve">Laboratory </w:t>
      </w:r>
      <w:r>
        <w:rPr>
          <w:sz w:val="22"/>
          <w:szCs w:val="18"/>
        </w:rPr>
        <w:t>Manager</w:t>
      </w:r>
    </w:p>
    <w:p w14:paraId="051BD60A" w14:textId="77777777" w:rsidR="00B90C6A" w:rsidRPr="00022652" w:rsidRDefault="00B90C6A" w:rsidP="007C60E6">
      <w:pPr>
        <w:widowControl w:val="0"/>
        <w:jc w:val="both"/>
        <w:rPr>
          <w:sz w:val="22"/>
          <w:szCs w:val="18"/>
        </w:rPr>
      </w:pPr>
      <w:r w:rsidRPr="00022652">
        <w:rPr>
          <w:sz w:val="22"/>
          <w:szCs w:val="18"/>
        </w:rPr>
        <w:t>LOD</w:t>
      </w:r>
      <w:r w:rsidRPr="00022652">
        <w:rPr>
          <w:sz w:val="22"/>
          <w:szCs w:val="18"/>
        </w:rPr>
        <w:tab/>
      </w:r>
      <w:r w:rsidRPr="00022652">
        <w:rPr>
          <w:sz w:val="22"/>
          <w:szCs w:val="18"/>
        </w:rPr>
        <w:tab/>
        <w:t>limit of detection</w:t>
      </w:r>
    </w:p>
    <w:p w14:paraId="17EEFB14" w14:textId="77777777" w:rsidR="00B90C6A" w:rsidRPr="00022652" w:rsidRDefault="00B90C6A" w:rsidP="007C60E6">
      <w:pPr>
        <w:widowControl w:val="0"/>
        <w:jc w:val="both"/>
        <w:rPr>
          <w:sz w:val="22"/>
          <w:szCs w:val="18"/>
        </w:rPr>
      </w:pPr>
      <w:r w:rsidRPr="00022652">
        <w:rPr>
          <w:sz w:val="22"/>
          <w:szCs w:val="18"/>
        </w:rPr>
        <w:t>LOQ</w:t>
      </w:r>
      <w:r w:rsidRPr="00022652">
        <w:rPr>
          <w:sz w:val="22"/>
          <w:szCs w:val="18"/>
        </w:rPr>
        <w:tab/>
      </w:r>
      <w:r w:rsidRPr="00022652">
        <w:rPr>
          <w:sz w:val="22"/>
          <w:szCs w:val="18"/>
        </w:rPr>
        <w:tab/>
        <w:t>limit of quantitation</w:t>
      </w:r>
    </w:p>
    <w:p w14:paraId="4622DFA5" w14:textId="77777777" w:rsidR="00B90C6A" w:rsidRPr="00022652" w:rsidRDefault="00B90C6A" w:rsidP="007C60E6">
      <w:pPr>
        <w:widowControl w:val="0"/>
        <w:jc w:val="both"/>
        <w:rPr>
          <w:sz w:val="22"/>
          <w:szCs w:val="18"/>
        </w:rPr>
      </w:pPr>
      <w:r w:rsidRPr="00022652">
        <w:rPr>
          <w:sz w:val="22"/>
          <w:szCs w:val="18"/>
        </w:rPr>
        <w:t>NELAP</w:t>
      </w:r>
      <w:r w:rsidRPr="00022652">
        <w:rPr>
          <w:sz w:val="22"/>
          <w:szCs w:val="18"/>
        </w:rPr>
        <w:tab/>
      </w:r>
      <w:r w:rsidRPr="00022652">
        <w:rPr>
          <w:sz w:val="22"/>
          <w:szCs w:val="18"/>
        </w:rPr>
        <w:tab/>
        <w:t>National Environmental Laboratory Accreditation Program</w:t>
      </w:r>
    </w:p>
    <w:p w14:paraId="42EA8B51" w14:textId="77777777" w:rsidR="00B90C6A" w:rsidRPr="00022652" w:rsidRDefault="00B90C6A" w:rsidP="007C60E6">
      <w:pPr>
        <w:widowControl w:val="0"/>
        <w:jc w:val="both"/>
        <w:rPr>
          <w:sz w:val="22"/>
          <w:szCs w:val="18"/>
        </w:rPr>
      </w:pPr>
      <w:r w:rsidRPr="00022652">
        <w:rPr>
          <w:sz w:val="22"/>
          <w:szCs w:val="18"/>
        </w:rPr>
        <w:t>NWS</w:t>
      </w:r>
      <w:r w:rsidRPr="00022652">
        <w:rPr>
          <w:sz w:val="22"/>
          <w:szCs w:val="18"/>
        </w:rPr>
        <w:tab/>
      </w:r>
      <w:r w:rsidRPr="00022652">
        <w:rPr>
          <w:sz w:val="22"/>
          <w:szCs w:val="18"/>
        </w:rPr>
        <w:tab/>
        <w:t>National Weather Service</w:t>
      </w:r>
    </w:p>
    <w:p w14:paraId="3AEF7C1E" w14:textId="77777777" w:rsidR="00B90C6A" w:rsidRPr="00022652" w:rsidRDefault="00B90C6A" w:rsidP="007C60E6">
      <w:pPr>
        <w:widowControl w:val="0"/>
        <w:jc w:val="both"/>
        <w:rPr>
          <w:sz w:val="22"/>
          <w:szCs w:val="18"/>
        </w:rPr>
      </w:pPr>
      <w:r w:rsidRPr="00022652">
        <w:rPr>
          <w:sz w:val="22"/>
          <w:szCs w:val="18"/>
        </w:rPr>
        <w:t>OSSF</w:t>
      </w:r>
      <w:r w:rsidRPr="00022652">
        <w:rPr>
          <w:sz w:val="22"/>
          <w:szCs w:val="18"/>
        </w:rPr>
        <w:tab/>
      </w:r>
      <w:r w:rsidRPr="00022652">
        <w:rPr>
          <w:sz w:val="22"/>
          <w:szCs w:val="18"/>
        </w:rPr>
        <w:tab/>
        <w:t>onsite sewage facility</w:t>
      </w:r>
    </w:p>
    <w:p w14:paraId="10794EA3" w14:textId="77777777" w:rsidR="00B90C6A" w:rsidRPr="00022652" w:rsidRDefault="00B90C6A" w:rsidP="007C60E6">
      <w:pPr>
        <w:widowControl w:val="0"/>
        <w:jc w:val="both"/>
        <w:rPr>
          <w:sz w:val="22"/>
          <w:szCs w:val="18"/>
        </w:rPr>
      </w:pPr>
      <w:r w:rsidRPr="00022652">
        <w:rPr>
          <w:sz w:val="22"/>
          <w:szCs w:val="18"/>
        </w:rPr>
        <w:t>PM</w:t>
      </w:r>
      <w:r w:rsidRPr="00022652">
        <w:rPr>
          <w:sz w:val="22"/>
          <w:szCs w:val="18"/>
        </w:rPr>
        <w:tab/>
      </w:r>
      <w:r w:rsidRPr="00022652">
        <w:rPr>
          <w:sz w:val="22"/>
          <w:szCs w:val="18"/>
        </w:rPr>
        <w:tab/>
        <w:t>Project Manager</w:t>
      </w:r>
    </w:p>
    <w:p w14:paraId="18CA7E7C" w14:textId="77777777" w:rsidR="00B90C6A" w:rsidRPr="00022652" w:rsidRDefault="00B90C6A" w:rsidP="007C60E6">
      <w:pPr>
        <w:pStyle w:val="TOC2"/>
        <w:widowControl w:val="0"/>
        <w:tabs>
          <w:tab w:val="clear" w:pos="9072"/>
        </w:tabs>
        <w:jc w:val="both"/>
        <w:rPr>
          <w:smallCaps w:val="0"/>
          <w:sz w:val="22"/>
          <w:szCs w:val="18"/>
        </w:rPr>
      </w:pPr>
      <w:r w:rsidRPr="00022652">
        <w:rPr>
          <w:sz w:val="22"/>
          <w:szCs w:val="18"/>
        </w:rPr>
        <w:t>QA</w:t>
      </w:r>
      <w:r w:rsidRPr="00022652">
        <w:rPr>
          <w:sz w:val="22"/>
          <w:szCs w:val="18"/>
        </w:rPr>
        <w:tab/>
      </w:r>
      <w:r w:rsidRPr="00022652">
        <w:rPr>
          <w:sz w:val="22"/>
          <w:szCs w:val="18"/>
        </w:rPr>
        <w:tab/>
      </w:r>
      <w:r w:rsidRPr="00022652">
        <w:rPr>
          <w:smallCaps w:val="0"/>
          <w:sz w:val="22"/>
          <w:szCs w:val="18"/>
        </w:rPr>
        <w:t>quality assurance</w:t>
      </w:r>
    </w:p>
    <w:p w14:paraId="2B632886" w14:textId="77777777" w:rsidR="00B90C6A" w:rsidRPr="00022652" w:rsidRDefault="00B90C6A" w:rsidP="007C60E6">
      <w:pPr>
        <w:widowControl w:val="0"/>
        <w:jc w:val="both"/>
        <w:rPr>
          <w:sz w:val="22"/>
          <w:szCs w:val="18"/>
        </w:rPr>
      </w:pPr>
      <w:r w:rsidRPr="00022652">
        <w:rPr>
          <w:sz w:val="22"/>
          <w:szCs w:val="18"/>
        </w:rPr>
        <w:t>QAO</w:t>
      </w:r>
      <w:r w:rsidRPr="00022652">
        <w:rPr>
          <w:sz w:val="22"/>
          <w:szCs w:val="18"/>
        </w:rPr>
        <w:tab/>
      </w:r>
      <w:r w:rsidRPr="00022652">
        <w:rPr>
          <w:sz w:val="22"/>
          <w:szCs w:val="18"/>
        </w:rPr>
        <w:tab/>
        <w:t>Quality Assurance Officer</w:t>
      </w:r>
    </w:p>
    <w:p w14:paraId="16166F7A" w14:textId="77777777" w:rsidR="00B90C6A" w:rsidRPr="00022652" w:rsidRDefault="00B90C6A" w:rsidP="007C60E6">
      <w:pPr>
        <w:widowControl w:val="0"/>
        <w:jc w:val="both"/>
        <w:rPr>
          <w:sz w:val="22"/>
          <w:szCs w:val="18"/>
        </w:rPr>
      </w:pPr>
      <w:r w:rsidRPr="00022652">
        <w:rPr>
          <w:sz w:val="22"/>
          <w:szCs w:val="18"/>
        </w:rPr>
        <w:t>QAPP</w:t>
      </w:r>
      <w:r w:rsidRPr="00022652">
        <w:rPr>
          <w:sz w:val="22"/>
          <w:szCs w:val="18"/>
        </w:rPr>
        <w:tab/>
      </w:r>
      <w:r w:rsidRPr="00022652">
        <w:rPr>
          <w:sz w:val="22"/>
          <w:szCs w:val="18"/>
        </w:rPr>
        <w:tab/>
        <w:t>quality assurance project plan</w:t>
      </w:r>
    </w:p>
    <w:p w14:paraId="75BF6A24" w14:textId="77777777" w:rsidR="00B90C6A" w:rsidRPr="00022652" w:rsidRDefault="00B90C6A" w:rsidP="007C60E6">
      <w:pPr>
        <w:widowControl w:val="0"/>
        <w:jc w:val="both"/>
        <w:rPr>
          <w:sz w:val="22"/>
          <w:szCs w:val="18"/>
        </w:rPr>
      </w:pPr>
      <w:r w:rsidRPr="00022652">
        <w:rPr>
          <w:sz w:val="22"/>
          <w:szCs w:val="18"/>
        </w:rPr>
        <w:t>QC</w:t>
      </w:r>
      <w:r w:rsidRPr="00022652">
        <w:rPr>
          <w:sz w:val="22"/>
          <w:szCs w:val="18"/>
        </w:rPr>
        <w:tab/>
      </w:r>
      <w:r w:rsidRPr="00022652">
        <w:rPr>
          <w:sz w:val="22"/>
          <w:szCs w:val="18"/>
        </w:rPr>
        <w:tab/>
        <w:t>quality control</w:t>
      </w:r>
    </w:p>
    <w:p w14:paraId="4B57EA94" w14:textId="77777777" w:rsidR="00B90C6A" w:rsidRPr="00022652" w:rsidRDefault="00B90C6A" w:rsidP="007C60E6">
      <w:pPr>
        <w:widowControl w:val="0"/>
        <w:jc w:val="both"/>
        <w:rPr>
          <w:sz w:val="22"/>
          <w:szCs w:val="18"/>
        </w:rPr>
      </w:pPr>
      <w:r w:rsidRPr="00022652">
        <w:rPr>
          <w:sz w:val="22"/>
          <w:szCs w:val="18"/>
        </w:rPr>
        <w:t>QM</w:t>
      </w:r>
      <w:r w:rsidRPr="00022652">
        <w:rPr>
          <w:sz w:val="22"/>
          <w:szCs w:val="18"/>
        </w:rPr>
        <w:tab/>
      </w:r>
      <w:r w:rsidRPr="00022652">
        <w:rPr>
          <w:sz w:val="22"/>
          <w:szCs w:val="18"/>
        </w:rPr>
        <w:tab/>
        <w:t>quality manual</w:t>
      </w:r>
    </w:p>
    <w:p w14:paraId="06CF0137" w14:textId="77777777" w:rsidR="00B90C6A" w:rsidRPr="00022652" w:rsidRDefault="00B90C6A" w:rsidP="007C60E6">
      <w:pPr>
        <w:widowControl w:val="0"/>
        <w:jc w:val="both"/>
        <w:rPr>
          <w:sz w:val="22"/>
          <w:szCs w:val="18"/>
        </w:rPr>
      </w:pPr>
      <w:r w:rsidRPr="00022652">
        <w:rPr>
          <w:sz w:val="22"/>
          <w:szCs w:val="18"/>
        </w:rPr>
        <w:t>QPR</w:t>
      </w:r>
      <w:r w:rsidRPr="00022652">
        <w:rPr>
          <w:sz w:val="22"/>
          <w:szCs w:val="18"/>
        </w:rPr>
        <w:tab/>
      </w:r>
      <w:r w:rsidRPr="00022652">
        <w:rPr>
          <w:sz w:val="22"/>
          <w:szCs w:val="18"/>
        </w:rPr>
        <w:tab/>
        <w:t>quarterly progress report</w:t>
      </w:r>
    </w:p>
    <w:p w14:paraId="4E6E5F77" w14:textId="54F02CB2" w:rsidR="00B90C6A" w:rsidRDefault="00B90C6A" w:rsidP="007C60E6">
      <w:pPr>
        <w:widowControl w:val="0"/>
        <w:jc w:val="both"/>
        <w:rPr>
          <w:sz w:val="22"/>
          <w:szCs w:val="18"/>
        </w:rPr>
      </w:pPr>
      <w:r w:rsidRPr="005A0F3B">
        <w:rPr>
          <w:sz w:val="22"/>
          <w:szCs w:val="18"/>
        </w:rPr>
        <w:t>RPD</w:t>
      </w:r>
      <w:r w:rsidRPr="005A0F3B">
        <w:rPr>
          <w:sz w:val="22"/>
          <w:szCs w:val="18"/>
        </w:rPr>
        <w:tab/>
      </w:r>
      <w:r w:rsidRPr="005A0F3B">
        <w:rPr>
          <w:sz w:val="22"/>
          <w:szCs w:val="18"/>
        </w:rPr>
        <w:tab/>
        <w:t>relative percent difference</w:t>
      </w:r>
    </w:p>
    <w:p w14:paraId="1CEF8FC5" w14:textId="4123CCEE" w:rsidR="001868FF" w:rsidRPr="00022652" w:rsidRDefault="001868FF" w:rsidP="001868FF">
      <w:pPr>
        <w:widowControl w:val="0"/>
        <w:jc w:val="both"/>
        <w:rPr>
          <w:sz w:val="22"/>
          <w:szCs w:val="18"/>
        </w:rPr>
      </w:pPr>
      <w:r w:rsidRPr="00B813A0">
        <w:rPr>
          <w:sz w:val="22"/>
          <w:szCs w:val="18"/>
        </w:rPr>
        <w:t>SLOC</w:t>
      </w:r>
      <w:r w:rsidRPr="00B813A0">
        <w:rPr>
          <w:sz w:val="22"/>
          <w:szCs w:val="18"/>
        </w:rPr>
        <w:tab/>
      </w:r>
      <w:r w:rsidRPr="00B813A0">
        <w:rPr>
          <w:sz w:val="22"/>
          <w:szCs w:val="18"/>
        </w:rPr>
        <w:tab/>
      </w:r>
      <w:r w:rsidRPr="00B813A0">
        <w:rPr>
          <w:sz w:val="22"/>
          <w:szCs w:val="22"/>
        </w:rPr>
        <w:t>station l</w:t>
      </w:r>
      <w:r w:rsidRPr="005D558E">
        <w:rPr>
          <w:sz w:val="22"/>
          <w:szCs w:val="22"/>
        </w:rPr>
        <w:t>ocation</w:t>
      </w:r>
      <w:r w:rsidR="00FC703B" w:rsidRPr="005D558E">
        <w:rPr>
          <w:sz w:val="22"/>
          <w:szCs w:val="22"/>
        </w:rPr>
        <w:t xml:space="preserve"> request</w:t>
      </w:r>
    </w:p>
    <w:p w14:paraId="75176CEA" w14:textId="77777777" w:rsidR="00B90C6A" w:rsidRPr="00022652" w:rsidRDefault="00B90C6A" w:rsidP="007C60E6">
      <w:pPr>
        <w:widowControl w:val="0"/>
        <w:jc w:val="both"/>
        <w:rPr>
          <w:sz w:val="22"/>
          <w:szCs w:val="18"/>
        </w:rPr>
      </w:pPr>
      <w:r w:rsidRPr="00022652">
        <w:rPr>
          <w:sz w:val="22"/>
          <w:szCs w:val="18"/>
        </w:rPr>
        <w:t>SOP</w:t>
      </w:r>
      <w:r w:rsidRPr="00022652">
        <w:rPr>
          <w:sz w:val="22"/>
          <w:szCs w:val="18"/>
        </w:rPr>
        <w:tab/>
      </w:r>
      <w:r w:rsidRPr="00022652">
        <w:rPr>
          <w:sz w:val="22"/>
          <w:szCs w:val="18"/>
        </w:rPr>
        <w:tab/>
        <w:t>standard operating procedure</w:t>
      </w:r>
    </w:p>
    <w:p w14:paraId="1EBA49EA" w14:textId="42A976EF" w:rsidR="00B90C6A" w:rsidRPr="00022652" w:rsidRDefault="00B90C6A" w:rsidP="007C60E6">
      <w:pPr>
        <w:widowControl w:val="0"/>
        <w:jc w:val="both"/>
        <w:rPr>
          <w:sz w:val="22"/>
          <w:szCs w:val="18"/>
        </w:rPr>
      </w:pPr>
      <w:r w:rsidRPr="00022652">
        <w:rPr>
          <w:sz w:val="22"/>
          <w:szCs w:val="18"/>
        </w:rPr>
        <w:t>SWQM</w:t>
      </w:r>
      <w:r w:rsidRPr="00022652">
        <w:rPr>
          <w:sz w:val="22"/>
          <w:szCs w:val="18"/>
        </w:rPr>
        <w:tab/>
      </w:r>
      <w:r w:rsidRPr="00022652">
        <w:rPr>
          <w:sz w:val="22"/>
          <w:szCs w:val="18"/>
        </w:rPr>
        <w:tab/>
      </w:r>
      <w:r w:rsidR="00A8636F">
        <w:rPr>
          <w:sz w:val="22"/>
          <w:szCs w:val="18"/>
        </w:rPr>
        <w:t>S</w:t>
      </w:r>
      <w:r w:rsidR="00A8636F" w:rsidRPr="00022652">
        <w:rPr>
          <w:sz w:val="22"/>
          <w:szCs w:val="18"/>
        </w:rPr>
        <w:t xml:space="preserve">urface </w:t>
      </w:r>
      <w:r w:rsidR="00A8636F">
        <w:rPr>
          <w:sz w:val="22"/>
          <w:szCs w:val="18"/>
        </w:rPr>
        <w:t>W</w:t>
      </w:r>
      <w:r w:rsidR="00A8636F" w:rsidRPr="00022652">
        <w:rPr>
          <w:sz w:val="22"/>
          <w:szCs w:val="18"/>
        </w:rPr>
        <w:t xml:space="preserve">ater </w:t>
      </w:r>
      <w:r w:rsidR="00A8636F">
        <w:rPr>
          <w:sz w:val="22"/>
          <w:szCs w:val="18"/>
        </w:rPr>
        <w:t>Q</w:t>
      </w:r>
      <w:r w:rsidR="00A8636F" w:rsidRPr="00022652">
        <w:rPr>
          <w:sz w:val="22"/>
          <w:szCs w:val="18"/>
        </w:rPr>
        <w:t xml:space="preserve">uality </w:t>
      </w:r>
      <w:r w:rsidR="00A8636F">
        <w:rPr>
          <w:sz w:val="22"/>
          <w:szCs w:val="18"/>
        </w:rPr>
        <w:t>M</w:t>
      </w:r>
      <w:r w:rsidR="00A8636F" w:rsidRPr="00022652">
        <w:rPr>
          <w:sz w:val="22"/>
          <w:szCs w:val="18"/>
        </w:rPr>
        <w:t>onitoring</w:t>
      </w:r>
    </w:p>
    <w:p w14:paraId="6BB2680D" w14:textId="77777777" w:rsidR="00B90C6A" w:rsidRPr="00022652" w:rsidRDefault="00B90C6A" w:rsidP="007C60E6">
      <w:pPr>
        <w:widowControl w:val="0"/>
        <w:ind w:left="1440" w:hanging="1440"/>
        <w:jc w:val="both"/>
        <w:rPr>
          <w:sz w:val="22"/>
          <w:szCs w:val="18"/>
        </w:rPr>
      </w:pPr>
      <w:r w:rsidRPr="00022652">
        <w:rPr>
          <w:sz w:val="22"/>
          <w:szCs w:val="18"/>
        </w:rPr>
        <w:t>SWQMIS</w:t>
      </w:r>
      <w:r w:rsidRPr="00022652">
        <w:rPr>
          <w:sz w:val="22"/>
          <w:szCs w:val="18"/>
        </w:rPr>
        <w:tab/>
        <w:t>Surface Water Quality Monitoring Information System</w:t>
      </w:r>
    </w:p>
    <w:p w14:paraId="04CD8EC7" w14:textId="77777777" w:rsidR="00B90C6A" w:rsidRPr="00022652" w:rsidRDefault="00B90C6A" w:rsidP="007C60E6">
      <w:pPr>
        <w:widowControl w:val="0"/>
        <w:ind w:left="1440" w:hanging="1440"/>
        <w:jc w:val="both"/>
        <w:rPr>
          <w:sz w:val="22"/>
          <w:szCs w:val="18"/>
        </w:rPr>
      </w:pPr>
      <w:r w:rsidRPr="00022652">
        <w:rPr>
          <w:sz w:val="22"/>
          <w:szCs w:val="18"/>
        </w:rPr>
        <w:t>TCEQ</w:t>
      </w:r>
      <w:r w:rsidRPr="00022652">
        <w:rPr>
          <w:sz w:val="22"/>
          <w:szCs w:val="18"/>
        </w:rPr>
        <w:tab/>
        <w:t>Texas Commission on Environmental Quality</w:t>
      </w:r>
    </w:p>
    <w:p w14:paraId="46D88AA3" w14:textId="63AA61D5" w:rsidR="00605963" w:rsidRDefault="00605963" w:rsidP="007C60E6">
      <w:pPr>
        <w:widowControl w:val="0"/>
        <w:ind w:left="1440" w:hanging="1440"/>
        <w:jc w:val="both"/>
        <w:rPr>
          <w:sz w:val="22"/>
          <w:szCs w:val="18"/>
        </w:rPr>
      </w:pPr>
      <w:r>
        <w:rPr>
          <w:sz w:val="22"/>
          <w:szCs w:val="18"/>
        </w:rPr>
        <w:t>TIAER</w:t>
      </w:r>
      <w:r>
        <w:rPr>
          <w:sz w:val="22"/>
          <w:szCs w:val="18"/>
        </w:rPr>
        <w:tab/>
        <w:t>Texas Institute for Applied Environmental Research</w:t>
      </w:r>
    </w:p>
    <w:p w14:paraId="5CEB1D7E" w14:textId="0966C677" w:rsidR="00B90C6A" w:rsidRPr="00022652" w:rsidRDefault="00B90C6A" w:rsidP="007C60E6">
      <w:pPr>
        <w:widowControl w:val="0"/>
        <w:ind w:left="1440" w:hanging="1440"/>
        <w:jc w:val="both"/>
        <w:rPr>
          <w:sz w:val="22"/>
          <w:szCs w:val="18"/>
        </w:rPr>
      </w:pPr>
      <w:r w:rsidRPr="00022652">
        <w:rPr>
          <w:sz w:val="22"/>
          <w:szCs w:val="18"/>
        </w:rPr>
        <w:t>TSSWCB</w:t>
      </w:r>
      <w:r w:rsidRPr="00022652">
        <w:rPr>
          <w:sz w:val="22"/>
          <w:szCs w:val="18"/>
        </w:rPr>
        <w:tab/>
        <w:t>Texas State Soil and Water Conservation Board</w:t>
      </w:r>
    </w:p>
    <w:p w14:paraId="573C4F09" w14:textId="77777777" w:rsidR="00B90C6A" w:rsidRPr="00022652" w:rsidRDefault="00B90C6A" w:rsidP="007C60E6">
      <w:pPr>
        <w:widowControl w:val="0"/>
        <w:ind w:left="1440" w:hanging="1440"/>
        <w:jc w:val="both"/>
        <w:rPr>
          <w:sz w:val="22"/>
          <w:szCs w:val="18"/>
        </w:rPr>
      </w:pPr>
      <w:r w:rsidRPr="00022652">
        <w:rPr>
          <w:sz w:val="22"/>
          <w:szCs w:val="18"/>
        </w:rPr>
        <w:t>USEPA</w:t>
      </w:r>
      <w:r w:rsidRPr="00022652">
        <w:rPr>
          <w:sz w:val="22"/>
          <w:szCs w:val="18"/>
        </w:rPr>
        <w:tab/>
        <w:t>United States Environmental Protection Agency</w:t>
      </w:r>
    </w:p>
    <w:p w14:paraId="3FB0E31D" w14:textId="77777777" w:rsidR="00B90C6A" w:rsidRPr="00022652" w:rsidRDefault="00B90C6A" w:rsidP="007C60E6">
      <w:pPr>
        <w:widowControl w:val="0"/>
        <w:jc w:val="both"/>
        <w:rPr>
          <w:sz w:val="22"/>
          <w:szCs w:val="18"/>
        </w:rPr>
      </w:pPr>
      <w:r w:rsidRPr="00022652">
        <w:rPr>
          <w:sz w:val="22"/>
          <w:szCs w:val="18"/>
        </w:rPr>
        <w:t>USGS</w:t>
      </w:r>
      <w:r w:rsidRPr="00022652">
        <w:rPr>
          <w:sz w:val="22"/>
          <w:szCs w:val="18"/>
        </w:rPr>
        <w:tab/>
      </w:r>
      <w:r w:rsidRPr="00022652">
        <w:rPr>
          <w:sz w:val="22"/>
          <w:szCs w:val="18"/>
        </w:rPr>
        <w:tab/>
        <w:t>United States Geological Survey</w:t>
      </w:r>
    </w:p>
    <w:p w14:paraId="5149C2C1" w14:textId="77777777" w:rsidR="00B90C6A" w:rsidRPr="00022652" w:rsidRDefault="00B90C6A" w:rsidP="00B90C6A">
      <w:pPr>
        <w:widowControl w:val="0"/>
        <w:jc w:val="both"/>
        <w:rPr>
          <w:sz w:val="22"/>
          <w:szCs w:val="18"/>
        </w:rPr>
      </w:pPr>
      <w:r w:rsidRPr="00022652">
        <w:rPr>
          <w:sz w:val="22"/>
          <w:szCs w:val="18"/>
        </w:rPr>
        <w:t>%R</w:t>
      </w:r>
      <w:r w:rsidRPr="00022652">
        <w:rPr>
          <w:sz w:val="22"/>
          <w:szCs w:val="18"/>
        </w:rPr>
        <w:tab/>
      </w:r>
      <w:r w:rsidRPr="00022652">
        <w:rPr>
          <w:sz w:val="22"/>
          <w:szCs w:val="18"/>
        </w:rPr>
        <w:tab/>
        <w:t>percent recovery</w:t>
      </w:r>
    </w:p>
    <w:p w14:paraId="23B20711" w14:textId="1D33D288" w:rsidR="00B90C6A" w:rsidRDefault="00B90C6A" w:rsidP="00B90C6A"/>
    <w:p w14:paraId="68206121" w14:textId="77777777" w:rsidR="001A2E21" w:rsidRPr="00B90C6A" w:rsidRDefault="001A2E21" w:rsidP="00B90C6A">
      <w:pPr>
        <w:sectPr w:rsidR="001A2E21" w:rsidRPr="00B90C6A">
          <w:headerReference w:type="default" r:id="rId10"/>
          <w:pgSz w:w="12240" w:h="15840" w:code="1"/>
          <w:pgMar w:top="2016" w:right="1584" w:bottom="1152" w:left="1584" w:header="720" w:footer="720" w:gutter="0"/>
          <w:cols w:space="720"/>
        </w:sectPr>
      </w:pPr>
    </w:p>
    <w:p w14:paraId="70880238" w14:textId="77777777" w:rsidR="001A2E21" w:rsidRPr="00022652" w:rsidRDefault="001A2E21" w:rsidP="0029237A">
      <w:pPr>
        <w:pStyle w:val="Heading1"/>
        <w:rPr>
          <w:rFonts w:cs="Times New Roman"/>
        </w:rPr>
      </w:pPr>
      <w:bookmarkStart w:id="9" w:name="_Toc14763548"/>
      <w:r w:rsidRPr="00022652">
        <w:rPr>
          <w:rFonts w:cs="Times New Roman"/>
        </w:rPr>
        <w:lastRenderedPageBreak/>
        <w:t>Section A3:</w:t>
      </w:r>
      <w:r w:rsidRPr="00022652">
        <w:rPr>
          <w:rFonts w:cs="Times New Roman"/>
        </w:rPr>
        <w:tab/>
        <w:t>Distribution List</w:t>
      </w:r>
      <w:bookmarkEnd w:id="9"/>
    </w:p>
    <w:p w14:paraId="2CCA0A18" w14:textId="77777777" w:rsidR="001A2E21" w:rsidRPr="00677C23" w:rsidRDefault="001A2E21" w:rsidP="00677C23">
      <w:pPr>
        <w:pStyle w:val="BodyText"/>
        <w:widowControl w:val="0"/>
        <w:jc w:val="both"/>
        <w:rPr>
          <w:rFonts w:ascii="Times New Roman" w:hAnsi="Times New Roman"/>
        </w:rPr>
      </w:pPr>
      <w:r w:rsidRPr="00022652">
        <w:rPr>
          <w:rFonts w:ascii="Times New Roman" w:hAnsi="Times New Roman"/>
        </w:rPr>
        <w:t xml:space="preserve">Organizations, and individuals within, which will receive copies of the approved </w:t>
      </w:r>
      <w:proofErr w:type="gramStart"/>
      <w:r w:rsidRPr="00022652">
        <w:rPr>
          <w:rFonts w:ascii="Times New Roman" w:hAnsi="Times New Roman"/>
        </w:rPr>
        <w:t>QAPP</w:t>
      </w:r>
      <w:proofErr w:type="gramEnd"/>
      <w:r w:rsidRPr="00022652">
        <w:rPr>
          <w:rFonts w:ascii="Times New Roman" w:hAnsi="Times New Roman"/>
        </w:rPr>
        <w:t xml:space="preserve"> and any subsequent revisions include:</w:t>
      </w:r>
    </w:p>
    <w:p w14:paraId="5DF1F5FC" w14:textId="77777777" w:rsidR="00CE6275" w:rsidRPr="003105D0" w:rsidRDefault="00CE6275" w:rsidP="001A2E21">
      <w:pPr>
        <w:rPr>
          <w:sz w:val="16"/>
          <w:szCs w:val="16"/>
        </w:rPr>
      </w:pPr>
    </w:p>
    <w:p w14:paraId="2676B863" w14:textId="77777777" w:rsidR="001A2E21" w:rsidRPr="00022652" w:rsidRDefault="001A2E21" w:rsidP="001A2E21">
      <w:pPr>
        <w:rPr>
          <w:b/>
        </w:rPr>
      </w:pPr>
      <w:bookmarkStart w:id="10" w:name="_Toc28679729"/>
      <w:r w:rsidRPr="00022652">
        <w:rPr>
          <w:b/>
        </w:rPr>
        <w:t>Texas State Soil and Water Conservation Board</w:t>
      </w:r>
      <w:bookmarkEnd w:id="10"/>
    </w:p>
    <w:p w14:paraId="303487AA" w14:textId="675BD42C" w:rsidR="001A2E21" w:rsidRPr="00022652" w:rsidRDefault="00551627" w:rsidP="001A2E21">
      <w:pPr>
        <w:ind w:left="720"/>
      </w:pPr>
      <w:r>
        <w:t>1497 Country View Lane</w:t>
      </w:r>
    </w:p>
    <w:p w14:paraId="6A4561E4" w14:textId="6458E330" w:rsidR="001A2E21" w:rsidRPr="00022652" w:rsidRDefault="001A2E21" w:rsidP="001A2E21">
      <w:pPr>
        <w:ind w:left="720"/>
      </w:pPr>
      <w:r w:rsidRPr="00022652">
        <w:t>Temple, TX 7650</w:t>
      </w:r>
      <w:r w:rsidR="00551627">
        <w:t>4</w:t>
      </w:r>
    </w:p>
    <w:p w14:paraId="02C95F91" w14:textId="77777777" w:rsidR="001A2E21" w:rsidRPr="003105D0" w:rsidRDefault="001A2E21" w:rsidP="001A2E21">
      <w:pPr>
        <w:rPr>
          <w:sz w:val="16"/>
          <w:szCs w:val="16"/>
        </w:rPr>
      </w:pPr>
    </w:p>
    <w:p w14:paraId="0263FB32" w14:textId="39731E37" w:rsidR="001A2E21" w:rsidRPr="00022652" w:rsidRDefault="001A2E21" w:rsidP="001A2E21">
      <w:r w:rsidRPr="00022652">
        <w:tab/>
      </w:r>
      <w:r w:rsidR="00677C23">
        <w:t>Jana Lloyd</w:t>
      </w:r>
    </w:p>
    <w:p w14:paraId="50A86583" w14:textId="11A4DCD5" w:rsidR="001A2E21" w:rsidRPr="00022652" w:rsidRDefault="001A2E21" w:rsidP="001A2E21">
      <w:r w:rsidRPr="00022652">
        <w:tab/>
        <w:t xml:space="preserve">TSSWCB </w:t>
      </w:r>
      <w:r w:rsidR="00A6081D" w:rsidRPr="00022652">
        <w:t>PM</w:t>
      </w:r>
    </w:p>
    <w:p w14:paraId="674B33D7" w14:textId="77777777" w:rsidR="001A2E21" w:rsidRPr="003105D0" w:rsidRDefault="001A2E21" w:rsidP="001A2E21">
      <w:pPr>
        <w:rPr>
          <w:sz w:val="16"/>
          <w:szCs w:val="16"/>
        </w:rPr>
      </w:pPr>
    </w:p>
    <w:p w14:paraId="4B10AED3" w14:textId="6041D8DD" w:rsidR="001A2E21" w:rsidRPr="00022652" w:rsidRDefault="001A2E21" w:rsidP="001A2E21">
      <w:r w:rsidRPr="00022652">
        <w:tab/>
      </w:r>
      <w:r w:rsidR="00F26777" w:rsidRPr="00022652">
        <w:t>Mitch Conine</w:t>
      </w:r>
    </w:p>
    <w:p w14:paraId="5A0FA7D2" w14:textId="026F354C" w:rsidR="001A2E21" w:rsidRPr="00022652" w:rsidRDefault="001A2E21" w:rsidP="001A2E21">
      <w:r w:rsidRPr="00022652">
        <w:tab/>
        <w:t>TSSWCB QAO</w:t>
      </w:r>
    </w:p>
    <w:p w14:paraId="25A614F5" w14:textId="77777777" w:rsidR="00401FF1" w:rsidRPr="003105D0" w:rsidRDefault="00401FF1" w:rsidP="001A2E21">
      <w:pPr>
        <w:jc w:val="both"/>
        <w:rPr>
          <w:b/>
          <w:sz w:val="16"/>
          <w:szCs w:val="16"/>
        </w:rPr>
      </w:pPr>
      <w:bookmarkStart w:id="11" w:name="_Toc28679730"/>
    </w:p>
    <w:bookmarkEnd w:id="11"/>
    <w:p w14:paraId="6F7EC388" w14:textId="77777777" w:rsidR="00A368F3" w:rsidRPr="003105D0" w:rsidRDefault="00A368F3" w:rsidP="00F16208">
      <w:pPr>
        <w:rPr>
          <w:sz w:val="16"/>
          <w:szCs w:val="16"/>
        </w:rPr>
      </w:pPr>
    </w:p>
    <w:p w14:paraId="6D203203" w14:textId="48A11A2C" w:rsidR="00F16208" w:rsidRPr="00022652" w:rsidRDefault="00605963" w:rsidP="00F16208">
      <w:pPr>
        <w:rPr>
          <w:b/>
        </w:rPr>
      </w:pPr>
      <w:r>
        <w:rPr>
          <w:b/>
        </w:rPr>
        <w:t>Texas Institute for Applied Environmental Research</w:t>
      </w:r>
    </w:p>
    <w:p w14:paraId="5A31FBAD" w14:textId="5A248950" w:rsidR="00F16208" w:rsidRDefault="00605963" w:rsidP="00F16208">
      <w:pPr>
        <w:ind w:left="720"/>
      </w:pPr>
      <w:r>
        <w:t>201 St. Felix Street</w:t>
      </w:r>
    </w:p>
    <w:p w14:paraId="46B4AA23" w14:textId="2D66EBC1" w:rsidR="00605963" w:rsidRPr="00022652" w:rsidRDefault="00605963" w:rsidP="00F16208">
      <w:pPr>
        <w:ind w:left="720"/>
      </w:pPr>
      <w:r>
        <w:t>Stephenville, Texas 76401</w:t>
      </w:r>
    </w:p>
    <w:p w14:paraId="4A91153B" w14:textId="77777777" w:rsidR="00F16208" w:rsidRPr="003105D0" w:rsidRDefault="00F16208" w:rsidP="00F16208">
      <w:pPr>
        <w:rPr>
          <w:sz w:val="16"/>
          <w:szCs w:val="16"/>
        </w:rPr>
      </w:pPr>
    </w:p>
    <w:p w14:paraId="3AE85C2A" w14:textId="1ADFABD8" w:rsidR="00677C23" w:rsidRPr="00022652" w:rsidRDefault="00F16208" w:rsidP="00677C23">
      <w:r w:rsidRPr="00022652">
        <w:tab/>
      </w:r>
      <w:r w:rsidR="00605963">
        <w:t>Leah Taylor</w:t>
      </w:r>
    </w:p>
    <w:p w14:paraId="7F248807" w14:textId="122AB5D2" w:rsidR="00677C23" w:rsidRDefault="00605963" w:rsidP="00677C23">
      <w:pPr>
        <w:ind w:firstLine="720"/>
      </w:pPr>
      <w:r>
        <w:t>TIAER</w:t>
      </w:r>
      <w:r w:rsidR="00677C23" w:rsidRPr="00022652">
        <w:t xml:space="preserve"> </w:t>
      </w:r>
      <w:r w:rsidR="00677C23">
        <w:t>Project Leader</w:t>
      </w:r>
    </w:p>
    <w:p w14:paraId="37836D67" w14:textId="77777777" w:rsidR="00677C23" w:rsidRPr="003105D0" w:rsidRDefault="00677C23" w:rsidP="00F16208">
      <w:pPr>
        <w:rPr>
          <w:sz w:val="16"/>
          <w:szCs w:val="16"/>
        </w:rPr>
      </w:pPr>
    </w:p>
    <w:p w14:paraId="4808E1CF" w14:textId="40D5E9AF" w:rsidR="00A24988" w:rsidRPr="00022652" w:rsidRDefault="00605963" w:rsidP="00677C23">
      <w:pPr>
        <w:ind w:firstLine="720"/>
      </w:pPr>
      <w:r>
        <w:t>Dr. Narayanan Kannan</w:t>
      </w:r>
    </w:p>
    <w:p w14:paraId="77707159" w14:textId="6C2ABC8D" w:rsidR="00CE6275" w:rsidRDefault="00605963" w:rsidP="00A24988">
      <w:pPr>
        <w:ind w:firstLine="720"/>
      </w:pPr>
      <w:r>
        <w:t>TIAER Co-Leader</w:t>
      </w:r>
    </w:p>
    <w:p w14:paraId="44C2D857" w14:textId="77777777" w:rsidR="00605963" w:rsidRPr="003105D0" w:rsidRDefault="00605963" w:rsidP="00A24988">
      <w:pPr>
        <w:ind w:firstLine="720"/>
        <w:rPr>
          <w:sz w:val="16"/>
          <w:szCs w:val="16"/>
        </w:rPr>
      </w:pPr>
    </w:p>
    <w:p w14:paraId="2FB955AD" w14:textId="0F966219" w:rsidR="00CE6275" w:rsidRPr="00022652" w:rsidRDefault="00605963" w:rsidP="00A24988">
      <w:pPr>
        <w:ind w:firstLine="720"/>
      </w:pPr>
      <w:r>
        <w:t>Nancy Easterling</w:t>
      </w:r>
    </w:p>
    <w:p w14:paraId="74188883" w14:textId="05F6207D" w:rsidR="00CE6275" w:rsidRPr="00022652" w:rsidRDefault="00605963" w:rsidP="00A24988">
      <w:pPr>
        <w:ind w:firstLine="720"/>
      </w:pPr>
      <w:r>
        <w:t xml:space="preserve">TIAER </w:t>
      </w:r>
      <w:r w:rsidR="00780DD5">
        <w:t xml:space="preserve">Project </w:t>
      </w:r>
      <w:r w:rsidR="002C35F5">
        <w:t>QAO and Data Manager</w:t>
      </w:r>
    </w:p>
    <w:p w14:paraId="6C3A1268" w14:textId="77777777" w:rsidR="00DE5C96" w:rsidRPr="003105D0" w:rsidRDefault="00DE5C96" w:rsidP="00A24988">
      <w:pPr>
        <w:ind w:firstLine="720"/>
        <w:rPr>
          <w:sz w:val="16"/>
          <w:szCs w:val="16"/>
        </w:rPr>
      </w:pPr>
    </w:p>
    <w:p w14:paraId="0AE113B3" w14:textId="2D53987A" w:rsidR="00DE5C96" w:rsidRPr="00022652" w:rsidRDefault="00605963" w:rsidP="00A24988">
      <w:pPr>
        <w:ind w:firstLine="720"/>
      </w:pPr>
      <w:r>
        <w:t xml:space="preserve">Jeff </w:t>
      </w:r>
      <w:proofErr w:type="spellStart"/>
      <w:r>
        <w:t>Stroebel</w:t>
      </w:r>
      <w:proofErr w:type="spellEnd"/>
    </w:p>
    <w:p w14:paraId="77BD6D80" w14:textId="4F96E3EB" w:rsidR="00DE5C96" w:rsidRDefault="0080769E" w:rsidP="00A24988">
      <w:pPr>
        <w:ind w:firstLine="720"/>
      </w:pPr>
      <w:r>
        <w:t>TIAER</w:t>
      </w:r>
      <w:r w:rsidR="00DE5C96" w:rsidRPr="00022652">
        <w:t xml:space="preserve"> Field Supervisor </w:t>
      </w:r>
    </w:p>
    <w:p w14:paraId="6E2F6256" w14:textId="098B07A0" w:rsidR="00605963" w:rsidRPr="003105D0" w:rsidRDefault="00605963" w:rsidP="00A24988">
      <w:pPr>
        <w:ind w:firstLine="720"/>
        <w:rPr>
          <w:sz w:val="16"/>
          <w:szCs w:val="16"/>
        </w:rPr>
      </w:pPr>
    </w:p>
    <w:p w14:paraId="3169C438" w14:textId="54579AD9" w:rsidR="00605963" w:rsidRPr="00022652" w:rsidRDefault="00605963" w:rsidP="00605963">
      <w:pPr>
        <w:ind w:firstLine="720"/>
      </w:pPr>
      <w:r>
        <w:t>James Hunter</w:t>
      </w:r>
    </w:p>
    <w:p w14:paraId="35B0372E" w14:textId="76EA1767" w:rsidR="00605963" w:rsidRDefault="00605963" w:rsidP="00605963">
      <w:pPr>
        <w:ind w:firstLine="720"/>
      </w:pPr>
      <w:r>
        <w:t>TIAER L</w:t>
      </w:r>
      <w:r w:rsidR="003105D0">
        <w:t xml:space="preserve">aboratory </w:t>
      </w:r>
      <w:r>
        <w:t>M</w:t>
      </w:r>
      <w:r w:rsidR="003105D0">
        <w:t>anager</w:t>
      </w:r>
    </w:p>
    <w:p w14:paraId="0D90B844" w14:textId="07FE9DF9" w:rsidR="00163D8A" w:rsidRDefault="00163D8A" w:rsidP="00605963">
      <w:pPr>
        <w:ind w:firstLine="720"/>
      </w:pPr>
    </w:p>
    <w:p w14:paraId="4DFF0E0E" w14:textId="48E78209" w:rsidR="00163D8A" w:rsidRDefault="00031B45" w:rsidP="00605963">
      <w:pPr>
        <w:ind w:firstLine="720"/>
      </w:pPr>
      <w:r>
        <w:t>Dr. Michael Machen</w:t>
      </w:r>
    </w:p>
    <w:p w14:paraId="03EFF154" w14:textId="56577471" w:rsidR="00163D8A" w:rsidRPr="00022652" w:rsidRDefault="00163D8A" w:rsidP="00605963">
      <w:pPr>
        <w:ind w:firstLine="720"/>
      </w:pPr>
      <w:r>
        <w:t>TIAER Laboratory QAO</w:t>
      </w:r>
    </w:p>
    <w:p w14:paraId="391EBF89" w14:textId="77777777" w:rsidR="004A6E30" w:rsidRPr="003105D0" w:rsidRDefault="004A6E30" w:rsidP="00677C23">
      <w:pPr>
        <w:rPr>
          <w:sz w:val="16"/>
          <w:szCs w:val="16"/>
        </w:rPr>
      </w:pPr>
    </w:p>
    <w:p w14:paraId="6BA6C44E" w14:textId="77777777" w:rsidR="00E67122" w:rsidRPr="003105D0" w:rsidRDefault="00E67122" w:rsidP="00A24988">
      <w:pPr>
        <w:ind w:firstLine="720"/>
        <w:rPr>
          <w:sz w:val="16"/>
          <w:szCs w:val="16"/>
        </w:rPr>
      </w:pPr>
    </w:p>
    <w:p w14:paraId="77C5E6DC" w14:textId="417A84B3" w:rsidR="00677C23" w:rsidRPr="00E941F9" w:rsidRDefault="00605963" w:rsidP="00677C23">
      <w:pPr>
        <w:rPr>
          <w:b/>
          <w:szCs w:val="24"/>
        </w:rPr>
      </w:pPr>
      <w:r>
        <w:rPr>
          <w:b/>
          <w:szCs w:val="24"/>
        </w:rPr>
        <w:t>Angelina</w:t>
      </w:r>
      <w:r w:rsidR="0087638C">
        <w:rPr>
          <w:b/>
          <w:szCs w:val="24"/>
        </w:rPr>
        <w:t xml:space="preserve"> &amp; </w:t>
      </w:r>
      <w:r>
        <w:rPr>
          <w:b/>
          <w:szCs w:val="24"/>
        </w:rPr>
        <w:t>Neches River Authority</w:t>
      </w:r>
    </w:p>
    <w:p w14:paraId="107367F9" w14:textId="6EB5E218" w:rsidR="00CE6275" w:rsidRDefault="00D448A8" w:rsidP="00CE6275">
      <w:pPr>
        <w:ind w:left="720"/>
        <w:rPr>
          <w:sz w:val="22"/>
          <w:szCs w:val="22"/>
        </w:rPr>
      </w:pPr>
      <w:r>
        <w:rPr>
          <w:sz w:val="22"/>
          <w:szCs w:val="22"/>
        </w:rPr>
        <w:t>2901 N. John Redditt Dr.</w:t>
      </w:r>
    </w:p>
    <w:p w14:paraId="52AFB59E" w14:textId="0B58D3DF" w:rsidR="00D448A8" w:rsidRPr="00022652" w:rsidRDefault="00D448A8" w:rsidP="00CE6275">
      <w:pPr>
        <w:ind w:left="720"/>
        <w:rPr>
          <w:sz w:val="22"/>
          <w:szCs w:val="22"/>
          <w:highlight w:val="green"/>
        </w:rPr>
      </w:pPr>
      <w:r>
        <w:rPr>
          <w:sz w:val="22"/>
          <w:szCs w:val="22"/>
        </w:rPr>
        <w:t>Lufkin, Texas 75904</w:t>
      </w:r>
    </w:p>
    <w:p w14:paraId="366863B2" w14:textId="77777777" w:rsidR="00CE6275" w:rsidRPr="00022652" w:rsidRDefault="00CE6275" w:rsidP="00CE6275">
      <w:pPr>
        <w:rPr>
          <w:b/>
          <w:sz w:val="16"/>
          <w:szCs w:val="16"/>
        </w:rPr>
      </w:pPr>
    </w:p>
    <w:p w14:paraId="5DC56BE5" w14:textId="74747C3E" w:rsidR="00CE6275" w:rsidRPr="00770C07" w:rsidRDefault="00031B45" w:rsidP="00770C07">
      <w:pPr>
        <w:ind w:firstLine="720"/>
      </w:pPr>
      <w:r>
        <w:t>Sheri Smith</w:t>
      </w:r>
    </w:p>
    <w:p w14:paraId="79C90DEC" w14:textId="7AFA214B" w:rsidR="00CE6275" w:rsidRPr="00022652" w:rsidRDefault="00CE6275" w:rsidP="00CE6275">
      <w:pPr>
        <w:rPr>
          <w:sz w:val="22"/>
          <w:szCs w:val="22"/>
        </w:rPr>
      </w:pPr>
      <w:r w:rsidRPr="00022652">
        <w:rPr>
          <w:sz w:val="22"/>
          <w:szCs w:val="22"/>
        </w:rPr>
        <w:tab/>
      </w:r>
      <w:r w:rsidR="00D448A8">
        <w:rPr>
          <w:sz w:val="22"/>
          <w:szCs w:val="22"/>
        </w:rPr>
        <w:t>ANRA</w:t>
      </w:r>
      <w:r w:rsidR="006F1AD2">
        <w:rPr>
          <w:sz w:val="22"/>
          <w:szCs w:val="22"/>
        </w:rPr>
        <w:t xml:space="preserve"> L</w:t>
      </w:r>
      <w:r w:rsidR="003105D0">
        <w:rPr>
          <w:sz w:val="22"/>
          <w:szCs w:val="22"/>
        </w:rPr>
        <w:t xml:space="preserve">aboratory </w:t>
      </w:r>
      <w:r w:rsidR="006F1AD2">
        <w:rPr>
          <w:sz w:val="22"/>
          <w:szCs w:val="22"/>
        </w:rPr>
        <w:t>M</w:t>
      </w:r>
      <w:r w:rsidR="003105D0">
        <w:rPr>
          <w:sz w:val="22"/>
          <w:szCs w:val="22"/>
        </w:rPr>
        <w:t>anager</w:t>
      </w:r>
    </w:p>
    <w:p w14:paraId="6B5AD79E" w14:textId="19ABDD15" w:rsidR="0023034F" w:rsidRPr="003105D0" w:rsidRDefault="0023034F" w:rsidP="00CE6275">
      <w:pPr>
        <w:rPr>
          <w:sz w:val="16"/>
          <w:szCs w:val="16"/>
        </w:rPr>
      </w:pPr>
    </w:p>
    <w:p w14:paraId="170EB80B" w14:textId="324CD2C6" w:rsidR="00CE6275" w:rsidRPr="00770C07" w:rsidRDefault="0087638C" w:rsidP="0023034F">
      <w:pPr>
        <w:ind w:firstLine="720"/>
      </w:pPr>
      <w:r>
        <w:t>Melissa Garcia</w:t>
      </w:r>
    </w:p>
    <w:p w14:paraId="2AB74A5A" w14:textId="33CF42B9" w:rsidR="00CE6275" w:rsidRPr="00022652" w:rsidRDefault="00CE6275" w:rsidP="00CE6275">
      <w:pPr>
        <w:rPr>
          <w:b/>
          <w:sz w:val="22"/>
          <w:szCs w:val="22"/>
        </w:rPr>
      </w:pPr>
      <w:r w:rsidRPr="00C83EC6">
        <w:rPr>
          <w:sz w:val="22"/>
          <w:szCs w:val="22"/>
        </w:rPr>
        <w:tab/>
      </w:r>
      <w:r w:rsidR="00D448A8">
        <w:rPr>
          <w:sz w:val="22"/>
          <w:szCs w:val="22"/>
        </w:rPr>
        <w:t>ANRA</w:t>
      </w:r>
      <w:r w:rsidR="006F1AD2" w:rsidRPr="00C83EC6">
        <w:rPr>
          <w:sz w:val="22"/>
          <w:szCs w:val="22"/>
        </w:rPr>
        <w:t xml:space="preserve"> </w:t>
      </w:r>
      <w:r w:rsidR="00031B45">
        <w:rPr>
          <w:sz w:val="22"/>
          <w:szCs w:val="22"/>
        </w:rPr>
        <w:t>Laboratory QAO</w:t>
      </w:r>
    </w:p>
    <w:p w14:paraId="1102AFFE" w14:textId="77777777" w:rsidR="00827690" w:rsidRPr="00022652" w:rsidRDefault="00827690" w:rsidP="00F13D26">
      <w:pPr>
        <w:sectPr w:rsidR="00827690" w:rsidRPr="00022652">
          <w:headerReference w:type="default" r:id="rId11"/>
          <w:headerReference w:type="first" r:id="rId12"/>
          <w:pgSz w:w="12240" w:h="15840" w:code="1"/>
          <w:pgMar w:top="2016" w:right="1584" w:bottom="1152" w:left="1584" w:header="720" w:footer="720" w:gutter="0"/>
          <w:cols w:space="720"/>
        </w:sectPr>
      </w:pPr>
    </w:p>
    <w:p w14:paraId="2F2662F7" w14:textId="77777777" w:rsidR="001A2E21" w:rsidRPr="00022652" w:rsidRDefault="001A2E21" w:rsidP="0029237A">
      <w:pPr>
        <w:pStyle w:val="Heading1"/>
        <w:rPr>
          <w:rFonts w:cs="Times New Roman"/>
        </w:rPr>
      </w:pPr>
      <w:bookmarkStart w:id="12" w:name="_Toc14763549"/>
      <w:r w:rsidRPr="00022652">
        <w:rPr>
          <w:rFonts w:cs="Times New Roman"/>
        </w:rPr>
        <w:lastRenderedPageBreak/>
        <w:t>Section A4:</w:t>
      </w:r>
      <w:r w:rsidRPr="00022652">
        <w:rPr>
          <w:rFonts w:cs="Times New Roman"/>
        </w:rPr>
        <w:tab/>
        <w:t>Project/Task Organization</w:t>
      </w:r>
      <w:bookmarkEnd w:id="12"/>
    </w:p>
    <w:p w14:paraId="6EAF6057" w14:textId="77777777" w:rsidR="001A2E21" w:rsidRPr="00022652" w:rsidRDefault="001A2E21" w:rsidP="001A2E21">
      <w:pPr>
        <w:jc w:val="both"/>
      </w:pPr>
      <w:r w:rsidRPr="00022652">
        <w:t>The following is a list of individuals and organizations participating in the project with their specific roles and responsibilities:</w:t>
      </w:r>
    </w:p>
    <w:p w14:paraId="590FD5CD" w14:textId="77777777" w:rsidR="001A2E21" w:rsidRPr="00022652" w:rsidRDefault="001A2E21" w:rsidP="001A2E21">
      <w:pPr>
        <w:ind w:left="360" w:hanging="360"/>
        <w:jc w:val="both"/>
      </w:pPr>
    </w:p>
    <w:p w14:paraId="4F89FE67" w14:textId="77777777" w:rsidR="001A2E21" w:rsidRPr="00022652" w:rsidRDefault="001A2E21" w:rsidP="001A2E21">
      <w:pPr>
        <w:ind w:left="360" w:hanging="360"/>
        <w:jc w:val="both"/>
      </w:pPr>
      <w:r w:rsidRPr="00022652">
        <w:rPr>
          <w:b/>
        </w:rPr>
        <w:t>TSSWCB</w:t>
      </w:r>
      <w:r w:rsidRPr="00022652">
        <w:t xml:space="preserve"> –</w:t>
      </w:r>
      <w:r w:rsidR="00F079CB" w:rsidRPr="00022652">
        <w:t xml:space="preserve"> </w:t>
      </w:r>
      <w:r w:rsidRPr="00022652">
        <w:t xml:space="preserve">Texas State Soil and Water Conservation Board, Temple, Texas.  </w:t>
      </w:r>
      <w:r w:rsidR="003C4EDB">
        <w:t>Provide state oversight and management of all project activities and ensure coordination of activities with related projects and TCEQ.</w:t>
      </w:r>
    </w:p>
    <w:p w14:paraId="7BF18297" w14:textId="77777777" w:rsidR="001A2E21" w:rsidRPr="00022652" w:rsidRDefault="001A2E21" w:rsidP="001A2E21">
      <w:pPr>
        <w:ind w:left="360" w:hanging="360"/>
        <w:jc w:val="both"/>
      </w:pPr>
    </w:p>
    <w:p w14:paraId="7B2BDE80" w14:textId="77777777" w:rsidR="001A2E21" w:rsidRPr="00022652" w:rsidRDefault="002B27C5" w:rsidP="00F365FD">
      <w:pPr>
        <w:pStyle w:val="IndentNormal"/>
        <w:ind w:left="0"/>
        <w:rPr>
          <w:u w:val="single"/>
        </w:rPr>
      </w:pPr>
      <w:r>
        <w:rPr>
          <w:u w:val="single"/>
        </w:rPr>
        <w:t>Jana Lloyd</w:t>
      </w:r>
      <w:r w:rsidR="001A2E21" w:rsidRPr="00022652">
        <w:rPr>
          <w:u w:val="single"/>
        </w:rPr>
        <w:t>, TSSWCB PM</w:t>
      </w:r>
    </w:p>
    <w:p w14:paraId="5D03DA3F" w14:textId="515A1DA2" w:rsidR="00F365FD" w:rsidRPr="00022652" w:rsidRDefault="001A2E21" w:rsidP="00F365FD">
      <w:pPr>
        <w:pStyle w:val="IndentNormal"/>
      </w:pPr>
      <w:r w:rsidRPr="00022652">
        <w:t xml:space="preserve">Responsible for ensuring that the project delivers data of known quality, quantity, and type on schedule to achieve project objectives. </w:t>
      </w:r>
      <w:r w:rsidR="00E15ADB" w:rsidRPr="00022652">
        <w:t xml:space="preserve">Provides the primary point of contact between TSSWCB and </w:t>
      </w:r>
      <w:r w:rsidR="0080769E">
        <w:t>TIAER</w:t>
      </w:r>
      <w:r w:rsidR="00E15ADB" w:rsidRPr="00022652">
        <w:t>.</w:t>
      </w:r>
      <w:r w:rsidRPr="00022652">
        <w:t xml:space="preserve"> Tracks and reviews deliverables to ensure that tasks in the work plan are completed as specified.  Reviews and approves QAPP and any amendments or revisions and ensures distribution of approved/revised QAPPs to TSSWCB participants.  </w:t>
      </w:r>
      <w:r w:rsidR="00E15ADB" w:rsidRPr="00022652">
        <w:t xml:space="preserve">Notifies TSSWCB QAO of any project non-conformances or corrective actions reported or taken by </w:t>
      </w:r>
      <w:r w:rsidR="0080769E">
        <w:t>TIAER</w:t>
      </w:r>
      <w:r w:rsidR="00E15ADB" w:rsidRPr="00022652">
        <w:t xml:space="preserve">. </w:t>
      </w:r>
    </w:p>
    <w:p w14:paraId="77D88590" w14:textId="77777777" w:rsidR="00F365FD" w:rsidRPr="00022652" w:rsidRDefault="00F365FD" w:rsidP="00F365FD">
      <w:pPr>
        <w:pStyle w:val="IndentNormal"/>
      </w:pPr>
    </w:p>
    <w:p w14:paraId="4888EDFB" w14:textId="77777777" w:rsidR="001A2E21" w:rsidRPr="00022652" w:rsidRDefault="009031B2" w:rsidP="00F365FD">
      <w:pPr>
        <w:pStyle w:val="IndentNormal"/>
        <w:ind w:left="0"/>
      </w:pPr>
      <w:r w:rsidRPr="00022652">
        <w:rPr>
          <w:u w:val="single"/>
        </w:rPr>
        <w:t>Mitch Conine</w:t>
      </w:r>
      <w:r w:rsidR="001A2E21" w:rsidRPr="00022652">
        <w:rPr>
          <w:u w:val="single"/>
        </w:rPr>
        <w:t>; TSSWCB QAO</w:t>
      </w:r>
    </w:p>
    <w:p w14:paraId="481E9C03" w14:textId="77777777" w:rsidR="00BA5F24" w:rsidRPr="00022652" w:rsidRDefault="001A2E21" w:rsidP="008D2CA4">
      <w:pPr>
        <w:pStyle w:val="IndentNormal"/>
      </w:pPr>
      <w:r w:rsidRPr="00022652">
        <w:t xml:space="preserve">Reviews and approves QAPP and any amendments or revisions.  Responsible for verifying that the QAPP is followed by project participants. Monitors implementation of corrective actions.  Coordinates or conducts audits of field and laboratory systems and procedures.  Determines that the project meets the requirements for planning, quality assessment (QA), quality control (QC), and reporting under the TSSWCB </w:t>
      </w:r>
      <w:r w:rsidR="00E15ADB" w:rsidRPr="00022652">
        <w:t>Nonpoint Source Management Program</w:t>
      </w:r>
      <w:r w:rsidRPr="00022652">
        <w:t>.</w:t>
      </w:r>
    </w:p>
    <w:p w14:paraId="5953F328" w14:textId="77777777" w:rsidR="008D2CA4" w:rsidRPr="00022652" w:rsidRDefault="008D2CA4" w:rsidP="008D2CA4">
      <w:pPr>
        <w:pStyle w:val="IndentNormal"/>
      </w:pPr>
    </w:p>
    <w:p w14:paraId="04A43E18" w14:textId="77777777" w:rsidR="00A368F3" w:rsidRPr="00022652" w:rsidRDefault="00BA5F24" w:rsidP="000F3838">
      <w:pPr>
        <w:jc w:val="both"/>
        <w:rPr>
          <w:b/>
        </w:rPr>
      </w:pPr>
      <w:r w:rsidRPr="00022652">
        <w:tab/>
      </w:r>
    </w:p>
    <w:p w14:paraId="2BEEDC29" w14:textId="42E7569D" w:rsidR="00F34FF3" w:rsidRPr="00022652" w:rsidRDefault="00D448A8" w:rsidP="00F34FF3">
      <w:pPr>
        <w:ind w:left="360" w:hanging="360"/>
        <w:jc w:val="both"/>
      </w:pPr>
      <w:r>
        <w:rPr>
          <w:b/>
        </w:rPr>
        <w:t>TIAER</w:t>
      </w:r>
      <w:r w:rsidR="00F34FF3" w:rsidRPr="00022652">
        <w:t xml:space="preserve"> – </w:t>
      </w:r>
      <w:r>
        <w:t>Texas Institute for Applied Environmental Research</w:t>
      </w:r>
      <w:r w:rsidR="00365138" w:rsidRPr="00022652">
        <w:t xml:space="preserve">, </w:t>
      </w:r>
      <w:r>
        <w:t>Stephenville</w:t>
      </w:r>
      <w:r w:rsidR="00365138" w:rsidRPr="00022652">
        <w:t xml:space="preserve">, Texas.  Responsible </w:t>
      </w:r>
      <w:r w:rsidR="00365138" w:rsidRPr="003C4EDB">
        <w:t xml:space="preserve">for general project oversight, coordination and administration, project reporting, collection of water quality data, data </w:t>
      </w:r>
      <w:r w:rsidR="003C4EDB">
        <w:t>analysis and characterization</w:t>
      </w:r>
      <w:r w:rsidR="00365138" w:rsidRPr="003C4EDB">
        <w:t xml:space="preserve">, Load Duration Curve (LDC) development, stakeholder facilitation, </w:t>
      </w:r>
      <w:r w:rsidR="003C4EDB">
        <w:t xml:space="preserve">public education and outreach, </w:t>
      </w:r>
      <w:r w:rsidR="00365138" w:rsidRPr="003C4EDB">
        <w:t>development of data quality objectives (DQOs) and QAPP development.</w:t>
      </w:r>
      <w:r w:rsidR="00365138" w:rsidRPr="00022652">
        <w:t xml:space="preserve">  </w:t>
      </w:r>
      <w:r w:rsidR="00F34FF3" w:rsidRPr="00022652">
        <w:t xml:space="preserve">   </w:t>
      </w:r>
    </w:p>
    <w:p w14:paraId="0580E8A4" w14:textId="77777777" w:rsidR="009527BA" w:rsidRPr="00022652" w:rsidRDefault="009527BA" w:rsidP="009527BA">
      <w:pPr>
        <w:rPr>
          <w:u w:val="single"/>
        </w:rPr>
      </w:pPr>
    </w:p>
    <w:p w14:paraId="3D698397" w14:textId="09115D13" w:rsidR="00FB30A8" w:rsidRPr="00022652" w:rsidRDefault="00D448A8" w:rsidP="00FB30A8">
      <w:pPr>
        <w:rPr>
          <w:u w:val="single"/>
        </w:rPr>
      </w:pPr>
      <w:r>
        <w:rPr>
          <w:u w:val="single"/>
        </w:rPr>
        <w:t>Leah Taylor</w:t>
      </w:r>
      <w:r w:rsidR="00FB30A8">
        <w:rPr>
          <w:u w:val="single"/>
        </w:rPr>
        <w:t xml:space="preserve">, </w:t>
      </w:r>
      <w:r>
        <w:rPr>
          <w:u w:val="single"/>
        </w:rPr>
        <w:t>TIAER</w:t>
      </w:r>
      <w:r w:rsidR="00FB30A8">
        <w:rPr>
          <w:u w:val="single"/>
        </w:rPr>
        <w:t xml:space="preserve"> Project Lead</w:t>
      </w:r>
      <w:r>
        <w:rPr>
          <w:u w:val="single"/>
        </w:rPr>
        <w:t xml:space="preserve"> and PM</w:t>
      </w:r>
    </w:p>
    <w:p w14:paraId="59C0095F" w14:textId="37F69319" w:rsidR="002D5020" w:rsidRDefault="002D5020" w:rsidP="002D5020">
      <w:pPr>
        <w:ind w:left="720"/>
        <w:contextualSpacing/>
        <w:jc w:val="both"/>
        <w:rPr>
          <w:szCs w:val="24"/>
        </w:rPr>
      </w:pPr>
      <w:r>
        <w:rPr>
          <w:szCs w:val="22"/>
        </w:rPr>
        <w:t>Responsible for s</w:t>
      </w:r>
      <w:r w:rsidRPr="00022652">
        <w:rPr>
          <w:szCs w:val="24"/>
        </w:rPr>
        <w:t>upport</w:t>
      </w:r>
      <w:r>
        <w:rPr>
          <w:szCs w:val="24"/>
        </w:rPr>
        <w:t>ing</w:t>
      </w:r>
      <w:r w:rsidRPr="00022652">
        <w:rPr>
          <w:szCs w:val="24"/>
        </w:rPr>
        <w:t xml:space="preserve"> the development and ensuring the timely delivery of project deliverables, ensuring cooperation between project partners, providing fiscal oversight and completing project reporting.</w:t>
      </w:r>
      <w:r>
        <w:rPr>
          <w:szCs w:val="24"/>
        </w:rPr>
        <w:t xml:space="preserve"> </w:t>
      </w:r>
    </w:p>
    <w:p w14:paraId="09760146" w14:textId="77777777" w:rsidR="002D5020" w:rsidRDefault="002D5020" w:rsidP="002D5020">
      <w:pPr>
        <w:ind w:left="720"/>
        <w:contextualSpacing/>
        <w:jc w:val="both"/>
        <w:rPr>
          <w:szCs w:val="24"/>
        </w:rPr>
      </w:pPr>
    </w:p>
    <w:p w14:paraId="462B429D" w14:textId="77777777" w:rsidR="002D5020" w:rsidRDefault="002F6160" w:rsidP="00D448A8">
      <w:pPr>
        <w:ind w:left="720"/>
        <w:contextualSpacing/>
        <w:jc w:val="both"/>
        <w:rPr>
          <w:szCs w:val="22"/>
        </w:rPr>
      </w:pPr>
      <w:r>
        <w:rPr>
          <w:szCs w:val="24"/>
        </w:rPr>
        <w:t>Responsible</w:t>
      </w:r>
      <w:r w:rsidR="00FB30A8" w:rsidRPr="00022652">
        <w:rPr>
          <w:szCs w:val="24"/>
        </w:rPr>
        <w:t xml:space="preserve"> for </w:t>
      </w:r>
      <w:r w:rsidR="00D448A8" w:rsidRPr="00022652">
        <w:rPr>
          <w:szCs w:val="22"/>
        </w:rPr>
        <w:t>ensuring that tasks and other requirements in the contract are executed on time and with the QA/QC requirements in the system as defined by the contract and in the project QAPP; assessing the quality of subcontractor/participant work; and submitting accurate and timely deliverables to the TSSWCB PM.</w:t>
      </w:r>
      <w:r w:rsidR="00D448A8">
        <w:rPr>
          <w:szCs w:val="22"/>
        </w:rPr>
        <w:t xml:space="preserve"> </w:t>
      </w:r>
    </w:p>
    <w:p w14:paraId="3B640506" w14:textId="77777777" w:rsidR="00D448A8" w:rsidRDefault="00D448A8" w:rsidP="00D448A8">
      <w:pPr>
        <w:ind w:left="720"/>
        <w:contextualSpacing/>
        <w:jc w:val="both"/>
        <w:rPr>
          <w:szCs w:val="24"/>
        </w:rPr>
      </w:pPr>
    </w:p>
    <w:p w14:paraId="285EB879" w14:textId="1775D0F1" w:rsidR="00D448A8" w:rsidRPr="00022652" w:rsidRDefault="00D448A8" w:rsidP="00EB017E">
      <w:pPr>
        <w:keepNext/>
        <w:rPr>
          <w:u w:val="single"/>
        </w:rPr>
      </w:pPr>
      <w:r>
        <w:rPr>
          <w:u w:val="single"/>
        </w:rPr>
        <w:lastRenderedPageBreak/>
        <w:t>Dr. Narayanan Kannan, TIAER Project Co-Lead</w:t>
      </w:r>
    </w:p>
    <w:p w14:paraId="271E8E2F" w14:textId="77777777" w:rsidR="002D5020" w:rsidRPr="00263032" w:rsidRDefault="002D5020" w:rsidP="00EB017E">
      <w:pPr>
        <w:keepNext/>
        <w:ind w:left="720"/>
        <w:contextualSpacing/>
        <w:jc w:val="both"/>
        <w:rPr>
          <w:szCs w:val="24"/>
        </w:rPr>
      </w:pPr>
      <w:r w:rsidRPr="00263032">
        <w:rPr>
          <w:szCs w:val="22"/>
        </w:rPr>
        <w:t>Responsible for s</w:t>
      </w:r>
      <w:r w:rsidRPr="00263032">
        <w:rPr>
          <w:szCs w:val="24"/>
        </w:rPr>
        <w:t xml:space="preserve">upporting the development and ensuring the timely delivery of project deliverables, ensuring cooperation between project partners, providing fiscal oversight and completing project reporting. </w:t>
      </w:r>
    </w:p>
    <w:p w14:paraId="5A4173F2" w14:textId="77777777" w:rsidR="002D5020" w:rsidRPr="00263032" w:rsidRDefault="002D5020" w:rsidP="002D5020">
      <w:pPr>
        <w:ind w:left="720"/>
        <w:contextualSpacing/>
        <w:jc w:val="both"/>
        <w:rPr>
          <w:szCs w:val="24"/>
        </w:rPr>
      </w:pPr>
    </w:p>
    <w:p w14:paraId="1C09E0B6" w14:textId="2EF69B96" w:rsidR="002D5020" w:rsidRDefault="002D5020" w:rsidP="002D5020">
      <w:pPr>
        <w:ind w:left="720"/>
        <w:contextualSpacing/>
        <w:jc w:val="both"/>
        <w:rPr>
          <w:szCs w:val="22"/>
        </w:rPr>
      </w:pPr>
      <w:r w:rsidRPr="00263032">
        <w:rPr>
          <w:szCs w:val="24"/>
        </w:rPr>
        <w:t>Responsible for</w:t>
      </w:r>
      <w:r w:rsidR="00564092" w:rsidRPr="00263032">
        <w:rPr>
          <w:szCs w:val="24"/>
        </w:rPr>
        <w:t xml:space="preserve"> the</w:t>
      </w:r>
      <w:r w:rsidRPr="00263032">
        <w:rPr>
          <w:szCs w:val="24"/>
        </w:rPr>
        <w:t xml:space="preserve"> </w:t>
      </w:r>
      <w:r w:rsidR="00564092" w:rsidRPr="00564092">
        <w:rPr>
          <w:szCs w:val="22"/>
        </w:rPr>
        <w:t xml:space="preserve">data analysis and </w:t>
      </w:r>
      <w:r w:rsidR="00564092">
        <w:rPr>
          <w:szCs w:val="22"/>
        </w:rPr>
        <w:t xml:space="preserve">the </w:t>
      </w:r>
      <w:r w:rsidR="00564092" w:rsidRPr="00564092">
        <w:rPr>
          <w:szCs w:val="22"/>
        </w:rPr>
        <w:t>characterization</w:t>
      </w:r>
      <w:r w:rsidR="00564092">
        <w:rPr>
          <w:szCs w:val="22"/>
        </w:rPr>
        <w:t xml:space="preserve"> of Kickapoo Creek </w:t>
      </w:r>
      <w:r w:rsidR="00C61A9A">
        <w:rPr>
          <w:szCs w:val="22"/>
        </w:rPr>
        <w:t xml:space="preserve">for </w:t>
      </w:r>
      <w:r w:rsidR="00564092">
        <w:rPr>
          <w:szCs w:val="22"/>
        </w:rPr>
        <w:t>water quality</w:t>
      </w:r>
      <w:r w:rsidR="00564092" w:rsidRPr="00564092">
        <w:rPr>
          <w:szCs w:val="22"/>
        </w:rPr>
        <w:t xml:space="preserve">, </w:t>
      </w:r>
      <w:r w:rsidR="00564092">
        <w:rPr>
          <w:szCs w:val="22"/>
        </w:rPr>
        <w:t xml:space="preserve">and development of </w:t>
      </w:r>
      <w:r w:rsidR="00564092" w:rsidRPr="00564092">
        <w:rPr>
          <w:szCs w:val="22"/>
        </w:rPr>
        <w:t>Load Duration Curve</w:t>
      </w:r>
      <w:r w:rsidR="00C61A9A">
        <w:rPr>
          <w:szCs w:val="22"/>
        </w:rPr>
        <w:t>s</w:t>
      </w:r>
      <w:r w:rsidR="00564092" w:rsidRPr="00564092">
        <w:rPr>
          <w:szCs w:val="22"/>
        </w:rPr>
        <w:t xml:space="preserve"> (LDC</w:t>
      </w:r>
      <w:r w:rsidR="00C61A9A">
        <w:rPr>
          <w:szCs w:val="22"/>
        </w:rPr>
        <w:t>s</w:t>
      </w:r>
      <w:r w:rsidR="00564092" w:rsidRPr="00564092">
        <w:rPr>
          <w:szCs w:val="22"/>
        </w:rPr>
        <w:t xml:space="preserve">) </w:t>
      </w:r>
      <w:r w:rsidR="00C61A9A">
        <w:rPr>
          <w:szCs w:val="22"/>
        </w:rPr>
        <w:t>for bacteria and DO</w:t>
      </w:r>
      <w:r w:rsidR="002868D5">
        <w:rPr>
          <w:szCs w:val="22"/>
        </w:rPr>
        <w:t xml:space="preserve"> analysis</w:t>
      </w:r>
      <w:r w:rsidRPr="00263032">
        <w:rPr>
          <w:szCs w:val="22"/>
        </w:rPr>
        <w:t>.</w:t>
      </w:r>
      <w:r>
        <w:rPr>
          <w:szCs w:val="22"/>
        </w:rPr>
        <w:t xml:space="preserve"> </w:t>
      </w:r>
    </w:p>
    <w:p w14:paraId="5B6E9DD0" w14:textId="77777777" w:rsidR="00D448A8" w:rsidRDefault="00D448A8" w:rsidP="00D448A8">
      <w:pPr>
        <w:ind w:left="720"/>
        <w:contextualSpacing/>
        <w:jc w:val="both"/>
        <w:rPr>
          <w:szCs w:val="24"/>
        </w:rPr>
      </w:pPr>
    </w:p>
    <w:p w14:paraId="18EE07DA" w14:textId="071F859D" w:rsidR="004F5B62" w:rsidRPr="00022652" w:rsidRDefault="00D448A8" w:rsidP="008D2CA4">
      <w:pPr>
        <w:rPr>
          <w:u w:val="single"/>
        </w:rPr>
      </w:pPr>
      <w:r>
        <w:rPr>
          <w:u w:val="single"/>
        </w:rPr>
        <w:t>Nancy Easterling</w:t>
      </w:r>
      <w:r w:rsidR="00DE5C96" w:rsidRPr="00022652">
        <w:rPr>
          <w:u w:val="single"/>
        </w:rPr>
        <w:t xml:space="preserve">, </w:t>
      </w:r>
      <w:r>
        <w:rPr>
          <w:u w:val="single"/>
        </w:rPr>
        <w:t>TIAER</w:t>
      </w:r>
      <w:r w:rsidR="0004627D">
        <w:rPr>
          <w:u w:val="single"/>
        </w:rPr>
        <w:t xml:space="preserve"> Project</w:t>
      </w:r>
      <w:r>
        <w:rPr>
          <w:u w:val="single"/>
        </w:rPr>
        <w:t xml:space="preserve"> </w:t>
      </w:r>
      <w:r w:rsidR="0004627D">
        <w:rPr>
          <w:u w:val="single"/>
        </w:rPr>
        <w:t>QAO and Project Data Manager</w:t>
      </w:r>
      <w:r w:rsidR="00DE5C96" w:rsidRPr="00022652">
        <w:rPr>
          <w:u w:val="single"/>
        </w:rPr>
        <w:t xml:space="preserve"> </w:t>
      </w:r>
    </w:p>
    <w:p w14:paraId="7EB003AB" w14:textId="2C210812" w:rsidR="00DE5C96" w:rsidRDefault="00F365FD" w:rsidP="00DE5C96">
      <w:pPr>
        <w:pStyle w:val="BodyTextIndent2"/>
        <w:spacing w:line="240" w:lineRule="auto"/>
        <w:ind w:left="720"/>
        <w:jc w:val="both"/>
        <w:rPr>
          <w:szCs w:val="24"/>
        </w:rPr>
      </w:pPr>
      <w:r w:rsidRPr="00022652">
        <w:rPr>
          <w:szCs w:val="24"/>
        </w:rPr>
        <w:t>Responsible for determining that the QAPP meets the requirements for planning, QA and QC. Conducts audits of field and laboratory systems and procedures.  Responsible for maintaining the official, approved QAPP, as well as conducting quality assurance audits in con</w:t>
      </w:r>
      <w:r w:rsidR="002F6160">
        <w:rPr>
          <w:szCs w:val="24"/>
        </w:rPr>
        <w:t>junction with TSSWCB personnel.</w:t>
      </w:r>
    </w:p>
    <w:p w14:paraId="0A3F6805" w14:textId="3BA93990" w:rsidR="0004627D" w:rsidRPr="00022652" w:rsidRDefault="0004627D" w:rsidP="003105D0">
      <w:pPr>
        <w:tabs>
          <w:tab w:val="left" w:pos="-1080"/>
          <w:tab w:val="left" w:pos="-720"/>
          <w:tab w:val="left" w:pos="0"/>
          <w:tab w:val="left" w:pos="720"/>
          <w:tab w:val="left" w:pos="1440"/>
          <w:tab w:val="left" w:pos="2160"/>
          <w:tab w:val="left" w:pos="2880"/>
          <w:tab w:val="left" w:pos="3600"/>
          <w:tab w:val="left" w:pos="468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szCs w:val="24"/>
        </w:rPr>
      </w:pPr>
      <w:r w:rsidRPr="00022652">
        <w:rPr>
          <w:szCs w:val="24"/>
        </w:rPr>
        <w:t>Responsible for acquisition, verification, and transfer of data to the TSSWCB PM. Oversees data management for the project. Performs data quality assurances prior to transfer of data to the Texas Commission on Environmental Quality (TCEQ) in the format specified in the most recent version of the Surface Water Quality Monitoring (SWQM) Data Management Reference Guide (DMRG)</w:t>
      </w:r>
      <w:r w:rsidRPr="00022652">
        <w:rPr>
          <w:i/>
          <w:szCs w:val="24"/>
        </w:rPr>
        <w:t xml:space="preserve">. </w:t>
      </w:r>
      <w:r w:rsidRPr="00022652">
        <w:rPr>
          <w:szCs w:val="24"/>
        </w:rPr>
        <w:t xml:space="preserve">Ensures that the data review checklist is </w:t>
      </w:r>
      <w:proofErr w:type="gramStart"/>
      <w:r w:rsidRPr="00022652">
        <w:rPr>
          <w:szCs w:val="24"/>
        </w:rPr>
        <w:t>completed</w:t>
      </w:r>
      <w:proofErr w:type="gramEnd"/>
      <w:r w:rsidRPr="00022652">
        <w:rPr>
          <w:szCs w:val="24"/>
        </w:rPr>
        <w:t xml:space="preserve"> and data is submitted with appropriate codes. Provides the point of contact for the TSSWCB PM to resolve issues related to the data and assumes responsibility for the correction of any data errors.</w:t>
      </w:r>
      <w:r w:rsidRPr="00022652">
        <w:t xml:space="preserve"> </w:t>
      </w:r>
    </w:p>
    <w:p w14:paraId="4189B048" w14:textId="77777777" w:rsidR="002F6160" w:rsidRDefault="002F6160" w:rsidP="00DE5C96">
      <w:pPr>
        <w:pStyle w:val="BodyTextIndent2"/>
        <w:spacing w:after="0" w:line="240" w:lineRule="auto"/>
        <w:ind w:left="0"/>
        <w:contextualSpacing/>
        <w:jc w:val="both"/>
        <w:rPr>
          <w:szCs w:val="24"/>
          <w:u w:val="single"/>
        </w:rPr>
      </w:pPr>
    </w:p>
    <w:p w14:paraId="4AF9E702" w14:textId="7AEC6AA8" w:rsidR="004F5B62" w:rsidRPr="00022652" w:rsidRDefault="004355A6" w:rsidP="00DE5C96">
      <w:pPr>
        <w:jc w:val="both"/>
        <w:rPr>
          <w:szCs w:val="24"/>
          <w:u w:val="single"/>
        </w:rPr>
      </w:pPr>
      <w:r>
        <w:rPr>
          <w:szCs w:val="24"/>
          <w:u w:val="single"/>
        </w:rPr>
        <w:t xml:space="preserve">Jeff </w:t>
      </w:r>
      <w:proofErr w:type="spellStart"/>
      <w:r>
        <w:rPr>
          <w:szCs w:val="24"/>
          <w:u w:val="single"/>
        </w:rPr>
        <w:t>Stroebel</w:t>
      </w:r>
      <w:proofErr w:type="spellEnd"/>
      <w:r w:rsidR="00DE5C96" w:rsidRPr="00022652">
        <w:rPr>
          <w:szCs w:val="24"/>
          <w:u w:val="single"/>
        </w:rPr>
        <w:t xml:space="preserve">, </w:t>
      </w:r>
      <w:r>
        <w:rPr>
          <w:szCs w:val="24"/>
          <w:u w:val="single"/>
        </w:rPr>
        <w:t>TIAER</w:t>
      </w:r>
      <w:r w:rsidR="00DE5C96" w:rsidRPr="00022652">
        <w:rPr>
          <w:szCs w:val="24"/>
          <w:u w:val="single"/>
        </w:rPr>
        <w:t xml:space="preserve"> Field Supervisor &amp; Data Manager</w:t>
      </w:r>
    </w:p>
    <w:p w14:paraId="702013D0" w14:textId="31208073" w:rsidR="00DE5C96" w:rsidRPr="00022652" w:rsidRDefault="002A6CB6" w:rsidP="002A6CB6">
      <w:pPr>
        <w:ind w:left="720"/>
        <w:jc w:val="both"/>
        <w:rPr>
          <w:szCs w:val="24"/>
        </w:rPr>
      </w:pPr>
      <w:r w:rsidRPr="00022652">
        <w:rPr>
          <w:szCs w:val="24"/>
        </w:rPr>
        <w:t>R</w:t>
      </w:r>
      <w:r w:rsidR="00DE5C96" w:rsidRPr="00022652">
        <w:rPr>
          <w:szCs w:val="24"/>
        </w:rPr>
        <w:t xml:space="preserve">esponsible for supervising all aspects of the sampling and measurement of surface waters and other field parameters. Responsible for the collection of water samples and field data measurements in a timely manner that meet the quality objectives specified in Section A7 (Table A7.1), as well as the requirements of Sections B1 through B8. Responsible for field scheduling, staffing, and ensuring that staff is appropriately trained. Reports status, problems, and progress to </w:t>
      </w:r>
      <w:r w:rsidR="004355A6">
        <w:rPr>
          <w:szCs w:val="24"/>
        </w:rPr>
        <w:t>TIAER</w:t>
      </w:r>
      <w:r w:rsidR="00DE5C96" w:rsidRPr="00022652">
        <w:rPr>
          <w:szCs w:val="24"/>
        </w:rPr>
        <w:t xml:space="preserve"> PM.</w:t>
      </w:r>
    </w:p>
    <w:p w14:paraId="1776A750" w14:textId="77777777" w:rsidR="00E72E9B" w:rsidRDefault="00E72E9B" w:rsidP="00E72E9B">
      <w:pPr>
        <w:jc w:val="both"/>
        <w:rPr>
          <w:szCs w:val="24"/>
          <w:u w:val="single"/>
        </w:rPr>
      </w:pPr>
    </w:p>
    <w:p w14:paraId="51D09DE0" w14:textId="5782BE2A" w:rsidR="00E72E9B" w:rsidRPr="00022652" w:rsidRDefault="00E72E9B" w:rsidP="00E72E9B">
      <w:pPr>
        <w:jc w:val="both"/>
        <w:rPr>
          <w:szCs w:val="24"/>
          <w:u w:val="single"/>
        </w:rPr>
      </w:pPr>
      <w:r>
        <w:rPr>
          <w:szCs w:val="24"/>
          <w:u w:val="single"/>
        </w:rPr>
        <w:t>James Hunter</w:t>
      </w:r>
      <w:r w:rsidRPr="00022652">
        <w:rPr>
          <w:szCs w:val="24"/>
          <w:u w:val="single"/>
        </w:rPr>
        <w:t xml:space="preserve">, </w:t>
      </w:r>
      <w:r>
        <w:rPr>
          <w:szCs w:val="24"/>
          <w:u w:val="single"/>
        </w:rPr>
        <w:t>TIAER L</w:t>
      </w:r>
      <w:r w:rsidR="00031B45">
        <w:rPr>
          <w:szCs w:val="24"/>
          <w:u w:val="single"/>
        </w:rPr>
        <w:t xml:space="preserve">aboratory </w:t>
      </w:r>
      <w:r>
        <w:rPr>
          <w:szCs w:val="24"/>
          <w:u w:val="single"/>
        </w:rPr>
        <w:t>M</w:t>
      </w:r>
      <w:r w:rsidR="00031B45">
        <w:rPr>
          <w:szCs w:val="24"/>
          <w:u w:val="single"/>
        </w:rPr>
        <w:t>anager</w:t>
      </w:r>
    </w:p>
    <w:p w14:paraId="34E1956A" w14:textId="0D9EC0A8" w:rsidR="00E72E9B" w:rsidRDefault="00E72E9B" w:rsidP="00E72E9B">
      <w:pPr>
        <w:ind w:left="720"/>
        <w:jc w:val="both"/>
      </w:pPr>
      <w:r w:rsidRPr="00022652">
        <w:t xml:space="preserve">Responsible for overall performance, administration, and reporting of analyses performed by </w:t>
      </w:r>
      <w:r>
        <w:t>TIAER</w:t>
      </w:r>
      <w:r w:rsidRPr="00022652">
        <w:t xml:space="preserve">. Responsible for supervision of laboratory personnel involved in generating analytical data for the project. Ensures that laboratory personnel have adequate training and a thorough knowledge of the QAPP and related SOPs. Responsible for oversight of all laboratory operations ensuring </w:t>
      </w:r>
      <w:r>
        <w:t xml:space="preserve">that all QA/QC requirements are </w:t>
      </w:r>
      <w:r w:rsidRPr="00022652">
        <w:t xml:space="preserve">met, documentation is complete and adequately maintained, and results are reported accurately. </w:t>
      </w:r>
      <w:r>
        <w:t xml:space="preserve">Enforces corrective action, as required. Facilitates monitoring systems audits. </w:t>
      </w:r>
      <w:r w:rsidRPr="00022652">
        <w:t>Reviews and verifies all laboratory data for integrity and continuity, reasonableness and conformance to project requirements, and then validates the data against the measurement performance specifications listed in Table A7.1 of the QAPP.</w:t>
      </w:r>
    </w:p>
    <w:p w14:paraId="1E519A5E" w14:textId="63E52EE2" w:rsidR="00D56127" w:rsidRDefault="00D56127" w:rsidP="00E72E9B">
      <w:pPr>
        <w:ind w:left="720"/>
        <w:jc w:val="both"/>
      </w:pPr>
    </w:p>
    <w:p w14:paraId="4155868F" w14:textId="77777777" w:rsidR="00D56127" w:rsidRDefault="00D56127" w:rsidP="00D56127">
      <w:pPr>
        <w:jc w:val="both"/>
        <w:rPr>
          <w:szCs w:val="24"/>
          <w:u w:val="single"/>
        </w:rPr>
      </w:pPr>
    </w:p>
    <w:p w14:paraId="564C5045" w14:textId="313F71C6" w:rsidR="00D56127" w:rsidRPr="00022652" w:rsidRDefault="00031B45" w:rsidP="00D56127">
      <w:pPr>
        <w:jc w:val="both"/>
        <w:rPr>
          <w:szCs w:val="24"/>
          <w:u w:val="single"/>
        </w:rPr>
      </w:pPr>
      <w:r>
        <w:rPr>
          <w:szCs w:val="24"/>
          <w:u w:val="single"/>
        </w:rPr>
        <w:lastRenderedPageBreak/>
        <w:t>Dr. Michael Machen</w:t>
      </w:r>
      <w:r w:rsidR="00D56127" w:rsidRPr="00022652">
        <w:rPr>
          <w:szCs w:val="24"/>
          <w:u w:val="single"/>
        </w:rPr>
        <w:t xml:space="preserve">, </w:t>
      </w:r>
      <w:r w:rsidR="00D56127">
        <w:rPr>
          <w:szCs w:val="24"/>
          <w:u w:val="single"/>
        </w:rPr>
        <w:t>TIAER Lab</w:t>
      </w:r>
      <w:r w:rsidR="00265818">
        <w:rPr>
          <w:szCs w:val="24"/>
          <w:u w:val="single"/>
        </w:rPr>
        <w:t>oratory</w:t>
      </w:r>
      <w:r w:rsidR="00D56127">
        <w:rPr>
          <w:szCs w:val="24"/>
          <w:u w:val="single"/>
        </w:rPr>
        <w:t xml:space="preserve"> QAO</w:t>
      </w:r>
    </w:p>
    <w:p w14:paraId="48B044F4" w14:textId="72106C29" w:rsidR="00D56127" w:rsidRPr="00E72E9B" w:rsidRDefault="00D56127" w:rsidP="00D56127">
      <w:pPr>
        <w:ind w:left="720"/>
        <w:jc w:val="both"/>
      </w:pPr>
      <w:r>
        <w:t xml:space="preserve">Maintains quality assurance manual for laboratory operations, maintains </w:t>
      </w:r>
      <w:r w:rsidR="00056286">
        <w:t>operating</w:t>
      </w:r>
      <w:r>
        <w:t xml:space="preserve"> procedures</w:t>
      </w:r>
      <w:r w:rsidR="00056286">
        <w:t xml:space="preserve"> that </w:t>
      </w:r>
      <w:proofErr w:type="gramStart"/>
      <w:r w:rsidR="00056286">
        <w:t>are in compliance with</w:t>
      </w:r>
      <w:proofErr w:type="gramEnd"/>
      <w:r w:rsidR="00056286">
        <w:t xml:space="preserve"> the QAPP. Responsible for the overall quality control and quality assurance of analyses performed by the TIAER laboratory.</w:t>
      </w:r>
    </w:p>
    <w:p w14:paraId="6B0D3A25" w14:textId="77777777" w:rsidR="00885454" w:rsidRPr="00022652" w:rsidRDefault="00885454" w:rsidP="004F5B62">
      <w:pPr>
        <w:ind w:left="720"/>
        <w:jc w:val="both"/>
      </w:pPr>
    </w:p>
    <w:p w14:paraId="757C8B6F" w14:textId="11F27FE8" w:rsidR="004F0568" w:rsidRPr="00022652" w:rsidRDefault="00E72E9B" w:rsidP="00F25639">
      <w:r>
        <w:rPr>
          <w:b/>
        </w:rPr>
        <w:t>ANRA</w:t>
      </w:r>
      <w:r w:rsidR="006F1AD2">
        <w:t xml:space="preserve"> </w:t>
      </w:r>
      <w:r w:rsidR="00FB30A8" w:rsidRPr="00022652">
        <w:t>–</w:t>
      </w:r>
      <w:r w:rsidR="006F1AD2">
        <w:t xml:space="preserve"> </w:t>
      </w:r>
      <w:r w:rsidR="00A345F8">
        <w:t>A</w:t>
      </w:r>
      <w:r>
        <w:t>ngelina</w:t>
      </w:r>
      <w:r w:rsidR="0087638C">
        <w:t xml:space="preserve"> &amp; </w:t>
      </w:r>
      <w:r>
        <w:t>Neches River Authority</w:t>
      </w:r>
      <w:r w:rsidR="00A345F8">
        <w:t xml:space="preserve">, </w:t>
      </w:r>
      <w:r w:rsidR="0087638C">
        <w:t>Lufkin</w:t>
      </w:r>
      <w:r w:rsidR="00A345F8">
        <w:t xml:space="preserve">, Texas. </w:t>
      </w:r>
      <w:r w:rsidR="00FB30A8" w:rsidRPr="00022652">
        <w:t xml:space="preserve">Responsible for conducting </w:t>
      </w:r>
      <w:r>
        <w:t>laboratory analysis for bacteria.</w:t>
      </w:r>
    </w:p>
    <w:p w14:paraId="45FE140A" w14:textId="77777777" w:rsidR="006310A8" w:rsidRPr="00022652" w:rsidRDefault="006310A8" w:rsidP="006310A8">
      <w:pPr>
        <w:jc w:val="both"/>
      </w:pPr>
    </w:p>
    <w:p w14:paraId="3F53A112" w14:textId="69FC861B" w:rsidR="006310A8" w:rsidRPr="00263032" w:rsidRDefault="00031B45" w:rsidP="00885454">
      <w:pPr>
        <w:ind w:left="450" w:hanging="90"/>
        <w:jc w:val="both"/>
        <w:rPr>
          <w:u w:val="single"/>
        </w:rPr>
      </w:pPr>
      <w:r>
        <w:rPr>
          <w:u w:val="single"/>
        </w:rPr>
        <w:t>Sheri Smith</w:t>
      </w:r>
      <w:r w:rsidR="006310A8" w:rsidRPr="00263032">
        <w:rPr>
          <w:u w:val="single"/>
        </w:rPr>
        <w:t xml:space="preserve">, </w:t>
      </w:r>
      <w:r w:rsidR="00B57926" w:rsidRPr="00263032">
        <w:rPr>
          <w:u w:val="single"/>
        </w:rPr>
        <w:t xml:space="preserve">ANRA </w:t>
      </w:r>
      <w:r w:rsidR="006F1AD2" w:rsidRPr="00263032">
        <w:rPr>
          <w:u w:val="single"/>
        </w:rPr>
        <w:t>L</w:t>
      </w:r>
      <w:r>
        <w:rPr>
          <w:u w:val="single"/>
        </w:rPr>
        <w:t xml:space="preserve">aboratory </w:t>
      </w:r>
      <w:r w:rsidR="006F1AD2" w:rsidRPr="00263032">
        <w:rPr>
          <w:u w:val="single"/>
        </w:rPr>
        <w:t>M</w:t>
      </w:r>
      <w:r>
        <w:rPr>
          <w:u w:val="single"/>
        </w:rPr>
        <w:t>anager</w:t>
      </w:r>
    </w:p>
    <w:p w14:paraId="0656F66D" w14:textId="2645DA91" w:rsidR="006310A8" w:rsidRPr="00263032" w:rsidRDefault="006310A8" w:rsidP="00885454">
      <w:pPr>
        <w:ind w:left="720"/>
        <w:jc w:val="both"/>
      </w:pPr>
      <w:r w:rsidRPr="00263032">
        <w:t xml:space="preserve">Responsible for overall performance, administration, and reporting of analyses performed by </w:t>
      </w:r>
      <w:r w:rsidR="00403270" w:rsidRPr="00263032">
        <w:t>ANRA</w:t>
      </w:r>
      <w:r w:rsidRPr="00263032">
        <w:t xml:space="preserve">. Responsible for supervision of laboratory personnel involved in generating analytical data for the project. Ensures that laboratory personnel have adequate training and a thorough knowledge of the QAPP and related SOPs. Responsible for oversight of all laboratory operations ensuring </w:t>
      </w:r>
      <w:r w:rsidR="00EF166E" w:rsidRPr="00263032">
        <w:t xml:space="preserve">that all QA/QC requirements are </w:t>
      </w:r>
      <w:r w:rsidRPr="00263032">
        <w:t xml:space="preserve">met, documentation is complete and adequately maintained, and results are reported accurately. </w:t>
      </w:r>
      <w:r w:rsidR="00EF166E" w:rsidRPr="00263032">
        <w:t xml:space="preserve">Enforces corrective action, as required. Facilitates monitoring systems audits. </w:t>
      </w:r>
      <w:r w:rsidRPr="00263032">
        <w:t>Reviews and verifies all laboratory data for integrity and continuity, reasonableness and conformance to project requirements, and then validates the data against the measurement performance specifications listed in Table A7.1 of the QAPP.</w:t>
      </w:r>
    </w:p>
    <w:p w14:paraId="513860A1" w14:textId="77777777" w:rsidR="006310A8" w:rsidRPr="00263032" w:rsidRDefault="006310A8" w:rsidP="006310A8">
      <w:pPr>
        <w:jc w:val="both"/>
      </w:pPr>
    </w:p>
    <w:p w14:paraId="7ADFE0B1" w14:textId="2C6243D1" w:rsidR="006310A8" w:rsidRPr="00263032" w:rsidRDefault="0087638C" w:rsidP="00885454">
      <w:pPr>
        <w:ind w:firstLine="450"/>
        <w:jc w:val="both"/>
        <w:rPr>
          <w:u w:val="single"/>
        </w:rPr>
      </w:pPr>
      <w:r>
        <w:rPr>
          <w:u w:val="single"/>
        </w:rPr>
        <w:t>Melissa Garcia</w:t>
      </w:r>
      <w:r w:rsidR="006310A8" w:rsidRPr="00263032">
        <w:rPr>
          <w:u w:val="single"/>
        </w:rPr>
        <w:t xml:space="preserve">, </w:t>
      </w:r>
      <w:r w:rsidR="00B57926" w:rsidRPr="00263032">
        <w:rPr>
          <w:u w:val="single"/>
        </w:rPr>
        <w:t xml:space="preserve">ANRA </w:t>
      </w:r>
      <w:r w:rsidR="00031B45">
        <w:rPr>
          <w:u w:val="single"/>
        </w:rPr>
        <w:t xml:space="preserve">Laboratory </w:t>
      </w:r>
      <w:r w:rsidR="00116B36">
        <w:rPr>
          <w:u w:val="single"/>
        </w:rPr>
        <w:t>QAO</w:t>
      </w:r>
    </w:p>
    <w:p w14:paraId="79BBEF31" w14:textId="57D2D33A" w:rsidR="006310A8" w:rsidRPr="00022652" w:rsidRDefault="00EF166E" w:rsidP="00250886">
      <w:pPr>
        <w:ind w:left="720"/>
        <w:jc w:val="both"/>
      </w:pPr>
      <w:r w:rsidRPr="00263032">
        <w:t xml:space="preserve">Monitors the implementation of the QAM and the QAPP within the laboratory to ensure complete compliance with QA objectives as defined by the contract and in the QAPP.  Conducts internal audits to identify potential problems and ensure compliance with written SOPs.  Responsible for supervising and verifying all aspects of the QA/QC in the laboratory.  Performs validation and verification of data before the report is sent to </w:t>
      </w:r>
      <w:r w:rsidR="0080769E" w:rsidRPr="00263032">
        <w:t>TIAER</w:t>
      </w:r>
      <w:r w:rsidRPr="00263032">
        <w:t xml:space="preserve">.  </w:t>
      </w:r>
      <w:proofErr w:type="gramStart"/>
      <w:r w:rsidRPr="00263032">
        <w:t>Insures</w:t>
      </w:r>
      <w:proofErr w:type="gramEnd"/>
      <w:r w:rsidRPr="00263032">
        <w:t xml:space="preserve"> that all QA reviews are conducted in a timely manner from real-time review at the bench during analysis to final submittal of data to </w:t>
      </w:r>
      <w:r w:rsidR="0080769E" w:rsidRPr="00263032">
        <w:t>TIAER</w:t>
      </w:r>
      <w:r w:rsidRPr="00263032">
        <w:t xml:space="preserve"> QA officer.</w:t>
      </w:r>
    </w:p>
    <w:p w14:paraId="781E2566" w14:textId="4259BE6D" w:rsidR="00CE6275" w:rsidRPr="00022652" w:rsidRDefault="001A2E21" w:rsidP="00895B67">
      <w:pPr>
        <w:pStyle w:val="Caption"/>
        <w:sectPr w:rsidR="00CE6275" w:rsidRPr="00022652">
          <w:headerReference w:type="default" r:id="rId13"/>
          <w:pgSz w:w="12240" w:h="15840" w:code="1"/>
          <w:pgMar w:top="2016" w:right="1584" w:bottom="1152" w:left="1584" w:header="720" w:footer="720" w:gutter="0"/>
          <w:cols w:space="720"/>
        </w:sectPr>
      </w:pPr>
      <w:r w:rsidRPr="00022652">
        <w:br w:type="page"/>
      </w:r>
      <w:bookmarkStart w:id="13" w:name="_Toc14763550"/>
      <w:r w:rsidR="00C83EC6">
        <w:rPr>
          <w:noProof/>
        </w:rPr>
        <w:lastRenderedPageBreak/>
        <mc:AlternateContent>
          <mc:Choice Requires="wpc">
            <w:drawing>
              <wp:anchor distT="0" distB="0" distL="114300" distR="114300" simplePos="0" relativeHeight="251656704" behindDoc="0" locked="0" layoutInCell="1" allowOverlap="1" wp14:anchorId="104BD8DC" wp14:editId="76ED18E3">
                <wp:simplePos x="0" y="0"/>
                <wp:positionH relativeFrom="margin">
                  <wp:posOffset>-260985</wp:posOffset>
                </wp:positionH>
                <wp:positionV relativeFrom="paragraph">
                  <wp:posOffset>697230</wp:posOffset>
                </wp:positionV>
                <wp:extent cx="6698615" cy="5376545"/>
                <wp:effectExtent l="0" t="0" r="0" b="14605"/>
                <wp:wrapSquare wrapText="bothSides"/>
                <wp:docPr id="11" name="Canvas 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 name="Line 103"/>
                        <wps:cNvCnPr/>
                        <wps:spPr bwMode="auto">
                          <a:xfrm flipH="1" flipV="1">
                            <a:off x="5374046" y="1062103"/>
                            <a:ext cx="635" cy="127543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Line 99"/>
                        <wps:cNvCnPr/>
                        <wps:spPr bwMode="auto">
                          <a:xfrm>
                            <a:off x="2481201" y="3932849"/>
                            <a:ext cx="0" cy="772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99"/>
                        <wps:cNvCnPr/>
                        <wps:spPr bwMode="auto">
                          <a:xfrm>
                            <a:off x="3162300" y="2009775"/>
                            <a:ext cx="0" cy="552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94"/>
                        <wps:cNvCnPr/>
                        <wps:spPr bwMode="auto">
                          <a:xfrm>
                            <a:off x="4243111" y="713349"/>
                            <a:ext cx="30307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Line 99"/>
                        <wps:cNvCnPr/>
                        <wps:spPr bwMode="auto">
                          <a:xfrm>
                            <a:off x="3434899" y="967648"/>
                            <a:ext cx="702" cy="5465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87"/>
                        <wps:cNvSpPr txBox="1">
                          <a:spLocks noChangeArrowheads="1"/>
                        </wps:cNvSpPr>
                        <wps:spPr bwMode="auto">
                          <a:xfrm>
                            <a:off x="2525661" y="248344"/>
                            <a:ext cx="1717450" cy="813758"/>
                          </a:xfrm>
                          <a:prstGeom prst="rect">
                            <a:avLst/>
                          </a:prstGeom>
                          <a:solidFill>
                            <a:srgbClr val="FFFFFF"/>
                          </a:solidFill>
                          <a:ln w="9525">
                            <a:solidFill>
                              <a:srgbClr val="000000"/>
                            </a:solidFill>
                            <a:miter lim="800000"/>
                            <a:headEnd/>
                            <a:tailEnd/>
                          </a:ln>
                        </wps:spPr>
                        <wps:txbx>
                          <w:txbxContent>
                            <w:p w14:paraId="5A10955C" w14:textId="77777777" w:rsidR="00BC2770" w:rsidRPr="00643671" w:rsidRDefault="00BC2770" w:rsidP="00CE6275">
                              <w:pPr>
                                <w:jc w:val="center"/>
                                <w:rPr>
                                  <w:sz w:val="21"/>
                                </w:rPr>
                              </w:pPr>
                              <w:r w:rsidRPr="00643671">
                                <w:rPr>
                                  <w:sz w:val="21"/>
                                </w:rPr>
                                <w:t xml:space="preserve">TSSWCB-PM </w:t>
                              </w:r>
                            </w:p>
                            <w:p w14:paraId="493ECE87" w14:textId="77777777" w:rsidR="00BC2770" w:rsidRPr="00643671" w:rsidRDefault="00BC2770" w:rsidP="00CE6275">
                              <w:pPr>
                                <w:jc w:val="center"/>
                                <w:rPr>
                                  <w:sz w:val="21"/>
                                </w:rPr>
                              </w:pPr>
                              <w:r>
                                <w:rPr>
                                  <w:sz w:val="21"/>
                                </w:rPr>
                                <w:t>Jana Lloyd</w:t>
                              </w:r>
                            </w:p>
                            <w:p w14:paraId="0985DE4C" w14:textId="77777777" w:rsidR="00BC2770" w:rsidRPr="00643671" w:rsidRDefault="00BC2770" w:rsidP="00CE6275">
                              <w:pPr>
                                <w:jc w:val="center"/>
                                <w:rPr>
                                  <w:sz w:val="21"/>
                                </w:rPr>
                              </w:pPr>
                              <w:r w:rsidRPr="00643671">
                                <w:rPr>
                                  <w:sz w:val="21"/>
                                </w:rPr>
                                <w:t>(254) 773-2250 x-2</w:t>
                              </w:r>
                              <w:r>
                                <w:rPr>
                                  <w:sz w:val="21"/>
                                </w:rPr>
                                <w:t>24</w:t>
                              </w:r>
                            </w:p>
                            <w:p w14:paraId="6FADC77F" w14:textId="77777777" w:rsidR="00BC2770" w:rsidRPr="00DA0983" w:rsidRDefault="00BC2770" w:rsidP="00CE6275">
                              <w:pPr>
                                <w:jc w:val="center"/>
                                <w:rPr>
                                  <w:color w:val="000000"/>
                                  <w:sz w:val="21"/>
                                  <w:szCs w:val="21"/>
                                </w:rPr>
                              </w:pPr>
                              <w:r>
                                <w:rPr>
                                  <w:bCs/>
                                  <w:color w:val="000000"/>
                                  <w:sz w:val="21"/>
                                  <w:szCs w:val="21"/>
                                </w:rPr>
                                <w:t>jlloyd</w:t>
                              </w:r>
                              <w:r w:rsidRPr="00DA0983">
                                <w:rPr>
                                  <w:bCs/>
                                  <w:color w:val="000000"/>
                                  <w:sz w:val="21"/>
                                  <w:szCs w:val="21"/>
                                </w:rPr>
                                <w:t>@tsswcb.texas.gov</w:t>
                              </w:r>
                            </w:p>
                            <w:p w14:paraId="78CB54AF" w14:textId="77777777" w:rsidR="00BC2770" w:rsidRPr="00643671" w:rsidRDefault="00BC2770" w:rsidP="00CE6275">
                              <w:pPr>
                                <w:jc w:val="center"/>
                                <w:rPr>
                                  <w:sz w:val="21"/>
                                </w:rPr>
                              </w:pPr>
                            </w:p>
                          </w:txbxContent>
                        </wps:txbx>
                        <wps:bodyPr rot="0" vert="horz" wrap="square" lIns="80467" tIns="40234" rIns="80467" bIns="40234" anchor="t" anchorCtr="0" upright="1">
                          <a:noAutofit/>
                        </wps:bodyPr>
                      </wps:wsp>
                      <wps:wsp>
                        <wps:cNvPr id="46" name="Text Box 88"/>
                        <wps:cNvSpPr txBox="1">
                          <a:spLocks noChangeArrowheads="1"/>
                        </wps:cNvSpPr>
                        <wps:spPr bwMode="auto">
                          <a:xfrm>
                            <a:off x="4454284" y="248344"/>
                            <a:ext cx="1708329" cy="813758"/>
                          </a:xfrm>
                          <a:prstGeom prst="rect">
                            <a:avLst/>
                          </a:prstGeom>
                          <a:solidFill>
                            <a:srgbClr val="FFFFFF"/>
                          </a:solidFill>
                          <a:ln w="9525">
                            <a:solidFill>
                              <a:srgbClr val="000000"/>
                            </a:solidFill>
                            <a:miter lim="800000"/>
                            <a:headEnd/>
                            <a:tailEnd/>
                          </a:ln>
                        </wps:spPr>
                        <wps:txbx>
                          <w:txbxContent>
                            <w:p w14:paraId="6BDF8928" w14:textId="77777777" w:rsidR="00BC2770" w:rsidRPr="00643671" w:rsidRDefault="00BC2770" w:rsidP="00CE6275">
                              <w:pPr>
                                <w:jc w:val="center"/>
                                <w:rPr>
                                  <w:sz w:val="21"/>
                                </w:rPr>
                              </w:pPr>
                              <w:r w:rsidRPr="00643671">
                                <w:rPr>
                                  <w:sz w:val="21"/>
                                </w:rPr>
                                <w:t>TSSWCB-QAO</w:t>
                              </w:r>
                            </w:p>
                            <w:p w14:paraId="799DC1B5" w14:textId="77777777" w:rsidR="00BC2770" w:rsidRPr="00643671" w:rsidRDefault="00BC2770" w:rsidP="00CE6275">
                              <w:pPr>
                                <w:jc w:val="center"/>
                                <w:rPr>
                                  <w:sz w:val="21"/>
                                </w:rPr>
                              </w:pPr>
                              <w:r>
                                <w:rPr>
                                  <w:sz w:val="21"/>
                                </w:rPr>
                                <w:t>Mitch Conine</w:t>
                              </w:r>
                            </w:p>
                            <w:p w14:paraId="341D3876" w14:textId="77777777" w:rsidR="00BC2770" w:rsidRPr="00643671" w:rsidRDefault="00BC2770" w:rsidP="00CE6275">
                              <w:pPr>
                                <w:jc w:val="center"/>
                                <w:rPr>
                                  <w:sz w:val="21"/>
                                </w:rPr>
                              </w:pPr>
                              <w:r w:rsidRPr="00643671">
                                <w:rPr>
                                  <w:sz w:val="21"/>
                                </w:rPr>
                                <w:t>(254) 77</w:t>
                              </w:r>
                              <w:r w:rsidRPr="00CE0653">
                                <w:rPr>
                                  <w:sz w:val="21"/>
                                </w:rPr>
                                <w:t>3-2250 x-</w:t>
                              </w:r>
                              <w:r w:rsidRPr="00151EF2">
                                <w:rPr>
                                  <w:sz w:val="21"/>
                                </w:rPr>
                                <w:t>233</w:t>
                              </w:r>
                            </w:p>
                            <w:p w14:paraId="600BDC82" w14:textId="77777777" w:rsidR="00BC2770" w:rsidRPr="00643671" w:rsidRDefault="00BC2770" w:rsidP="00CE6275">
                              <w:pPr>
                                <w:jc w:val="center"/>
                                <w:rPr>
                                  <w:sz w:val="21"/>
                                </w:rPr>
                              </w:pPr>
                              <w:r>
                                <w:rPr>
                                  <w:sz w:val="21"/>
                                </w:rPr>
                                <w:t>mconine</w:t>
                              </w:r>
                              <w:r w:rsidRPr="00643671">
                                <w:rPr>
                                  <w:sz w:val="21"/>
                                </w:rPr>
                                <w:t>@tsswcb.</w:t>
                              </w:r>
                              <w:r>
                                <w:rPr>
                                  <w:sz w:val="21"/>
                                </w:rPr>
                                <w:t>texas.gov</w:t>
                              </w:r>
                            </w:p>
                          </w:txbxContent>
                        </wps:txbx>
                        <wps:bodyPr rot="0" vert="horz" wrap="square" lIns="80467" tIns="40234" rIns="80467" bIns="40234" anchor="t" anchorCtr="0" upright="1">
                          <a:noAutofit/>
                        </wps:bodyPr>
                      </wps:wsp>
                      <wps:wsp>
                        <wps:cNvPr id="51" name="Text Box 115"/>
                        <wps:cNvSpPr txBox="1">
                          <a:spLocks noChangeArrowheads="1"/>
                        </wps:cNvSpPr>
                        <wps:spPr bwMode="auto">
                          <a:xfrm>
                            <a:off x="1350940" y="3404068"/>
                            <a:ext cx="2109606" cy="737068"/>
                          </a:xfrm>
                          <a:prstGeom prst="rect">
                            <a:avLst/>
                          </a:prstGeom>
                          <a:solidFill>
                            <a:srgbClr val="FFFFFF"/>
                          </a:solidFill>
                          <a:ln w="9525">
                            <a:solidFill>
                              <a:srgbClr val="000000"/>
                            </a:solidFill>
                            <a:miter lim="800000"/>
                            <a:headEnd/>
                            <a:tailEnd/>
                          </a:ln>
                        </wps:spPr>
                        <wps:txbx>
                          <w:txbxContent>
                            <w:p w14:paraId="14B1721D" w14:textId="29F7B373" w:rsidR="00BC2770" w:rsidRPr="00263032" w:rsidRDefault="00BC2770" w:rsidP="00CE6275">
                              <w:pPr>
                                <w:jc w:val="center"/>
                                <w:rPr>
                                  <w:sz w:val="21"/>
                                </w:rPr>
                              </w:pPr>
                              <w:r w:rsidRPr="00263032">
                                <w:rPr>
                                  <w:sz w:val="21"/>
                                </w:rPr>
                                <w:t>ANRA – LM</w:t>
                              </w:r>
                            </w:p>
                            <w:p w14:paraId="76737BC7" w14:textId="7305F2B8" w:rsidR="00BC2770" w:rsidRPr="00263032" w:rsidRDefault="00BC2770" w:rsidP="00CE6275">
                              <w:pPr>
                                <w:jc w:val="center"/>
                                <w:rPr>
                                  <w:sz w:val="21"/>
                                </w:rPr>
                              </w:pPr>
                              <w:r>
                                <w:rPr>
                                  <w:sz w:val="21"/>
                                </w:rPr>
                                <w:t>Sheri Smith</w:t>
                              </w:r>
                            </w:p>
                            <w:p w14:paraId="476078CE" w14:textId="6FA141D4" w:rsidR="00BC2770" w:rsidRPr="00263032" w:rsidRDefault="00BC2770" w:rsidP="00CE6275">
                              <w:pPr>
                                <w:jc w:val="center"/>
                                <w:rPr>
                                  <w:sz w:val="21"/>
                                  <w:szCs w:val="21"/>
                                </w:rPr>
                              </w:pPr>
                              <w:r w:rsidRPr="00263032">
                                <w:rPr>
                                  <w:sz w:val="21"/>
                                  <w:szCs w:val="21"/>
                                </w:rPr>
                                <w:t>(</w:t>
                              </w:r>
                              <w:r>
                                <w:rPr>
                                  <w:sz w:val="21"/>
                                  <w:szCs w:val="21"/>
                                </w:rPr>
                                <w:t>963</w:t>
                              </w:r>
                              <w:r w:rsidRPr="00263032">
                                <w:rPr>
                                  <w:sz w:val="21"/>
                                  <w:szCs w:val="21"/>
                                </w:rPr>
                                <w:t xml:space="preserve">) </w:t>
                              </w:r>
                              <w:r>
                                <w:rPr>
                                  <w:sz w:val="21"/>
                                  <w:szCs w:val="21"/>
                                </w:rPr>
                                <w:t>633-7542</w:t>
                              </w:r>
                            </w:p>
                            <w:p w14:paraId="5B0745E2" w14:textId="463D6645" w:rsidR="00BC2770" w:rsidRPr="00643671" w:rsidRDefault="00BC2770" w:rsidP="00CE6275">
                              <w:pPr>
                                <w:jc w:val="center"/>
                                <w:rPr>
                                  <w:sz w:val="21"/>
                                </w:rPr>
                              </w:pPr>
                              <w:r>
                                <w:rPr>
                                  <w:sz w:val="21"/>
                                </w:rPr>
                                <w:t>ssmith@anra.org</w:t>
                              </w:r>
                            </w:p>
                          </w:txbxContent>
                        </wps:txbx>
                        <wps:bodyPr rot="0" vert="horz" wrap="square" lIns="80467" tIns="40234" rIns="80467" bIns="40234" anchor="t" anchorCtr="0" upright="1">
                          <a:noAutofit/>
                        </wps:bodyPr>
                      </wps:wsp>
                      <wps:wsp>
                        <wps:cNvPr id="53" name="Line 146"/>
                        <wps:cNvCnPr/>
                        <wps:spPr bwMode="auto">
                          <a:xfrm flipH="1" flipV="1">
                            <a:off x="3434900" y="1608645"/>
                            <a:ext cx="1938444" cy="149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Text Box 91"/>
                        <wps:cNvSpPr txBox="1">
                          <a:spLocks noChangeArrowheads="1"/>
                        </wps:cNvSpPr>
                        <wps:spPr bwMode="auto">
                          <a:xfrm>
                            <a:off x="1938130" y="2359341"/>
                            <a:ext cx="2257452" cy="815373"/>
                          </a:xfrm>
                          <a:prstGeom prst="rect">
                            <a:avLst/>
                          </a:prstGeom>
                          <a:solidFill>
                            <a:srgbClr val="FFFFFF"/>
                          </a:solidFill>
                          <a:ln w="9525">
                            <a:solidFill>
                              <a:srgbClr val="000000"/>
                            </a:solidFill>
                            <a:miter lim="800000"/>
                            <a:headEnd/>
                            <a:tailEnd/>
                          </a:ln>
                        </wps:spPr>
                        <wps:txbx>
                          <w:txbxContent>
                            <w:p w14:paraId="3F9A0D73" w14:textId="5BDA9B36" w:rsidR="00BC2770" w:rsidRPr="00643671" w:rsidRDefault="00BC2770" w:rsidP="00CE6275">
                              <w:pPr>
                                <w:jc w:val="center"/>
                                <w:rPr>
                                  <w:sz w:val="21"/>
                                </w:rPr>
                              </w:pPr>
                              <w:r>
                                <w:rPr>
                                  <w:sz w:val="21"/>
                                </w:rPr>
                                <w:t>TIAER – Project Co-Lead</w:t>
                              </w:r>
                            </w:p>
                            <w:p w14:paraId="1402D9C9" w14:textId="15B38771" w:rsidR="00BC2770" w:rsidRPr="00643671" w:rsidRDefault="00BC2770" w:rsidP="00CE6275">
                              <w:pPr>
                                <w:jc w:val="center"/>
                                <w:rPr>
                                  <w:sz w:val="21"/>
                                </w:rPr>
                              </w:pPr>
                              <w:r>
                                <w:rPr>
                                  <w:sz w:val="21"/>
                                </w:rPr>
                                <w:t>Dr. Narayanan Kannan</w:t>
                              </w:r>
                            </w:p>
                            <w:p w14:paraId="4C69A1CD" w14:textId="7D55B665" w:rsidR="00BC2770" w:rsidRPr="00643671" w:rsidRDefault="00BC2770" w:rsidP="00CE6275">
                              <w:pPr>
                                <w:jc w:val="center"/>
                                <w:rPr>
                                  <w:sz w:val="21"/>
                                </w:rPr>
                              </w:pPr>
                              <w:r w:rsidRPr="00D46DBF">
                                <w:rPr>
                                  <w:sz w:val="21"/>
                                </w:rPr>
                                <w:t>(</w:t>
                              </w:r>
                              <w:r>
                                <w:rPr>
                                  <w:sz w:val="21"/>
                                </w:rPr>
                                <w:t>254</w:t>
                              </w:r>
                              <w:r w:rsidRPr="00D46DBF">
                                <w:rPr>
                                  <w:sz w:val="21"/>
                                </w:rPr>
                                <w:t xml:space="preserve">) </w:t>
                              </w:r>
                              <w:r>
                                <w:rPr>
                                  <w:sz w:val="21"/>
                                </w:rPr>
                                <w:t>968-9691</w:t>
                              </w:r>
                            </w:p>
                            <w:p w14:paraId="0B710EA4" w14:textId="3A412920" w:rsidR="00BC2770" w:rsidRPr="00643671" w:rsidRDefault="00BC2770" w:rsidP="00CE6275">
                              <w:pPr>
                                <w:jc w:val="center"/>
                                <w:rPr>
                                  <w:sz w:val="21"/>
                                </w:rPr>
                              </w:pPr>
                              <w:r>
                                <w:rPr>
                                  <w:sz w:val="21"/>
                                </w:rPr>
                                <w:t>kannan@tarleton.edu</w:t>
                              </w:r>
                            </w:p>
                          </w:txbxContent>
                        </wps:txbx>
                        <wps:bodyPr rot="0" vert="horz" wrap="square" lIns="80467" tIns="40234" rIns="80467" bIns="40234" anchor="t" anchorCtr="0" upright="1">
                          <a:noAutofit/>
                        </wps:bodyPr>
                      </wps:wsp>
                      <wps:wsp>
                        <wps:cNvPr id="58" name="Text Box 174"/>
                        <wps:cNvSpPr txBox="1">
                          <a:spLocks noChangeArrowheads="1"/>
                        </wps:cNvSpPr>
                        <wps:spPr bwMode="auto">
                          <a:xfrm>
                            <a:off x="2433576" y="1320438"/>
                            <a:ext cx="1809535" cy="815373"/>
                          </a:xfrm>
                          <a:prstGeom prst="rect">
                            <a:avLst/>
                          </a:prstGeom>
                          <a:solidFill>
                            <a:srgbClr val="FFFFFF"/>
                          </a:solidFill>
                          <a:ln w="9525">
                            <a:solidFill>
                              <a:srgbClr val="000000"/>
                            </a:solidFill>
                            <a:miter lim="800000"/>
                            <a:headEnd/>
                            <a:tailEnd/>
                          </a:ln>
                        </wps:spPr>
                        <wps:txbx>
                          <w:txbxContent>
                            <w:p w14:paraId="249A3657" w14:textId="0CE89020" w:rsidR="00BC2770" w:rsidRDefault="00BC2770" w:rsidP="00CE6275">
                              <w:pPr>
                                <w:jc w:val="center"/>
                                <w:rPr>
                                  <w:sz w:val="21"/>
                                </w:rPr>
                              </w:pPr>
                              <w:r>
                                <w:rPr>
                                  <w:sz w:val="21"/>
                                </w:rPr>
                                <w:t xml:space="preserve">TIAER </w:t>
                              </w:r>
                              <w:r w:rsidRPr="00643671">
                                <w:rPr>
                                  <w:sz w:val="21"/>
                                </w:rPr>
                                <w:t>-</w:t>
                              </w:r>
                              <w:r>
                                <w:rPr>
                                  <w:sz w:val="21"/>
                                </w:rPr>
                                <w:t xml:space="preserve"> Project Lead &amp; PM</w:t>
                              </w:r>
                            </w:p>
                            <w:p w14:paraId="4B236CB0" w14:textId="69099C9E" w:rsidR="00BC2770" w:rsidRPr="00643671" w:rsidRDefault="00BC2770" w:rsidP="00CE6275">
                              <w:pPr>
                                <w:jc w:val="center"/>
                                <w:rPr>
                                  <w:sz w:val="21"/>
                                </w:rPr>
                              </w:pPr>
                              <w:r>
                                <w:rPr>
                                  <w:sz w:val="21"/>
                                </w:rPr>
                                <w:t>Leah Taylor</w:t>
                              </w:r>
                            </w:p>
                            <w:p w14:paraId="290D87E9" w14:textId="2D399416" w:rsidR="00BC2770" w:rsidRPr="00643671" w:rsidRDefault="00BC2770" w:rsidP="00CE6275">
                              <w:pPr>
                                <w:jc w:val="center"/>
                                <w:rPr>
                                  <w:sz w:val="21"/>
                                </w:rPr>
                              </w:pPr>
                              <w:r w:rsidRPr="00643671">
                                <w:rPr>
                                  <w:sz w:val="21"/>
                                </w:rPr>
                                <w:t>(</w:t>
                              </w:r>
                              <w:r>
                                <w:rPr>
                                  <w:sz w:val="21"/>
                                </w:rPr>
                                <w:t>254</w:t>
                              </w:r>
                              <w:r w:rsidRPr="00643671">
                                <w:rPr>
                                  <w:sz w:val="21"/>
                                </w:rPr>
                                <w:t xml:space="preserve">) </w:t>
                              </w:r>
                              <w:r>
                                <w:rPr>
                                  <w:sz w:val="21"/>
                                </w:rPr>
                                <w:t>968-0513</w:t>
                              </w:r>
                            </w:p>
                            <w:p w14:paraId="0723C5AC" w14:textId="2AF81833" w:rsidR="00BC2770" w:rsidRPr="00643671" w:rsidRDefault="00BC2770" w:rsidP="00CE6275">
                              <w:pPr>
                                <w:jc w:val="center"/>
                                <w:rPr>
                                  <w:sz w:val="21"/>
                                </w:rPr>
                              </w:pPr>
                              <w:r>
                                <w:rPr>
                                  <w:sz w:val="21"/>
                                </w:rPr>
                                <w:t>ltaylor@tarleton</w:t>
                              </w:r>
                              <w:r w:rsidRPr="00643671">
                                <w:rPr>
                                  <w:sz w:val="21"/>
                                </w:rPr>
                                <w:t>.edu</w:t>
                              </w:r>
                            </w:p>
                            <w:p w14:paraId="02630AAA" w14:textId="77777777" w:rsidR="00BC2770" w:rsidRPr="00643671" w:rsidRDefault="00BC2770" w:rsidP="00CE6275">
                              <w:pPr>
                                <w:jc w:val="center"/>
                                <w:rPr>
                                  <w:sz w:val="21"/>
                                </w:rPr>
                              </w:pPr>
                            </w:p>
                          </w:txbxContent>
                        </wps:txbx>
                        <wps:bodyPr rot="0" vert="horz" wrap="square" lIns="80467" tIns="40234" rIns="80467" bIns="40234" anchor="t" anchorCtr="0" upright="1">
                          <a:noAutofit/>
                        </wps:bodyPr>
                      </wps:wsp>
                      <wps:wsp>
                        <wps:cNvPr id="62" name="Text Box 174"/>
                        <wps:cNvSpPr txBox="1">
                          <a:spLocks noChangeArrowheads="1"/>
                        </wps:cNvSpPr>
                        <wps:spPr bwMode="auto">
                          <a:xfrm>
                            <a:off x="4303325" y="2355589"/>
                            <a:ext cx="1960315" cy="901961"/>
                          </a:xfrm>
                          <a:prstGeom prst="rect">
                            <a:avLst/>
                          </a:prstGeom>
                          <a:solidFill>
                            <a:srgbClr val="FFFFFF"/>
                          </a:solidFill>
                          <a:ln w="9525">
                            <a:solidFill>
                              <a:srgbClr val="000000"/>
                            </a:solidFill>
                            <a:miter lim="800000"/>
                            <a:headEnd/>
                            <a:tailEnd/>
                          </a:ln>
                        </wps:spPr>
                        <wps:txbx>
                          <w:txbxContent>
                            <w:p w14:paraId="17201E77" w14:textId="6A1E00FD" w:rsidR="00BC2770" w:rsidRPr="00263032" w:rsidRDefault="00BC2770" w:rsidP="002A6CB6">
                              <w:pPr>
                                <w:pStyle w:val="NormalWeb"/>
                                <w:spacing w:before="0" w:beforeAutospacing="0" w:after="0" w:afterAutospacing="0"/>
                                <w:jc w:val="center"/>
                              </w:pPr>
                              <w:r w:rsidRPr="00263032">
                                <w:rPr>
                                  <w:rFonts w:eastAsia="Times New Roman"/>
                                  <w:sz w:val="21"/>
                                  <w:szCs w:val="21"/>
                                </w:rPr>
                                <w:t xml:space="preserve">TIAER- Field Supervisor </w:t>
                              </w:r>
                            </w:p>
                            <w:p w14:paraId="463D7899" w14:textId="37CFE0BF" w:rsidR="00BC2770" w:rsidRPr="00263032" w:rsidRDefault="00BC2770" w:rsidP="002A6CB6">
                              <w:pPr>
                                <w:pStyle w:val="NormalWeb"/>
                                <w:spacing w:before="0" w:beforeAutospacing="0" w:after="0" w:afterAutospacing="0"/>
                                <w:jc w:val="center"/>
                              </w:pPr>
                              <w:r w:rsidRPr="00263032">
                                <w:rPr>
                                  <w:rFonts w:eastAsia="Times New Roman"/>
                                  <w:sz w:val="21"/>
                                  <w:szCs w:val="21"/>
                                </w:rPr>
                                <w:t>Jeff Stroebel</w:t>
                              </w:r>
                            </w:p>
                            <w:p w14:paraId="3F48565B" w14:textId="54F56792" w:rsidR="00BC2770" w:rsidRPr="00263032" w:rsidRDefault="00BC2770" w:rsidP="002A6CB6">
                              <w:pPr>
                                <w:pStyle w:val="NormalWeb"/>
                                <w:spacing w:before="0" w:beforeAutospacing="0" w:after="0" w:afterAutospacing="0"/>
                                <w:jc w:val="center"/>
                              </w:pPr>
                              <w:r w:rsidRPr="00263032">
                                <w:rPr>
                                  <w:rFonts w:eastAsia="Times New Roman"/>
                                  <w:sz w:val="21"/>
                                  <w:szCs w:val="21"/>
                                </w:rPr>
                                <w:t>(254) 968-9556</w:t>
                              </w:r>
                            </w:p>
                            <w:p w14:paraId="5525B38E" w14:textId="259C92E2" w:rsidR="00BC2770" w:rsidRDefault="00BC2770" w:rsidP="002A6CB6">
                              <w:pPr>
                                <w:pStyle w:val="NormalWeb"/>
                                <w:spacing w:before="0" w:beforeAutospacing="0" w:after="0" w:afterAutospacing="0"/>
                                <w:jc w:val="center"/>
                              </w:pPr>
                              <w:r w:rsidRPr="00263032">
                                <w:rPr>
                                  <w:rFonts w:eastAsia="Times New Roman"/>
                                  <w:sz w:val="21"/>
                                  <w:szCs w:val="21"/>
                                </w:rPr>
                                <w:t>jstroeb@tarleton.edu</w:t>
                              </w:r>
                              <w:r>
                                <w:rPr>
                                  <w:rFonts w:eastAsia="Times New Roman"/>
                                  <w:sz w:val="21"/>
                                  <w:szCs w:val="21"/>
                                </w:rPr>
                                <w:t> </w:t>
                              </w:r>
                            </w:p>
                          </w:txbxContent>
                        </wps:txbx>
                        <wps:bodyPr rot="0" vert="horz" wrap="square" lIns="80467" tIns="40234" rIns="80467" bIns="40234" anchor="t" anchorCtr="0" upright="1">
                          <a:noAutofit/>
                        </wps:bodyPr>
                      </wps:wsp>
                      <wps:wsp>
                        <wps:cNvPr id="49" name="Text Box 174"/>
                        <wps:cNvSpPr txBox="1">
                          <a:spLocks noChangeArrowheads="1"/>
                        </wps:cNvSpPr>
                        <wps:spPr bwMode="auto">
                          <a:xfrm>
                            <a:off x="351450" y="1320471"/>
                            <a:ext cx="1809115" cy="890578"/>
                          </a:xfrm>
                          <a:prstGeom prst="rect">
                            <a:avLst/>
                          </a:prstGeom>
                          <a:solidFill>
                            <a:srgbClr val="FFFFFF"/>
                          </a:solidFill>
                          <a:ln w="9525">
                            <a:solidFill>
                              <a:srgbClr val="000000"/>
                            </a:solidFill>
                            <a:miter lim="800000"/>
                            <a:headEnd/>
                            <a:tailEnd/>
                          </a:ln>
                        </wps:spPr>
                        <wps:txbx>
                          <w:txbxContent>
                            <w:p w14:paraId="4415902D" w14:textId="2BE67D72" w:rsidR="00BC2770" w:rsidRDefault="00BC2770" w:rsidP="003E39F4">
                              <w:pPr>
                                <w:pStyle w:val="NormalWeb"/>
                                <w:spacing w:before="0" w:beforeAutospacing="0" w:after="0" w:afterAutospacing="0"/>
                                <w:jc w:val="center"/>
                              </w:pPr>
                              <w:r>
                                <w:rPr>
                                  <w:rFonts w:eastAsia="Times New Roman"/>
                                  <w:sz w:val="21"/>
                                  <w:szCs w:val="21"/>
                                </w:rPr>
                                <w:t>TIAER – Project QAO and Data Manager</w:t>
                              </w:r>
                            </w:p>
                            <w:p w14:paraId="0A48DE3A" w14:textId="22BA408D" w:rsidR="00BC2770" w:rsidRDefault="00BC2770" w:rsidP="003E39F4">
                              <w:pPr>
                                <w:pStyle w:val="NormalWeb"/>
                                <w:spacing w:before="0" w:beforeAutospacing="0" w:after="0" w:afterAutospacing="0"/>
                                <w:jc w:val="center"/>
                              </w:pPr>
                              <w:r>
                                <w:rPr>
                                  <w:rFonts w:eastAsia="Times New Roman"/>
                                  <w:sz w:val="21"/>
                                  <w:szCs w:val="21"/>
                                </w:rPr>
                                <w:t>Nancy Easterling</w:t>
                              </w:r>
                            </w:p>
                            <w:p w14:paraId="2881FC50" w14:textId="7AF5FACA" w:rsidR="00BC2770" w:rsidRPr="00263032" w:rsidRDefault="00BC2770" w:rsidP="003E39F4">
                              <w:pPr>
                                <w:pStyle w:val="NormalWeb"/>
                                <w:spacing w:before="0" w:beforeAutospacing="0" w:after="0" w:afterAutospacing="0"/>
                                <w:jc w:val="center"/>
                              </w:pPr>
                              <w:r w:rsidRPr="00263032">
                                <w:rPr>
                                  <w:rFonts w:eastAsia="Times New Roman"/>
                                  <w:sz w:val="21"/>
                                  <w:szCs w:val="21"/>
                                </w:rPr>
                                <w:t>(254) 968-9848</w:t>
                              </w:r>
                            </w:p>
                            <w:p w14:paraId="1DB9471B" w14:textId="2EB00F7A" w:rsidR="00BC2770" w:rsidRDefault="00BC2770" w:rsidP="003E39F4">
                              <w:pPr>
                                <w:pStyle w:val="NormalWeb"/>
                                <w:spacing w:before="0" w:beforeAutospacing="0" w:after="0" w:afterAutospacing="0"/>
                                <w:jc w:val="center"/>
                              </w:pPr>
                              <w:r w:rsidRPr="00263032">
                                <w:rPr>
                                  <w:rFonts w:eastAsia="Times New Roman"/>
                                  <w:sz w:val="21"/>
                                  <w:szCs w:val="21"/>
                                </w:rPr>
                                <w:t>neasterling@tarleton.edu</w:t>
                              </w:r>
                            </w:p>
                            <w:p w14:paraId="67E99991" w14:textId="77777777" w:rsidR="00BC2770" w:rsidRDefault="00BC2770" w:rsidP="003E39F4">
                              <w:pPr>
                                <w:pStyle w:val="NormalWeb"/>
                                <w:spacing w:before="0" w:beforeAutospacing="0" w:after="0" w:afterAutospacing="0"/>
                                <w:jc w:val="center"/>
                              </w:pPr>
                              <w:r>
                                <w:rPr>
                                  <w:rFonts w:eastAsia="Times New Roman"/>
                                  <w:sz w:val="21"/>
                                  <w:szCs w:val="21"/>
                                </w:rPr>
                                <w:t> </w:t>
                              </w:r>
                            </w:p>
                          </w:txbxContent>
                        </wps:txbx>
                        <wps:bodyPr rot="0" vert="horz" wrap="square" lIns="80467" tIns="40234" rIns="80467" bIns="40234" anchor="t" anchorCtr="0" upright="1">
                          <a:noAutofit/>
                        </wps:bodyPr>
                      </wps:wsp>
                      <wps:wsp>
                        <wps:cNvPr id="15" name="Elbow Connector 15"/>
                        <wps:cNvCnPr>
                          <a:stCxn id="49" idx="2"/>
                          <a:endCxn id="32" idx="1"/>
                        </wps:cNvCnPr>
                        <wps:spPr>
                          <a:xfrm rot="16200000" flipH="1">
                            <a:off x="262650" y="3204407"/>
                            <a:ext cx="2730959" cy="744242"/>
                          </a:xfrm>
                          <a:prstGeom prst="bentConnector2">
                            <a:avLst/>
                          </a:prstGeom>
                          <a:ln>
                            <a:solidFill>
                              <a:schemeClr val="tx1"/>
                            </a:solidFill>
                            <a:prstDash val="dash"/>
                          </a:ln>
                        </wps:spPr>
                        <wps:style>
                          <a:lnRef idx="1">
                            <a:schemeClr val="dk1"/>
                          </a:lnRef>
                          <a:fillRef idx="0">
                            <a:schemeClr val="dk1"/>
                          </a:fillRef>
                          <a:effectRef idx="0">
                            <a:schemeClr val="dk1"/>
                          </a:effectRef>
                          <a:fontRef idx="minor">
                            <a:schemeClr val="tx1"/>
                          </a:fontRef>
                        </wps:style>
                        <wps:bodyPr/>
                      </wps:wsp>
                      <wps:wsp>
                        <wps:cNvPr id="21" name="Elbow Connector 21"/>
                        <wps:cNvCnPr>
                          <a:stCxn id="62" idx="2"/>
                          <a:endCxn id="51" idx="3"/>
                        </wps:cNvCnPr>
                        <wps:spPr>
                          <a:xfrm rot="5400000">
                            <a:off x="4114489" y="2603608"/>
                            <a:ext cx="515052" cy="1822937"/>
                          </a:xfrm>
                          <a:prstGeom prst="bentConnector2">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2" name="Text Box 115"/>
                        <wps:cNvSpPr txBox="1">
                          <a:spLocks noChangeArrowheads="1"/>
                        </wps:cNvSpPr>
                        <wps:spPr bwMode="auto">
                          <a:xfrm>
                            <a:off x="2000250" y="4587995"/>
                            <a:ext cx="2181226" cy="708026"/>
                          </a:xfrm>
                          <a:prstGeom prst="rect">
                            <a:avLst/>
                          </a:prstGeom>
                          <a:solidFill>
                            <a:srgbClr val="FFFFFF"/>
                          </a:solidFill>
                          <a:ln w="9525">
                            <a:solidFill>
                              <a:srgbClr val="000000"/>
                            </a:solidFill>
                            <a:miter lim="800000"/>
                            <a:headEnd/>
                            <a:tailEnd/>
                          </a:ln>
                        </wps:spPr>
                        <wps:txbx>
                          <w:txbxContent>
                            <w:p w14:paraId="150CD55A" w14:textId="1D820912" w:rsidR="00BC2770" w:rsidRPr="00263032" w:rsidRDefault="00BC2770" w:rsidP="00C83EC6">
                              <w:pPr>
                                <w:pStyle w:val="NormalWeb"/>
                                <w:spacing w:before="0" w:beforeAutospacing="0" w:after="0" w:afterAutospacing="0"/>
                                <w:jc w:val="center"/>
                              </w:pPr>
                              <w:r w:rsidRPr="00263032">
                                <w:rPr>
                                  <w:rFonts w:eastAsia="Times New Roman"/>
                                  <w:sz w:val="21"/>
                                  <w:szCs w:val="21"/>
                                </w:rPr>
                                <w:t xml:space="preserve">ANRA – Lab </w:t>
                              </w:r>
                              <w:r>
                                <w:rPr>
                                  <w:rFonts w:eastAsia="Times New Roman"/>
                                  <w:sz w:val="21"/>
                                  <w:szCs w:val="21"/>
                                </w:rPr>
                                <w:t>QAO</w:t>
                              </w:r>
                              <w:r w:rsidRPr="00263032">
                                <w:rPr>
                                  <w:rFonts w:eastAsia="Times New Roman"/>
                                  <w:sz w:val="21"/>
                                  <w:szCs w:val="21"/>
                                </w:rPr>
                                <w:t xml:space="preserve"> </w:t>
                              </w:r>
                            </w:p>
                            <w:p w14:paraId="28619631" w14:textId="7B2670C2" w:rsidR="00BC2770" w:rsidRPr="00263032" w:rsidRDefault="00BC2770" w:rsidP="00C83EC6">
                              <w:pPr>
                                <w:pStyle w:val="NormalWeb"/>
                                <w:spacing w:before="0" w:beforeAutospacing="0" w:after="0" w:afterAutospacing="0"/>
                                <w:jc w:val="center"/>
                                <w:rPr>
                                  <w:rFonts w:eastAsia="Times New Roman"/>
                                  <w:sz w:val="21"/>
                                  <w:szCs w:val="21"/>
                                </w:rPr>
                              </w:pPr>
                              <w:r>
                                <w:rPr>
                                  <w:rFonts w:eastAsia="Times New Roman"/>
                                  <w:sz w:val="21"/>
                                  <w:szCs w:val="21"/>
                                </w:rPr>
                                <w:t>Melissa Garcia</w:t>
                              </w:r>
                            </w:p>
                            <w:p w14:paraId="1C75078C" w14:textId="1F800192" w:rsidR="00BC2770" w:rsidRPr="00263032" w:rsidRDefault="00BC2770" w:rsidP="00C83EC6">
                              <w:pPr>
                                <w:pStyle w:val="NormalWeb"/>
                                <w:spacing w:before="0" w:beforeAutospacing="0" w:after="0" w:afterAutospacing="0"/>
                                <w:jc w:val="center"/>
                              </w:pPr>
                              <w:r w:rsidRPr="00263032">
                                <w:rPr>
                                  <w:rFonts w:eastAsia="Times New Roman"/>
                                  <w:sz w:val="21"/>
                                  <w:szCs w:val="21"/>
                                </w:rPr>
                                <w:t>(</w:t>
                              </w:r>
                              <w:r>
                                <w:rPr>
                                  <w:rFonts w:eastAsia="Times New Roman"/>
                                  <w:sz w:val="21"/>
                                  <w:szCs w:val="21"/>
                                </w:rPr>
                                <w:t>936</w:t>
                              </w:r>
                              <w:r w:rsidRPr="00263032">
                                <w:rPr>
                                  <w:rFonts w:eastAsia="Times New Roman"/>
                                  <w:sz w:val="21"/>
                                  <w:szCs w:val="21"/>
                                </w:rPr>
                                <w:t xml:space="preserve">) </w:t>
                              </w:r>
                              <w:r>
                                <w:rPr>
                                  <w:rFonts w:eastAsia="Times New Roman"/>
                                  <w:sz w:val="21"/>
                                  <w:szCs w:val="21"/>
                                </w:rPr>
                                <w:t>633-7552</w:t>
                              </w:r>
                            </w:p>
                            <w:p w14:paraId="1ADEBB19" w14:textId="0CC90526" w:rsidR="00BC2770" w:rsidRDefault="00BC2770" w:rsidP="00C83EC6">
                              <w:pPr>
                                <w:pStyle w:val="NormalWeb"/>
                                <w:spacing w:before="0" w:beforeAutospacing="0" w:after="0" w:afterAutospacing="0"/>
                                <w:jc w:val="center"/>
                              </w:pPr>
                              <w:r>
                                <w:rPr>
                                  <w:rFonts w:eastAsia="Times New Roman"/>
                                  <w:sz w:val="21"/>
                                  <w:szCs w:val="21"/>
                                </w:rPr>
                                <w:t>mgarcia@anra.org</w:t>
                              </w:r>
                            </w:p>
                          </w:txbxContent>
                        </wps:txbx>
                        <wps:bodyPr rot="0" vert="horz" wrap="square" lIns="80467" tIns="40234" rIns="80467" bIns="40234" anchor="t" anchorCtr="0" upright="1">
                          <a:noAutofit/>
                        </wps:bodyPr>
                      </wps:wsp>
                      <wps:wsp>
                        <wps:cNvPr id="37" name="Text Box 174"/>
                        <wps:cNvSpPr txBox="1">
                          <a:spLocks noChangeArrowheads="1"/>
                        </wps:cNvSpPr>
                        <wps:spPr bwMode="auto">
                          <a:xfrm>
                            <a:off x="278130" y="205547"/>
                            <a:ext cx="1960245" cy="854912"/>
                          </a:xfrm>
                          <a:prstGeom prst="rect">
                            <a:avLst/>
                          </a:prstGeom>
                          <a:solidFill>
                            <a:srgbClr val="FFFFFF"/>
                          </a:solidFill>
                          <a:ln w="9525">
                            <a:solidFill>
                              <a:srgbClr val="000000"/>
                            </a:solidFill>
                            <a:miter lim="800000"/>
                            <a:headEnd/>
                            <a:tailEnd/>
                          </a:ln>
                        </wps:spPr>
                        <wps:txbx>
                          <w:txbxContent>
                            <w:p w14:paraId="1BC2AFC1" w14:textId="2E8FD01E" w:rsidR="00BC2770" w:rsidRPr="00E45870" w:rsidRDefault="00BC2770" w:rsidP="00025F13">
                              <w:pPr>
                                <w:pStyle w:val="NormalWeb"/>
                                <w:spacing w:before="0" w:beforeAutospacing="0" w:after="0" w:afterAutospacing="0"/>
                                <w:jc w:val="center"/>
                              </w:pPr>
                              <w:r w:rsidRPr="00E45870">
                                <w:rPr>
                                  <w:rFonts w:eastAsia="Times New Roman"/>
                                  <w:sz w:val="21"/>
                                  <w:szCs w:val="21"/>
                                </w:rPr>
                                <w:t>TCEQ- Data Manager</w:t>
                              </w:r>
                            </w:p>
                            <w:p w14:paraId="16DD3A9C" w14:textId="3497E72F" w:rsidR="00BC2770" w:rsidRPr="00E45870" w:rsidRDefault="00BC2770" w:rsidP="00025F13">
                              <w:pPr>
                                <w:pStyle w:val="NormalWeb"/>
                                <w:spacing w:before="0" w:beforeAutospacing="0" w:after="0" w:afterAutospacing="0"/>
                                <w:jc w:val="center"/>
                              </w:pPr>
                              <w:r w:rsidRPr="00E45870">
                                <w:rPr>
                                  <w:rFonts w:eastAsia="Times New Roman"/>
                                  <w:sz w:val="21"/>
                                  <w:szCs w:val="21"/>
                                </w:rPr>
                                <w:t>Cathy Anderson</w:t>
                              </w:r>
                            </w:p>
                            <w:p w14:paraId="401E2EB1" w14:textId="2C28972D" w:rsidR="00BC2770" w:rsidRPr="00E45870" w:rsidRDefault="00BC2770" w:rsidP="00025F13">
                              <w:pPr>
                                <w:pStyle w:val="NormalWeb"/>
                                <w:spacing w:before="0" w:beforeAutospacing="0" w:after="0" w:afterAutospacing="0"/>
                                <w:jc w:val="center"/>
                              </w:pPr>
                              <w:r w:rsidRPr="00E45870">
                                <w:rPr>
                                  <w:rFonts w:eastAsia="Times New Roman"/>
                                  <w:sz w:val="21"/>
                                  <w:szCs w:val="21"/>
                                </w:rPr>
                                <w:t>(512) 239-1805</w:t>
                              </w:r>
                            </w:p>
                            <w:p w14:paraId="60F202BB" w14:textId="4A774E2B" w:rsidR="00BC2770" w:rsidRDefault="00BC2770" w:rsidP="00025F13">
                              <w:pPr>
                                <w:pStyle w:val="NormalWeb"/>
                                <w:spacing w:before="0" w:beforeAutospacing="0" w:after="0" w:afterAutospacing="0"/>
                                <w:jc w:val="center"/>
                              </w:pPr>
                              <w:r w:rsidRPr="00E45870">
                                <w:rPr>
                                  <w:rFonts w:eastAsia="Times New Roman"/>
                                  <w:sz w:val="21"/>
                                  <w:szCs w:val="21"/>
                                </w:rPr>
                                <w:t>cathy.anderson@tceq.texas.gov</w:t>
                              </w:r>
                              <w:r>
                                <w:rPr>
                                  <w:rFonts w:eastAsia="Times New Roman"/>
                                  <w:sz w:val="21"/>
                                  <w:szCs w:val="21"/>
                                </w:rPr>
                                <w:t> </w:t>
                              </w:r>
                            </w:p>
                          </w:txbxContent>
                        </wps:txbx>
                        <wps:bodyPr rot="0" vert="horz" wrap="square" lIns="80467" tIns="40234" rIns="80467" bIns="40234" anchor="t" anchorCtr="0" upright="1">
                          <a:noAutofit/>
                        </wps:bodyPr>
                      </wps:wsp>
                      <wps:wsp>
                        <wps:cNvPr id="38" name="Line 103"/>
                        <wps:cNvCnPr>
                          <a:endCxn id="37" idx="2"/>
                        </wps:cNvCnPr>
                        <wps:spPr bwMode="auto">
                          <a:xfrm flipV="1">
                            <a:off x="1258253" y="1060459"/>
                            <a:ext cx="0" cy="2441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 name="Line 94"/>
                        <wps:cNvCnPr/>
                        <wps:spPr bwMode="auto">
                          <a:xfrm>
                            <a:off x="5167925" y="2870495"/>
                            <a:ext cx="3028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Straight Connector 44"/>
                        <wps:cNvCnPr/>
                        <wps:spPr>
                          <a:xfrm>
                            <a:off x="2181225" y="1743075"/>
                            <a:ext cx="261876" cy="4100"/>
                          </a:xfrm>
                          <a:prstGeom prst="line">
                            <a:avLst/>
                          </a:prstGeom>
                        </wps:spPr>
                        <wps:style>
                          <a:lnRef idx="1">
                            <a:schemeClr val="dk1"/>
                          </a:lnRef>
                          <a:fillRef idx="0">
                            <a:schemeClr val="dk1"/>
                          </a:fillRef>
                          <a:effectRef idx="0">
                            <a:schemeClr val="dk1"/>
                          </a:effectRef>
                          <a:fontRef idx="minor">
                            <a:schemeClr val="tx1"/>
                          </a:fontRef>
                        </wps:style>
                        <wps:bodyPr/>
                      </wps:wsp>
                      <wps:wsp>
                        <wps:cNvPr id="47" name="Straight Connector 47"/>
                        <wps:cNvCnPr/>
                        <wps:spPr>
                          <a:xfrm>
                            <a:off x="4233586" y="2132001"/>
                            <a:ext cx="100289" cy="205539"/>
                          </a:xfrm>
                          <a:prstGeom prst="line">
                            <a:avLst/>
                          </a:prstGeom>
                        </wps:spPr>
                        <wps:style>
                          <a:lnRef idx="1">
                            <a:schemeClr val="dk1"/>
                          </a:lnRef>
                          <a:fillRef idx="0">
                            <a:schemeClr val="dk1"/>
                          </a:fillRef>
                          <a:effectRef idx="0">
                            <a:schemeClr val="dk1"/>
                          </a:effectRef>
                          <a:fontRef idx="minor">
                            <a:schemeClr val="tx1"/>
                          </a:fontRef>
                        </wps:style>
                        <wps:bodyPr/>
                      </wps:wsp>
                      <wps:wsp>
                        <wps:cNvPr id="54" name="Text Box 174"/>
                        <wps:cNvSpPr txBox="1">
                          <a:spLocks noChangeArrowheads="1"/>
                        </wps:cNvSpPr>
                        <wps:spPr bwMode="auto">
                          <a:xfrm>
                            <a:off x="3713775" y="3571875"/>
                            <a:ext cx="1960245" cy="737068"/>
                          </a:xfrm>
                          <a:prstGeom prst="rect">
                            <a:avLst/>
                          </a:prstGeom>
                          <a:solidFill>
                            <a:srgbClr val="FFFFFF"/>
                          </a:solidFill>
                          <a:ln w="9525">
                            <a:solidFill>
                              <a:srgbClr val="000000"/>
                            </a:solidFill>
                            <a:miter lim="800000"/>
                            <a:headEnd/>
                            <a:tailEnd/>
                          </a:ln>
                        </wps:spPr>
                        <wps:txbx>
                          <w:txbxContent>
                            <w:p w14:paraId="7B7BB657" w14:textId="07D72D80" w:rsidR="00BC2770" w:rsidRDefault="00BC2770" w:rsidP="00BF0926">
                              <w:pPr>
                                <w:pStyle w:val="NormalWeb"/>
                                <w:spacing w:before="0" w:beforeAutospacing="0" w:after="0" w:afterAutospacing="0"/>
                                <w:jc w:val="center"/>
                              </w:pPr>
                              <w:r>
                                <w:rPr>
                                  <w:rFonts w:eastAsia="Times New Roman"/>
                                  <w:sz w:val="21"/>
                                  <w:szCs w:val="21"/>
                                </w:rPr>
                                <w:t xml:space="preserve">TIAER- LM </w:t>
                              </w:r>
                            </w:p>
                            <w:p w14:paraId="540F1812" w14:textId="72EE1DCC" w:rsidR="00BC2770" w:rsidRDefault="00BC2770" w:rsidP="00BF0926">
                              <w:pPr>
                                <w:pStyle w:val="NormalWeb"/>
                                <w:spacing w:before="0" w:beforeAutospacing="0" w:after="0" w:afterAutospacing="0"/>
                                <w:jc w:val="center"/>
                              </w:pPr>
                              <w:r>
                                <w:rPr>
                                  <w:rFonts w:eastAsia="Times New Roman"/>
                                  <w:sz w:val="21"/>
                                  <w:szCs w:val="21"/>
                                </w:rPr>
                                <w:t xml:space="preserve">James Hunter </w:t>
                              </w:r>
                            </w:p>
                            <w:p w14:paraId="621B5D1A" w14:textId="48BC5B99" w:rsidR="00BC2770" w:rsidRDefault="00BC2770" w:rsidP="00BF0926">
                              <w:pPr>
                                <w:pStyle w:val="NormalWeb"/>
                                <w:spacing w:before="0" w:beforeAutospacing="0" w:after="0" w:afterAutospacing="0"/>
                                <w:jc w:val="center"/>
                              </w:pPr>
                              <w:r>
                                <w:rPr>
                                  <w:rFonts w:eastAsia="Times New Roman"/>
                                  <w:sz w:val="21"/>
                                  <w:szCs w:val="21"/>
                                </w:rPr>
                                <w:t>(254) 968-9333</w:t>
                              </w:r>
                            </w:p>
                            <w:p w14:paraId="4ECFA43B" w14:textId="58667FC0" w:rsidR="00BC2770" w:rsidRDefault="00BC2770" w:rsidP="00BF0926">
                              <w:pPr>
                                <w:pStyle w:val="NormalWeb"/>
                                <w:spacing w:before="0" w:beforeAutospacing="0" w:after="0" w:afterAutospacing="0"/>
                                <w:jc w:val="center"/>
                              </w:pPr>
                              <w:r>
                                <w:rPr>
                                  <w:rFonts w:eastAsia="Times New Roman"/>
                                  <w:sz w:val="21"/>
                                  <w:szCs w:val="21"/>
                                </w:rPr>
                                <w:t>jhunter@tarleton.edu </w:t>
                              </w:r>
                            </w:p>
                          </w:txbxContent>
                        </wps:txbx>
                        <wps:bodyPr rot="0" vert="horz" wrap="square" lIns="80467" tIns="40234" rIns="80467" bIns="40234" anchor="t" anchorCtr="0" upright="1">
                          <a:noAutofit/>
                        </wps:bodyPr>
                      </wps:wsp>
                      <wps:wsp>
                        <wps:cNvPr id="41" name="Line 99"/>
                        <wps:cNvCnPr/>
                        <wps:spPr bwMode="auto">
                          <a:xfrm>
                            <a:off x="4710725" y="4318295"/>
                            <a:ext cx="0" cy="387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174"/>
                        <wps:cNvSpPr txBox="1">
                          <a:spLocks noChangeArrowheads="1"/>
                        </wps:cNvSpPr>
                        <wps:spPr bwMode="auto">
                          <a:xfrm>
                            <a:off x="4517615" y="4638970"/>
                            <a:ext cx="1960245" cy="736600"/>
                          </a:xfrm>
                          <a:prstGeom prst="rect">
                            <a:avLst/>
                          </a:prstGeom>
                          <a:solidFill>
                            <a:srgbClr val="FFFFFF"/>
                          </a:solidFill>
                          <a:ln w="9525">
                            <a:solidFill>
                              <a:srgbClr val="000000"/>
                            </a:solidFill>
                            <a:miter lim="800000"/>
                            <a:headEnd/>
                            <a:tailEnd/>
                          </a:ln>
                        </wps:spPr>
                        <wps:txbx>
                          <w:txbxContent>
                            <w:p w14:paraId="7DB55007" w14:textId="2E8127BB" w:rsidR="00BC2770" w:rsidRDefault="00BC2770" w:rsidP="00163D8A">
                              <w:pPr>
                                <w:pStyle w:val="NormalWeb"/>
                                <w:spacing w:before="0" w:beforeAutospacing="0" w:after="0" w:afterAutospacing="0"/>
                                <w:jc w:val="center"/>
                              </w:pPr>
                              <w:r>
                                <w:rPr>
                                  <w:rFonts w:eastAsia="Times New Roman"/>
                                  <w:sz w:val="21"/>
                                  <w:szCs w:val="21"/>
                                </w:rPr>
                                <w:t xml:space="preserve">TIAER-Lab QAO </w:t>
                              </w:r>
                            </w:p>
                            <w:p w14:paraId="2FCC08F7" w14:textId="3C892E6C" w:rsidR="00BC2770" w:rsidRDefault="00BC2770" w:rsidP="00163D8A">
                              <w:pPr>
                                <w:pStyle w:val="NormalWeb"/>
                                <w:spacing w:before="0" w:beforeAutospacing="0" w:after="0" w:afterAutospacing="0"/>
                                <w:jc w:val="center"/>
                              </w:pPr>
                              <w:r>
                                <w:rPr>
                                  <w:rFonts w:eastAsia="Times New Roman"/>
                                  <w:sz w:val="21"/>
                                  <w:szCs w:val="21"/>
                                </w:rPr>
                                <w:t>Dr. Michael Machen</w:t>
                              </w:r>
                            </w:p>
                            <w:p w14:paraId="4180BF47" w14:textId="75C6B867" w:rsidR="00BC2770" w:rsidRDefault="00BC2770" w:rsidP="00163D8A">
                              <w:pPr>
                                <w:pStyle w:val="NormalWeb"/>
                                <w:spacing w:before="0" w:beforeAutospacing="0" w:after="0" w:afterAutospacing="0"/>
                                <w:jc w:val="center"/>
                              </w:pPr>
                              <w:r>
                                <w:rPr>
                                  <w:rFonts w:eastAsia="Times New Roman"/>
                                  <w:sz w:val="21"/>
                                  <w:szCs w:val="21"/>
                                </w:rPr>
                                <w:t>(254) 968-9581</w:t>
                              </w:r>
                            </w:p>
                            <w:p w14:paraId="0336CE94" w14:textId="639D3915" w:rsidR="00BC2770" w:rsidRDefault="00BC2770" w:rsidP="00163D8A">
                              <w:pPr>
                                <w:pStyle w:val="NormalWeb"/>
                                <w:spacing w:before="0" w:beforeAutospacing="0" w:after="0" w:afterAutospacing="0"/>
                                <w:jc w:val="center"/>
                              </w:pPr>
                              <w:r>
                                <w:rPr>
                                  <w:rFonts w:eastAsia="Times New Roman"/>
                                  <w:sz w:val="21"/>
                                  <w:szCs w:val="21"/>
                                </w:rPr>
                                <w:t>machen@tarleton.edu </w:t>
                              </w:r>
                            </w:p>
                          </w:txbxContent>
                        </wps:txbx>
                        <wps:bodyPr rot="0" vert="horz" wrap="square" lIns="80467" tIns="40234" rIns="80467" bIns="40234"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04BD8DC" id="Canvas 83" o:spid="_x0000_s1026" editas="canvas" style="position:absolute;margin-left:-20.55pt;margin-top:54.9pt;width:527.45pt;height:423.35pt;z-index:251656704;mso-position-horizontal-relative:margin" coordsize="66986,5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986;height:53765;visibility:visible;mso-wrap-style:square">
                  <v:fill o:detectmouseclick="t"/>
                  <v:path o:connecttype="none"/>
                </v:shape>
                <v:line id="Line 103" o:spid="_x0000_s1028" style="position:absolute;flip:x y;visibility:visible;mso-wrap-style:square" from="53740,10621" to="53746,2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">
                  <v:stroke dashstyle="dash"/>
                </v:line>
                <v:line id="Line 99" o:spid="_x0000_s1029" style="position:absolute;visibility:visible;mso-wrap-style:square" from="24812,39328" to="24812,47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99" o:spid="_x0000_s1030" style="position:absolute;visibility:visible;mso-wrap-style:square" from="31623,20097" to="31623,2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94" o:spid="_x0000_s1031" style="position:absolute;visibility:visible;mso-wrap-style:square" from="42431,7133" to="45461,7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">
                  <v:stroke dashstyle="dash"/>
                </v:line>
                <v:line id="Line 99" o:spid="_x0000_s1032" style="position:absolute;visibility:visible;mso-wrap-style:square" from="34348,9676" to="34356,1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shapetype id="_x0000_t202" coordsize="21600,21600" o:spt="202" path="m,l,21600r21600,l21600,xe">
                  <v:stroke joinstyle="miter"/>
                  <v:path gradientshapeok="t" o:connecttype="rect"/>
                </v:shapetype>
                <v:shape id="Text Box 87" o:spid="_x0000_s1033" type="#_x0000_t202" style="position:absolute;left:25256;top:2483;width:17175;height:8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">
                  <v:textbox inset="2.23519mm,1.1176mm,2.23519mm,1.1176mm">
                    <w:txbxContent>
                      <w:p w14:paraId="5A10955C" w14:textId="77777777" w:rsidR="00BC2770" w:rsidRPr="00643671" w:rsidRDefault="00BC2770" w:rsidP="00CE6275">
                        <w:pPr>
                          <w:jc w:val="center"/>
                          <w:rPr>
                            <w:sz w:val="21"/>
                          </w:rPr>
                        </w:pPr>
                        <w:r w:rsidRPr="00643671">
                          <w:rPr>
                            <w:sz w:val="21"/>
                          </w:rPr>
                          <w:t xml:space="preserve">TSSWCB-PM </w:t>
                        </w:r>
                      </w:p>
                      <w:p w14:paraId="493ECE87" w14:textId="77777777" w:rsidR="00BC2770" w:rsidRPr="00643671" w:rsidRDefault="00BC2770" w:rsidP="00CE6275">
                        <w:pPr>
                          <w:jc w:val="center"/>
                          <w:rPr>
                            <w:sz w:val="21"/>
                          </w:rPr>
                        </w:pPr>
                        <w:r>
                          <w:rPr>
                            <w:sz w:val="21"/>
                          </w:rPr>
                          <w:t>Jana Lloyd</w:t>
                        </w:r>
                      </w:p>
                      <w:p w14:paraId="0985DE4C" w14:textId="77777777" w:rsidR="00BC2770" w:rsidRPr="00643671" w:rsidRDefault="00BC2770" w:rsidP="00CE6275">
                        <w:pPr>
                          <w:jc w:val="center"/>
                          <w:rPr>
                            <w:sz w:val="21"/>
                          </w:rPr>
                        </w:pPr>
                        <w:r w:rsidRPr="00643671">
                          <w:rPr>
                            <w:sz w:val="21"/>
                          </w:rPr>
                          <w:t>(254) 773-2250 x-2</w:t>
                        </w:r>
                        <w:r>
                          <w:rPr>
                            <w:sz w:val="21"/>
                          </w:rPr>
                          <w:t>24</w:t>
                        </w:r>
                      </w:p>
                      <w:p w14:paraId="6FADC77F" w14:textId="77777777" w:rsidR="00BC2770" w:rsidRPr="00DA0983" w:rsidRDefault="00BC2770" w:rsidP="00CE6275">
                        <w:pPr>
                          <w:jc w:val="center"/>
                          <w:rPr>
                            <w:color w:val="000000"/>
                            <w:sz w:val="21"/>
                            <w:szCs w:val="21"/>
                          </w:rPr>
                        </w:pPr>
                        <w:r>
                          <w:rPr>
                            <w:bCs/>
                            <w:color w:val="000000"/>
                            <w:sz w:val="21"/>
                            <w:szCs w:val="21"/>
                          </w:rPr>
                          <w:t>jlloyd</w:t>
                        </w:r>
                        <w:r w:rsidRPr="00DA0983">
                          <w:rPr>
                            <w:bCs/>
                            <w:color w:val="000000"/>
                            <w:sz w:val="21"/>
                            <w:szCs w:val="21"/>
                          </w:rPr>
                          <w:t>@tsswcb.texas.gov</w:t>
                        </w:r>
                      </w:p>
                      <w:p w14:paraId="78CB54AF" w14:textId="77777777" w:rsidR="00BC2770" w:rsidRPr="00643671" w:rsidRDefault="00BC2770" w:rsidP="00CE6275">
                        <w:pPr>
                          <w:jc w:val="center"/>
                          <w:rPr>
                            <w:sz w:val="21"/>
                          </w:rPr>
                        </w:pPr>
                      </w:p>
                    </w:txbxContent>
                  </v:textbox>
                </v:shape>
                <v:shape id="Text Box 88" o:spid="_x0000_s1034" type="#_x0000_t202" style="position:absolute;left:44542;top:2483;width:17084;height:8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">
                  <v:textbox inset="2.23519mm,1.1176mm,2.23519mm,1.1176mm">
                    <w:txbxContent>
                      <w:p w14:paraId="6BDF8928" w14:textId="77777777" w:rsidR="00BC2770" w:rsidRPr="00643671" w:rsidRDefault="00BC2770" w:rsidP="00CE6275">
                        <w:pPr>
                          <w:jc w:val="center"/>
                          <w:rPr>
                            <w:sz w:val="21"/>
                          </w:rPr>
                        </w:pPr>
                        <w:r w:rsidRPr="00643671">
                          <w:rPr>
                            <w:sz w:val="21"/>
                          </w:rPr>
                          <w:t>TSSWCB-QAO</w:t>
                        </w:r>
                      </w:p>
                      <w:p w14:paraId="799DC1B5" w14:textId="77777777" w:rsidR="00BC2770" w:rsidRPr="00643671" w:rsidRDefault="00BC2770" w:rsidP="00CE6275">
                        <w:pPr>
                          <w:jc w:val="center"/>
                          <w:rPr>
                            <w:sz w:val="21"/>
                          </w:rPr>
                        </w:pPr>
                        <w:r>
                          <w:rPr>
                            <w:sz w:val="21"/>
                          </w:rPr>
                          <w:t>Mitch Conine</w:t>
                        </w:r>
                      </w:p>
                      <w:p w14:paraId="341D3876" w14:textId="77777777" w:rsidR="00BC2770" w:rsidRPr="00643671" w:rsidRDefault="00BC2770" w:rsidP="00CE6275">
                        <w:pPr>
                          <w:jc w:val="center"/>
                          <w:rPr>
                            <w:sz w:val="21"/>
                          </w:rPr>
                        </w:pPr>
                        <w:r w:rsidRPr="00643671">
                          <w:rPr>
                            <w:sz w:val="21"/>
                          </w:rPr>
                          <w:t>(254) 77</w:t>
                        </w:r>
                        <w:r w:rsidRPr="00CE0653">
                          <w:rPr>
                            <w:sz w:val="21"/>
                          </w:rPr>
                          <w:t>3-2250 x-</w:t>
                        </w:r>
                        <w:r w:rsidRPr="00151EF2">
                          <w:rPr>
                            <w:sz w:val="21"/>
                          </w:rPr>
                          <w:t>233</w:t>
                        </w:r>
                      </w:p>
                      <w:p w14:paraId="600BDC82" w14:textId="77777777" w:rsidR="00BC2770" w:rsidRPr="00643671" w:rsidRDefault="00BC2770" w:rsidP="00CE6275">
                        <w:pPr>
                          <w:jc w:val="center"/>
                          <w:rPr>
                            <w:sz w:val="21"/>
                          </w:rPr>
                        </w:pPr>
                        <w:r>
                          <w:rPr>
                            <w:sz w:val="21"/>
                          </w:rPr>
                          <w:t>mconine</w:t>
                        </w:r>
                        <w:r w:rsidRPr="00643671">
                          <w:rPr>
                            <w:sz w:val="21"/>
                          </w:rPr>
                          <w:t>@tsswcb.</w:t>
                        </w:r>
                        <w:r>
                          <w:rPr>
                            <w:sz w:val="21"/>
                          </w:rPr>
                          <w:t>texas.gov</w:t>
                        </w:r>
                      </w:p>
                    </w:txbxContent>
                  </v:textbox>
                </v:shape>
                <v:shape id="Text Box 115" o:spid="_x0000_s1035" type="#_x0000_t202" style="position:absolute;left:13509;top:34040;width:21096;height:7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">
                  <v:textbox inset="2.23519mm,1.1176mm,2.23519mm,1.1176mm">
                    <w:txbxContent>
                      <w:p w14:paraId="14B1721D" w14:textId="29F7B373" w:rsidR="00BC2770" w:rsidRPr="00263032" w:rsidRDefault="00BC2770" w:rsidP="00CE6275">
                        <w:pPr>
                          <w:jc w:val="center"/>
                          <w:rPr>
                            <w:sz w:val="21"/>
                          </w:rPr>
                        </w:pPr>
                        <w:r w:rsidRPr="00263032">
                          <w:rPr>
                            <w:sz w:val="21"/>
                          </w:rPr>
                          <w:t>ANRA – LM</w:t>
                        </w:r>
                      </w:p>
                      <w:p w14:paraId="76737BC7" w14:textId="7305F2B8" w:rsidR="00BC2770" w:rsidRPr="00263032" w:rsidRDefault="00BC2770" w:rsidP="00CE6275">
                        <w:pPr>
                          <w:jc w:val="center"/>
                          <w:rPr>
                            <w:sz w:val="21"/>
                          </w:rPr>
                        </w:pPr>
                        <w:r>
                          <w:rPr>
                            <w:sz w:val="21"/>
                          </w:rPr>
                          <w:t>Sheri Smith</w:t>
                        </w:r>
                      </w:p>
                      <w:p w14:paraId="476078CE" w14:textId="6FA141D4" w:rsidR="00BC2770" w:rsidRPr="00263032" w:rsidRDefault="00BC2770" w:rsidP="00CE6275">
                        <w:pPr>
                          <w:jc w:val="center"/>
                          <w:rPr>
                            <w:sz w:val="21"/>
                            <w:szCs w:val="21"/>
                          </w:rPr>
                        </w:pPr>
                        <w:r w:rsidRPr="00263032">
                          <w:rPr>
                            <w:sz w:val="21"/>
                            <w:szCs w:val="21"/>
                          </w:rPr>
                          <w:t>(</w:t>
                        </w:r>
                        <w:r>
                          <w:rPr>
                            <w:sz w:val="21"/>
                            <w:szCs w:val="21"/>
                          </w:rPr>
                          <w:t>963</w:t>
                        </w:r>
                        <w:r w:rsidRPr="00263032">
                          <w:rPr>
                            <w:sz w:val="21"/>
                            <w:szCs w:val="21"/>
                          </w:rPr>
                          <w:t xml:space="preserve">) </w:t>
                        </w:r>
                        <w:r>
                          <w:rPr>
                            <w:sz w:val="21"/>
                            <w:szCs w:val="21"/>
                          </w:rPr>
                          <w:t>633-7542</w:t>
                        </w:r>
                      </w:p>
                      <w:p w14:paraId="5B0745E2" w14:textId="463D6645" w:rsidR="00BC2770" w:rsidRPr="00643671" w:rsidRDefault="00BC2770" w:rsidP="00CE6275">
                        <w:pPr>
                          <w:jc w:val="center"/>
                          <w:rPr>
                            <w:sz w:val="21"/>
                          </w:rPr>
                        </w:pPr>
                        <w:r>
                          <w:rPr>
                            <w:sz w:val="21"/>
                          </w:rPr>
                          <w:t>ssmith@anra.org</w:t>
                        </w:r>
                      </w:p>
                    </w:txbxContent>
                  </v:textbox>
                </v:shape>
                <v:line id="Line 146" o:spid="_x0000_s1036" style="position:absolute;flip:x y;visibility:visible;mso-wrap-style:square" from="34349,16086" to="53733,1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"/>
                <v:shape id="Text Box 91" o:spid="_x0000_s1037" type="#_x0000_t202" style="position:absolute;left:19381;top:23593;width:22574;height:8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">
                  <v:textbox inset="2.23519mm,1.1176mm,2.23519mm,1.1176mm">
                    <w:txbxContent>
                      <w:p w14:paraId="3F9A0D73" w14:textId="5BDA9B36" w:rsidR="00BC2770" w:rsidRPr="00643671" w:rsidRDefault="00BC2770" w:rsidP="00CE6275">
                        <w:pPr>
                          <w:jc w:val="center"/>
                          <w:rPr>
                            <w:sz w:val="21"/>
                          </w:rPr>
                        </w:pPr>
                        <w:r>
                          <w:rPr>
                            <w:sz w:val="21"/>
                          </w:rPr>
                          <w:t>TIAER – Project Co-Lead</w:t>
                        </w:r>
                      </w:p>
                      <w:p w14:paraId="1402D9C9" w14:textId="15B38771" w:rsidR="00BC2770" w:rsidRPr="00643671" w:rsidRDefault="00BC2770" w:rsidP="00CE6275">
                        <w:pPr>
                          <w:jc w:val="center"/>
                          <w:rPr>
                            <w:sz w:val="21"/>
                          </w:rPr>
                        </w:pPr>
                        <w:r>
                          <w:rPr>
                            <w:sz w:val="21"/>
                          </w:rPr>
                          <w:t>Dr. Narayanan Kannan</w:t>
                        </w:r>
                      </w:p>
                      <w:p w14:paraId="4C69A1CD" w14:textId="7D55B665" w:rsidR="00BC2770" w:rsidRPr="00643671" w:rsidRDefault="00BC2770" w:rsidP="00CE6275">
                        <w:pPr>
                          <w:jc w:val="center"/>
                          <w:rPr>
                            <w:sz w:val="21"/>
                          </w:rPr>
                        </w:pPr>
                        <w:r w:rsidRPr="00D46DBF">
                          <w:rPr>
                            <w:sz w:val="21"/>
                          </w:rPr>
                          <w:t>(</w:t>
                        </w:r>
                        <w:r>
                          <w:rPr>
                            <w:sz w:val="21"/>
                          </w:rPr>
                          <w:t>254</w:t>
                        </w:r>
                        <w:r w:rsidRPr="00D46DBF">
                          <w:rPr>
                            <w:sz w:val="21"/>
                          </w:rPr>
                          <w:t xml:space="preserve">) </w:t>
                        </w:r>
                        <w:r>
                          <w:rPr>
                            <w:sz w:val="21"/>
                          </w:rPr>
                          <w:t>968-9691</w:t>
                        </w:r>
                      </w:p>
                      <w:p w14:paraId="0B710EA4" w14:textId="3A412920" w:rsidR="00BC2770" w:rsidRPr="00643671" w:rsidRDefault="00BC2770" w:rsidP="00CE6275">
                        <w:pPr>
                          <w:jc w:val="center"/>
                          <w:rPr>
                            <w:sz w:val="21"/>
                          </w:rPr>
                        </w:pPr>
                        <w:r>
                          <w:rPr>
                            <w:sz w:val="21"/>
                          </w:rPr>
                          <w:t>kannan@tarleton.edu</w:t>
                        </w:r>
                      </w:p>
                    </w:txbxContent>
                  </v:textbox>
                </v:shape>
                <v:shape id="Text Box 174" o:spid="_x0000_s1038" type="#_x0000_t202" style="position:absolute;left:24335;top:13204;width:18096;height:8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">
                  <v:textbox inset="2.23519mm,1.1176mm,2.23519mm,1.1176mm">
                    <w:txbxContent>
                      <w:p w14:paraId="249A3657" w14:textId="0CE89020" w:rsidR="00BC2770" w:rsidRDefault="00BC2770" w:rsidP="00CE6275">
                        <w:pPr>
                          <w:jc w:val="center"/>
                          <w:rPr>
                            <w:sz w:val="21"/>
                          </w:rPr>
                        </w:pPr>
                        <w:r>
                          <w:rPr>
                            <w:sz w:val="21"/>
                          </w:rPr>
                          <w:t xml:space="preserve">TIAER </w:t>
                        </w:r>
                        <w:r w:rsidRPr="00643671">
                          <w:rPr>
                            <w:sz w:val="21"/>
                          </w:rPr>
                          <w:t>-</w:t>
                        </w:r>
                        <w:r>
                          <w:rPr>
                            <w:sz w:val="21"/>
                          </w:rPr>
                          <w:t xml:space="preserve"> Project Lead &amp; PM</w:t>
                        </w:r>
                      </w:p>
                      <w:p w14:paraId="4B236CB0" w14:textId="69099C9E" w:rsidR="00BC2770" w:rsidRPr="00643671" w:rsidRDefault="00BC2770" w:rsidP="00CE6275">
                        <w:pPr>
                          <w:jc w:val="center"/>
                          <w:rPr>
                            <w:sz w:val="21"/>
                          </w:rPr>
                        </w:pPr>
                        <w:r>
                          <w:rPr>
                            <w:sz w:val="21"/>
                          </w:rPr>
                          <w:t>Leah Taylor</w:t>
                        </w:r>
                      </w:p>
                      <w:p w14:paraId="290D87E9" w14:textId="2D399416" w:rsidR="00BC2770" w:rsidRPr="00643671" w:rsidRDefault="00BC2770" w:rsidP="00CE6275">
                        <w:pPr>
                          <w:jc w:val="center"/>
                          <w:rPr>
                            <w:sz w:val="21"/>
                          </w:rPr>
                        </w:pPr>
                        <w:r w:rsidRPr="00643671">
                          <w:rPr>
                            <w:sz w:val="21"/>
                          </w:rPr>
                          <w:t>(</w:t>
                        </w:r>
                        <w:r>
                          <w:rPr>
                            <w:sz w:val="21"/>
                          </w:rPr>
                          <w:t>254</w:t>
                        </w:r>
                        <w:r w:rsidRPr="00643671">
                          <w:rPr>
                            <w:sz w:val="21"/>
                          </w:rPr>
                          <w:t xml:space="preserve">) </w:t>
                        </w:r>
                        <w:r>
                          <w:rPr>
                            <w:sz w:val="21"/>
                          </w:rPr>
                          <w:t>968-0513</w:t>
                        </w:r>
                      </w:p>
                      <w:p w14:paraId="0723C5AC" w14:textId="2AF81833" w:rsidR="00BC2770" w:rsidRPr="00643671" w:rsidRDefault="00BC2770" w:rsidP="00CE6275">
                        <w:pPr>
                          <w:jc w:val="center"/>
                          <w:rPr>
                            <w:sz w:val="21"/>
                          </w:rPr>
                        </w:pPr>
                        <w:r>
                          <w:rPr>
                            <w:sz w:val="21"/>
                          </w:rPr>
                          <w:t>ltaylor@tarleton</w:t>
                        </w:r>
                        <w:r w:rsidRPr="00643671">
                          <w:rPr>
                            <w:sz w:val="21"/>
                          </w:rPr>
                          <w:t>.edu</w:t>
                        </w:r>
                      </w:p>
                      <w:p w14:paraId="02630AAA" w14:textId="77777777" w:rsidR="00BC2770" w:rsidRPr="00643671" w:rsidRDefault="00BC2770" w:rsidP="00CE6275">
                        <w:pPr>
                          <w:jc w:val="center"/>
                          <w:rPr>
                            <w:sz w:val="21"/>
                          </w:rPr>
                        </w:pPr>
                      </w:p>
                    </w:txbxContent>
                  </v:textbox>
                </v:shape>
                <v:shape id="Text Box 174" o:spid="_x0000_s1039" type="#_x0000_t202" style="position:absolute;left:43033;top:23555;width:19603;height:9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">
                  <v:textbox inset="2.23519mm,1.1176mm,2.23519mm,1.1176mm">
                    <w:txbxContent>
                      <w:p w14:paraId="17201E77" w14:textId="6A1E00FD" w:rsidR="00BC2770" w:rsidRPr="00263032" w:rsidRDefault="00BC2770" w:rsidP="002A6CB6">
                        <w:pPr>
                          <w:pStyle w:val="NormalWeb"/>
                          <w:spacing w:before="0" w:beforeAutospacing="0" w:after="0" w:afterAutospacing="0"/>
                          <w:jc w:val="center"/>
                        </w:pPr>
                        <w:r w:rsidRPr="00263032">
                          <w:rPr>
                            <w:rFonts w:eastAsia="Times New Roman"/>
                            <w:sz w:val="21"/>
                            <w:szCs w:val="21"/>
                          </w:rPr>
                          <w:t xml:space="preserve">TIAER- Field Supervisor </w:t>
                        </w:r>
                      </w:p>
                      <w:p w14:paraId="463D7899" w14:textId="37CFE0BF" w:rsidR="00BC2770" w:rsidRPr="00263032" w:rsidRDefault="00BC2770" w:rsidP="002A6CB6">
                        <w:pPr>
                          <w:pStyle w:val="NormalWeb"/>
                          <w:spacing w:before="0" w:beforeAutospacing="0" w:after="0" w:afterAutospacing="0"/>
                          <w:jc w:val="center"/>
                        </w:pPr>
                        <w:r w:rsidRPr="00263032">
                          <w:rPr>
                            <w:rFonts w:eastAsia="Times New Roman"/>
                            <w:sz w:val="21"/>
                            <w:szCs w:val="21"/>
                          </w:rPr>
                          <w:t>Jeff Stroebel</w:t>
                        </w:r>
                      </w:p>
                      <w:p w14:paraId="3F48565B" w14:textId="54F56792" w:rsidR="00BC2770" w:rsidRPr="00263032" w:rsidRDefault="00BC2770" w:rsidP="002A6CB6">
                        <w:pPr>
                          <w:pStyle w:val="NormalWeb"/>
                          <w:spacing w:before="0" w:beforeAutospacing="0" w:after="0" w:afterAutospacing="0"/>
                          <w:jc w:val="center"/>
                        </w:pPr>
                        <w:r w:rsidRPr="00263032">
                          <w:rPr>
                            <w:rFonts w:eastAsia="Times New Roman"/>
                            <w:sz w:val="21"/>
                            <w:szCs w:val="21"/>
                          </w:rPr>
                          <w:t>(254) 968-9556</w:t>
                        </w:r>
                      </w:p>
                      <w:p w14:paraId="5525B38E" w14:textId="259C92E2" w:rsidR="00BC2770" w:rsidRDefault="00BC2770" w:rsidP="002A6CB6">
                        <w:pPr>
                          <w:pStyle w:val="NormalWeb"/>
                          <w:spacing w:before="0" w:beforeAutospacing="0" w:after="0" w:afterAutospacing="0"/>
                          <w:jc w:val="center"/>
                        </w:pPr>
                        <w:r w:rsidRPr="00263032">
                          <w:rPr>
                            <w:rFonts w:eastAsia="Times New Roman"/>
                            <w:sz w:val="21"/>
                            <w:szCs w:val="21"/>
                          </w:rPr>
                          <w:t>jstroeb@tarleton.edu</w:t>
                        </w:r>
                        <w:r>
                          <w:rPr>
                            <w:rFonts w:eastAsia="Times New Roman"/>
                            <w:sz w:val="21"/>
                            <w:szCs w:val="21"/>
                          </w:rPr>
                          <w:t> </w:t>
                        </w:r>
                      </w:p>
                    </w:txbxContent>
                  </v:textbox>
                </v:shape>
                <v:shape id="Text Box 174" o:spid="_x0000_s1040" type="#_x0000_t202" style="position:absolute;left:3514;top:13204;width:18091;height:8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">
                  <v:textbox inset="2.23519mm,1.1176mm,2.23519mm,1.1176mm">
                    <w:txbxContent>
                      <w:p w14:paraId="4415902D" w14:textId="2BE67D72" w:rsidR="00BC2770" w:rsidRDefault="00BC2770" w:rsidP="003E39F4">
                        <w:pPr>
                          <w:pStyle w:val="NormalWeb"/>
                          <w:spacing w:before="0" w:beforeAutospacing="0" w:after="0" w:afterAutospacing="0"/>
                          <w:jc w:val="center"/>
                        </w:pPr>
                        <w:r>
                          <w:rPr>
                            <w:rFonts w:eastAsia="Times New Roman"/>
                            <w:sz w:val="21"/>
                            <w:szCs w:val="21"/>
                          </w:rPr>
                          <w:t>TIAER – Project QAO and Data Manager</w:t>
                        </w:r>
                      </w:p>
                      <w:p w14:paraId="0A48DE3A" w14:textId="22BA408D" w:rsidR="00BC2770" w:rsidRDefault="00BC2770" w:rsidP="003E39F4">
                        <w:pPr>
                          <w:pStyle w:val="NormalWeb"/>
                          <w:spacing w:before="0" w:beforeAutospacing="0" w:after="0" w:afterAutospacing="0"/>
                          <w:jc w:val="center"/>
                        </w:pPr>
                        <w:r>
                          <w:rPr>
                            <w:rFonts w:eastAsia="Times New Roman"/>
                            <w:sz w:val="21"/>
                            <w:szCs w:val="21"/>
                          </w:rPr>
                          <w:t>Nancy Easterling</w:t>
                        </w:r>
                      </w:p>
                      <w:p w14:paraId="2881FC50" w14:textId="7AF5FACA" w:rsidR="00BC2770" w:rsidRPr="00263032" w:rsidRDefault="00BC2770" w:rsidP="003E39F4">
                        <w:pPr>
                          <w:pStyle w:val="NormalWeb"/>
                          <w:spacing w:before="0" w:beforeAutospacing="0" w:after="0" w:afterAutospacing="0"/>
                          <w:jc w:val="center"/>
                        </w:pPr>
                        <w:r w:rsidRPr="00263032">
                          <w:rPr>
                            <w:rFonts w:eastAsia="Times New Roman"/>
                            <w:sz w:val="21"/>
                            <w:szCs w:val="21"/>
                          </w:rPr>
                          <w:t>(254) 968-9848</w:t>
                        </w:r>
                      </w:p>
                      <w:p w14:paraId="1DB9471B" w14:textId="2EB00F7A" w:rsidR="00BC2770" w:rsidRDefault="00BC2770" w:rsidP="003E39F4">
                        <w:pPr>
                          <w:pStyle w:val="NormalWeb"/>
                          <w:spacing w:before="0" w:beforeAutospacing="0" w:after="0" w:afterAutospacing="0"/>
                          <w:jc w:val="center"/>
                        </w:pPr>
                        <w:r w:rsidRPr="00263032">
                          <w:rPr>
                            <w:rFonts w:eastAsia="Times New Roman"/>
                            <w:sz w:val="21"/>
                            <w:szCs w:val="21"/>
                          </w:rPr>
                          <w:t>neasterling@tarleton.edu</w:t>
                        </w:r>
                      </w:p>
                      <w:p w14:paraId="67E99991" w14:textId="77777777" w:rsidR="00BC2770" w:rsidRDefault="00BC2770" w:rsidP="003E39F4">
                        <w:pPr>
                          <w:pStyle w:val="NormalWeb"/>
                          <w:spacing w:before="0" w:beforeAutospacing="0" w:after="0" w:afterAutospacing="0"/>
                          <w:jc w:val="center"/>
                        </w:pPr>
                        <w:r>
                          <w:rPr>
                            <w:rFonts w:eastAsia="Times New Roman"/>
                            <w:sz w:val="21"/>
                            <w:szCs w:val="21"/>
                          </w:rPr>
                          <w:t> </w:t>
                        </w:r>
                      </w:p>
                    </w:txbxContent>
                  </v:textbox>
                </v:shape>
                <v:shapetype id="_x0000_t33" coordsize="21600,21600" o:spt="33" o:oned="t" path="m,l21600,r,21600e" filled="f">
                  <v:stroke joinstyle="miter"/>
                  <v:path arrowok="t" fillok="f" o:connecttype="none"/>
                  <o:lock v:ext="edit" shapetype="t"/>
                </v:shapetype>
                <v:shape id="Elbow Connector 15" o:spid="_x0000_s1041" type="#_x0000_t33" style="position:absolute;left:2626;top:32044;width:27310;height:744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" strokecolor="black [3213]">
                  <v:stroke dashstyle="dash"/>
                </v:shape>
                <v:shape id="Elbow Connector 21" o:spid="_x0000_s1042" type="#_x0000_t33" style="position:absolute;left:41144;top:26036;width:5151;height:1822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" strokecolor="black [3213]">
                  <v:stroke dashstyle="dash"/>
                </v:shape>
                <v:shape id="Text Box 115" o:spid="_x0000_s1043" type="#_x0000_t202" style="position:absolute;left:20002;top:45879;width:21812;height:7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">
                  <v:textbox inset="2.23519mm,1.1176mm,2.23519mm,1.1176mm">
                    <w:txbxContent>
                      <w:p w14:paraId="150CD55A" w14:textId="1D820912" w:rsidR="00BC2770" w:rsidRPr="00263032" w:rsidRDefault="00BC2770" w:rsidP="00C83EC6">
                        <w:pPr>
                          <w:pStyle w:val="NormalWeb"/>
                          <w:spacing w:before="0" w:beforeAutospacing="0" w:after="0" w:afterAutospacing="0"/>
                          <w:jc w:val="center"/>
                        </w:pPr>
                        <w:r w:rsidRPr="00263032">
                          <w:rPr>
                            <w:rFonts w:eastAsia="Times New Roman"/>
                            <w:sz w:val="21"/>
                            <w:szCs w:val="21"/>
                          </w:rPr>
                          <w:t xml:space="preserve">ANRA – Lab </w:t>
                        </w:r>
                        <w:r>
                          <w:rPr>
                            <w:rFonts w:eastAsia="Times New Roman"/>
                            <w:sz w:val="21"/>
                            <w:szCs w:val="21"/>
                          </w:rPr>
                          <w:t>QAO</w:t>
                        </w:r>
                        <w:r w:rsidRPr="00263032">
                          <w:rPr>
                            <w:rFonts w:eastAsia="Times New Roman"/>
                            <w:sz w:val="21"/>
                            <w:szCs w:val="21"/>
                          </w:rPr>
                          <w:t xml:space="preserve"> </w:t>
                        </w:r>
                      </w:p>
                      <w:p w14:paraId="28619631" w14:textId="7B2670C2" w:rsidR="00BC2770" w:rsidRPr="00263032" w:rsidRDefault="00BC2770" w:rsidP="00C83EC6">
                        <w:pPr>
                          <w:pStyle w:val="NormalWeb"/>
                          <w:spacing w:before="0" w:beforeAutospacing="0" w:after="0" w:afterAutospacing="0"/>
                          <w:jc w:val="center"/>
                          <w:rPr>
                            <w:rFonts w:eastAsia="Times New Roman"/>
                            <w:sz w:val="21"/>
                            <w:szCs w:val="21"/>
                          </w:rPr>
                        </w:pPr>
                        <w:r>
                          <w:rPr>
                            <w:rFonts w:eastAsia="Times New Roman"/>
                            <w:sz w:val="21"/>
                            <w:szCs w:val="21"/>
                          </w:rPr>
                          <w:t>Melissa Garcia</w:t>
                        </w:r>
                      </w:p>
                      <w:p w14:paraId="1C75078C" w14:textId="1F800192" w:rsidR="00BC2770" w:rsidRPr="00263032" w:rsidRDefault="00BC2770" w:rsidP="00C83EC6">
                        <w:pPr>
                          <w:pStyle w:val="NormalWeb"/>
                          <w:spacing w:before="0" w:beforeAutospacing="0" w:after="0" w:afterAutospacing="0"/>
                          <w:jc w:val="center"/>
                        </w:pPr>
                        <w:r w:rsidRPr="00263032">
                          <w:rPr>
                            <w:rFonts w:eastAsia="Times New Roman"/>
                            <w:sz w:val="21"/>
                            <w:szCs w:val="21"/>
                          </w:rPr>
                          <w:t>(</w:t>
                        </w:r>
                        <w:r>
                          <w:rPr>
                            <w:rFonts w:eastAsia="Times New Roman"/>
                            <w:sz w:val="21"/>
                            <w:szCs w:val="21"/>
                          </w:rPr>
                          <w:t>936</w:t>
                        </w:r>
                        <w:r w:rsidRPr="00263032">
                          <w:rPr>
                            <w:rFonts w:eastAsia="Times New Roman"/>
                            <w:sz w:val="21"/>
                            <w:szCs w:val="21"/>
                          </w:rPr>
                          <w:t xml:space="preserve">) </w:t>
                        </w:r>
                        <w:r>
                          <w:rPr>
                            <w:rFonts w:eastAsia="Times New Roman"/>
                            <w:sz w:val="21"/>
                            <w:szCs w:val="21"/>
                          </w:rPr>
                          <w:t>633-7552</w:t>
                        </w:r>
                      </w:p>
                      <w:p w14:paraId="1ADEBB19" w14:textId="0CC90526" w:rsidR="00BC2770" w:rsidRDefault="00BC2770" w:rsidP="00C83EC6">
                        <w:pPr>
                          <w:pStyle w:val="NormalWeb"/>
                          <w:spacing w:before="0" w:beforeAutospacing="0" w:after="0" w:afterAutospacing="0"/>
                          <w:jc w:val="center"/>
                        </w:pPr>
                        <w:r>
                          <w:rPr>
                            <w:rFonts w:eastAsia="Times New Roman"/>
                            <w:sz w:val="21"/>
                            <w:szCs w:val="21"/>
                          </w:rPr>
                          <w:t>mgarcia@anra.org</w:t>
                        </w:r>
                      </w:p>
                    </w:txbxContent>
                  </v:textbox>
                </v:shape>
                <v:shape id="Text Box 174" o:spid="_x0000_s1044" type="#_x0000_t202" style="position:absolute;left:2781;top:2055;width:19602;height:8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">
                  <v:textbox inset="2.23519mm,1.1176mm,2.23519mm,1.1176mm">
                    <w:txbxContent>
                      <w:p w14:paraId="1BC2AFC1" w14:textId="2E8FD01E" w:rsidR="00BC2770" w:rsidRPr="00E45870" w:rsidRDefault="00BC2770" w:rsidP="00025F13">
                        <w:pPr>
                          <w:pStyle w:val="NormalWeb"/>
                          <w:spacing w:before="0" w:beforeAutospacing="0" w:after="0" w:afterAutospacing="0"/>
                          <w:jc w:val="center"/>
                        </w:pPr>
                        <w:r w:rsidRPr="00E45870">
                          <w:rPr>
                            <w:rFonts w:eastAsia="Times New Roman"/>
                            <w:sz w:val="21"/>
                            <w:szCs w:val="21"/>
                          </w:rPr>
                          <w:t>TCEQ- Data Manager</w:t>
                        </w:r>
                      </w:p>
                      <w:p w14:paraId="16DD3A9C" w14:textId="3497E72F" w:rsidR="00BC2770" w:rsidRPr="00E45870" w:rsidRDefault="00BC2770" w:rsidP="00025F13">
                        <w:pPr>
                          <w:pStyle w:val="NormalWeb"/>
                          <w:spacing w:before="0" w:beforeAutospacing="0" w:after="0" w:afterAutospacing="0"/>
                          <w:jc w:val="center"/>
                        </w:pPr>
                        <w:r w:rsidRPr="00E45870">
                          <w:rPr>
                            <w:rFonts w:eastAsia="Times New Roman"/>
                            <w:sz w:val="21"/>
                            <w:szCs w:val="21"/>
                          </w:rPr>
                          <w:t>Cathy Anderson</w:t>
                        </w:r>
                      </w:p>
                      <w:p w14:paraId="401E2EB1" w14:textId="2C28972D" w:rsidR="00BC2770" w:rsidRPr="00E45870" w:rsidRDefault="00BC2770" w:rsidP="00025F13">
                        <w:pPr>
                          <w:pStyle w:val="NormalWeb"/>
                          <w:spacing w:before="0" w:beforeAutospacing="0" w:after="0" w:afterAutospacing="0"/>
                          <w:jc w:val="center"/>
                        </w:pPr>
                        <w:r w:rsidRPr="00E45870">
                          <w:rPr>
                            <w:rFonts w:eastAsia="Times New Roman"/>
                            <w:sz w:val="21"/>
                            <w:szCs w:val="21"/>
                          </w:rPr>
                          <w:t>(512) 239-1805</w:t>
                        </w:r>
                      </w:p>
                      <w:p w14:paraId="60F202BB" w14:textId="4A774E2B" w:rsidR="00BC2770" w:rsidRDefault="00BC2770" w:rsidP="00025F13">
                        <w:pPr>
                          <w:pStyle w:val="NormalWeb"/>
                          <w:spacing w:before="0" w:beforeAutospacing="0" w:after="0" w:afterAutospacing="0"/>
                          <w:jc w:val="center"/>
                        </w:pPr>
                        <w:r w:rsidRPr="00E45870">
                          <w:rPr>
                            <w:rFonts w:eastAsia="Times New Roman"/>
                            <w:sz w:val="21"/>
                            <w:szCs w:val="21"/>
                          </w:rPr>
                          <w:t>cathy.anderson@tceq.texas.gov</w:t>
                        </w:r>
                        <w:r>
                          <w:rPr>
                            <w:rFonts w:eastAsia="Times New Roman"/>
                            <w:sz w:val="21"/>
                            <w:szCs w:val="21"/>
                          </w:rPr>
                          <w:t> </w:t>
                        </w:r>
                      </w:p>
                    </w:txbxContent>
                  </v:textbox>
                </v:shape>
                <v:line id="Line 103" o:spid="_x0000_s1045" style="position:absolute;flip:y;visibility:visible;mso-wrap-style:square" from="12582,10604" to="12582,1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">
                  <v:stroke dashstyle="dash"/>
                </v:line>
                <v:line id="Line 94" o:spid="_x0000_s1046" style="position:absolute;visibility:visible;mso-wrap-style:square" from="51679,28704" to="54708,28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">
                  <v:stroke dashstyle="dash"/>
                </v:line>
                <v:line id="Straight Connector 44" o:spid="_x0000_s1047" style="position:absolute;visibility:visible;mso-wrap-style:square" from="21812,17430" to="24431,1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" strokecolor="black [3040]"/>
                <v:line id="Straight Connector 47" o:spid="_x0000_s1048" style="position:absolute;visibility:visible;mso-wrap-style:square" from="42335,21320" to="43338,2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" strokecolor="black [3040]"/>
                <v:shape id="Text Box 174" o:spid="_x0000_s1049" type="#_x0000_t202" style="position:absolute;left:37137;top:35718;width:19603;height:7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">
                  <v:textbox inset="2.23519mm,1.1176mm,2.23519mm,1.1176mm">
                    <w:txbxContent>
                      <w:p w14:paraId="7B7BB657" w14:textId="07D72D80" w:rsidR="00BC2770" w:rsidRDefault="00BC2770" w:rsidP="00BF0926">
                        <w:pPr>
                          <w:pStyle w:val="NormalWeb"/>
                          <w:spacing w:before="0" w:beforeAutospacing="0" w:after="0" w:afterAutospacing="0"/>
                          <w:jc w:val="center"/>
                        </w:pPr>
                        <w:r>
                          <w:rPr>
                            <w:rFonts w:eastAsia="Times New Roman"/>
                            <w:sz w:val="21"/>
                            <w:szCs w:val="21"/>
                          </w:rPr>
                          <w:t xml:space="preserve">TIAER- LM </w:t>
                        </w:r>
                      </w:p>
                      <w:p w14:paraId="540F1812" w14:textId="72EE1DCC" w:rsidR="00BC2770" w:rsidRDefault="00BC2770" w:rsidP="00BF0926">
                        <w:pPr>
                          <w:pStyle w:val="NormalWeb"/>
                          <w:spacing w:before="0" w:beforeAutospacing="0" w:after="0" w:afterAutospacing="0"/>
                          <w:jc w:val="center"/>
                        </w:pPr>
                        <w:r>
                          <w:rPr>
                            <w:rFonts w:eastAsia="Times New Roman"/>
                            <w:sz w:val="21"/>
                            <w:szCs w:val="21"/>
                          </w:rPr>
                          <w:t xml:space="preserve">James Hunter </w:t>
                        </w:r>
                      </w:p>
                      <w:p w14:paraId="621B5D1A" w14:textId="48BC5B99" w:rsidR="00BC2770" w:rsidRDefault="00BC2770" w:rsidP="00BF0926">
                        <w:pPr>
                          <w:pStyle w:val="NormalWeb"/>
                          <w:spacing w:before="0" w:beforeAutospacing="0" w:after="0" w:afterAutospacing="0"/>
                          <w:jc w:val="center"/>
                        </w:pPr>
                        <w:r>
                          <w:rPr>
                            <w:rFonts w:eastAsia="Times New Roman"/>
                            <w:sz w:val="21"/>
                            <w:szCs w:val="21"/>
                          </w:rPr>
                          <w:t>(254) 968-9333</w:t>
                        </w:r>
                      </w:p>
                      <w:p w14:paraId="4ECFA43B" w14:textId="58667FC0" w:rsidR="00BC2770" w:rsidRDefault="00BC2770" w:rsidP="00BF0926">
                        <w:pPr>
                          <w:pStyle w:val="NormalWeb"/>
                          <w:spacing w:before="0" w:beforeAutospacing="0" w:after="0" w:afterAutospacing="0"/>
                          <w:jc w:val="center"/>
                        </w:pPr>
                        <w:r>
                          <w:rPr>
                            <w:rFonts w:eastAsia="Times New Roman"/>
                            <w:sz w:val="21"/>
                            <w:szCs w:val="21"/>
                          </w:rPr>
                          <w:t>jhunter@tarleton.edu </w:t>
                        </w:r>
                      </w:p>
                    </w:txbxContent>
                  </v:textbox>
                </v:shape>
                <v:line id="Line 99" o:spid="_x0000_s1050" style="position:absolute;visibility:visible;mso-wrap-style:square" from="47107,43182" to="47107,47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shape id="Text Box 174" o:spid="_x0000_s1051" type="#_x0000_t202" style="position:absolute;left:45176;top:46389;width:19602;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">
                  <v:textbox inset="2.23519mm,1.1176mm,2.23519mm,1.1176mm">
                    <w:txbxContent>
                      <w:p w14:paraId="7DB55007" w14:textId="2E8127BB" w:rsidR="00BC2770" w:rsidRDefault="00BC2770" w:rsidP="00163D8A">
                        <w:pPr>
                          <w:pStyle w:val="NormalWeb"/>
                          <w:spacing w:before="0" w:beforeAutospacing="0" w:after="0" w:afterAutospacing="0"/>
                          <w:jc w:val="center"/>
                        </w:pPr>
                        <w:r>
                          <w:rPr>
                            <w:rFonts w:eastAsia="Times New Roman"/>
                            <w:sz w:val="21"/>
                            <w:szCs w:val="21"/>
                          </w:rPr>
                          <w:t xml:space="preserve">TIAER-Lab QAO </w:t>
                        </w:r>
                      </w:p>
                      <w:p w14:paraId="2FCC08F7" w14:textId="3C892E6C" w:rsidR="00BC2770" w:rsidRDefault="00BC2770" w:rsidP="00163D8A">
                        <w:pPr>
                          <w:pStyle w:val="NormalWeb"/>
                          <w:spacing w:before="0" w:beforeAutospacing="0" w:after="0" w:afterAutospacing="0"/>
                          <w:jc w:val="center"/>
                        </w:pPr>
                        <w:r>
                          <w:rPr>
                            <w:rFonts w:eastAsia="Times New Roman"/>
                            <w:sz w:val="21"/>
                            <w:szCs w:val="21"/>
                          </w:rPr>
                          <w:t>Dr. Michael Machen</w:t>
                        </w:r>
                      </w:p>
                      <w:p w14:paraId="4180BF47" w14:textId="75C6B867" w:rsidR="00BC2770" w:rsidRDefault="00BC2770" w:rsidP="00163D8A">
                        <w:pPr>
                          <w:pStyle w:val="NormalWeb"/>
                          <w:spacing w:before="0" w:beforeAutospacing="0" w:after="0" w:afterAutospacing="0"/>
                          <w:jc w:val="center"/>
                        </w:pPr>
                        <w:r>
                          <w:rPr>
                            <w:rFonts w:eastAsia="Times New Roman"/>
                            <w:sz w:val="21"/>
                            <w:szCs w:val="21"/>
                          </w:rPr>
                          <w:t>(254) 968-9581</w:t>
                        </w:r>
                      </w:p>
                      <w:p w14:paraId="0336CE94" w14:textId="639D3915" w:rsidR="00BC2770" w:rsidRDefault="00BC2770" w:rsidP="00163D8A">
                        <w:pPr>
                          <w:pStyle w:val="NormalWeb"/>
                          <w:spacing w:before="0" w:beforeAutospacing="0" w:after="0" w:afterAutospacing="0"/>
                          <w:jc w:val="center"/>
                        </w:pPr>
                        <w:r>
                          <w:rPr>
                            <w:rFonts w:eastAsia="Times New Roman"/>
                            <w:sz w:val="21"/>
                            <w:szCs w:val="21"/>
                          </w:rPr>
                          <w:t>machen@tarleton.edu </w:t>
                        </w:r>
                      </w:p>
                    </w:txbxContent>
                  </v:textbox>
                </v:shape>
                <w10:wrap type="square" anchorx="margin"/>
              </v:group>
            </w:pict>
          </mc:Fallback>
        </mc:AlternateContent>
      </w:r>
      <w:r w:rsidR="00C83EC6">
        <w:rPr>
          <w:noProof/>
        </w:rPr>
        <mc:AlternateContent>
          <mc:Choice Requires="wps">
            <w:drawing>
              <wp:anchor distT="0" distB="0" distL="114300" distR="114300" simplePos="0" relativeHeight="251677696" behindDoc="0" locked="0" layoutInCell="1" allowOverlap="1" wp14:anchorId="47AC6184" wp14:editId="02B5BCD5">
                <wp:simplePos x="0" y="0"/>
                <wp:positionH relativeFrom="column">
                  <wp:posOffset>1413510</wp:posOffset>
                </wp:positionH>
                <wp:positionV relativeFrom="paragraph">
                  <wp:posOffset>6435090</wp:posOffset>
                </wp:positionV>
                <wp:extent cx="676275" cy="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676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BA6484" id="Straight Connector 1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3pt,506.7pt" to="164.55pt,5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" strokecolor="black [3040]"/>
            </w:pict>
          </mc:Fallback>
        </mc:AlternateContent>
      </w:r>
      <w:r w:rsidR="00C83EC6">
        <w:rPr>
          <w:noProof/>
        </w:rPr>
        <mc:AlternateContent>
          <mc:Choice Requires="wps">
            <w:drawing>
              <wp:anchor distT="0" distB="0" distL="114300" distR="114300" simplePos="0" relativeHeight="251678720" behindDoc="0" locked="0" layoutInCell="1" allowOverlap="1" wp14:anchorId="37080FF9" wp14:editId="0CB2C5BE">
                <wp:simplePos x="0" y="0"/>
                <wp:positionH relativeFrom="column">
                  <wp:posOffset>1451610</wp:posOffset>
                </wp:positionH>
                <wp:positionV relativeFrom="paragraph">
                  <wp:posOffset>6730365</wp:posOffset>
                </wp:positionV>
                <wp:extent cx="657225" cy="0"/>
                <wp:effectExtent l="0" t="0" r="0" b="19050"/>
                <wp:wrapNone/>
                <wp:docPr id="20" name="Straight Connector 20"/>
                <wp:cNvGraphicFramePr/>
                <a:graphic xmlns:a="http://schemas.openxmlformats.org/drawingml/2006/main">
                  <a:graphicData uri="http://schemas.microsoft.com/office/word/2010/wordprocessingShape">
                    <wps:wsp>
                      <wps:cNvCnPr/>
                      <wps:spPr>
                        <a:xfrm>
                          <a:off x="0" y="0"/>
                          <a:ext cx="65722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FCD07" id="Straight Connector 2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3pt,529.95pt" to="166.05pt,5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" strokecolor="black [3213]">
                <v:stroke dashstyle="dash"/>
              </v:line>
            </w:pict>
          </mc:Fallback>
        </mc:AlternateContent>
      </w:r>
      <w:r w:rsidR="00C83EC6">
        <w:rPr>
          <w:noProof/>
        </w:rPr>
        <mc:AlternateContent>
          <mc:Choice Requires="wps">
            <w:drawing>
              <wp:anchor distT="0" distB="0" distL="114300" distR="114300" simplePos="0" relativeHeight="251676672" behindDoc="0" locked="0" layoutInCell="1" allowOverlap="1" wp14:anchorId="3500D904" wp14:editId="0E3BCC79">
                <wp:simplePos x="0" y="0"/>
                <wp:positionH relativeFrom="margin">
                  <wp:posOffset>-276225</wp:posOffset>
                </wp:positionH>
                <wp:positionV relativeFrom="paragraph">
                  <wp:posOffset>6311265</wp:posOffset>
                </wp:positionV>
                <wp:extent cx="2525661" cy="571500"/>
                <wp:effectExtent l="0" t="0" r="27305" b="19050"/>
                <wp:wrapNone/>
                <wp:docPr id="44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5661" cy="571500"/>
                        </a:xfrm>
                        <a:prstGeom prst="rect">
                          <a:avLst/>
                        </a:prstGeom>
                        <a:solidFill>
                          <a:srgbClr val="FFFFFF"/>
                        </a:solidFill>
                        <a:ln w="9525">
                          <a:solidFill>
                            <a:srgbClr val="000000"/>
                          </a:solidFill>
                          <a:miter lim="800000"/>
                          <a:headEnd/>
                          <a:tailEnd/>
                        </a:ln>
                      </wps:spPr>
                      <wps:txbx>
                        <w:txbxContent>
                          <w:p w14:paraId="72D92479" w14:textId="77777777" w:rsidR="00BC2770" w:rsidRPr="00AE4BB7" w:rsidRDefault="00BC2770" w:rsidP="00AE4BB7">
                            <w:pPr>
                              <w:rPr>
                                <w:sz w:val="21"/>
                                <w:szCs w:val="21"/>
                              </w:rPr>
                            </w:pPr>
                            <w:r w:rsidRPr="00AE4BB7">
                              <w:rPr>
                                <w:sz w:val="21"/>
                                <w:szCs w:val="21"/>
                              </w:rPr>
                              <w:t>Lines of Management</w:t>
                            </w:r>
                          </w:p>
                          <w:p w14:paraId="0F5927C7" w14:textId="77777777" w:rsidR="00BC2770" w:rsidRDefault="00BC2770" w:rsidP="00AE4BB7">
                            <w:pPr>
                              <w:rPr>
                                <w:sz w:val="21"/>
                                <w:szCs w:val="21"/>
                              </w:rPr>
                            </w:pPr>
                          </w:p>
                          <w:p w14:paraId="6A57AD78" w14:textId="77777777" w:rsidR="00BC2770" w:rsidRPr="00AE4BB7" w:rsidRDefault="00BC2770" w:rsidP="00AE4BB7">
                            <w:pPr>
                              <w:rPr>
                                <w:sz w:val="21"/>
                                <w:szCs w:val="21"/>
                              </w:rPr>
                            </w:pPr>
                            <w:r w:rsidRPr="00AE4BB7">
                              <w:rPr>
                                <w:sz w:val="21"/>
                                <w:szCs w:val="21"/>
                              </w:rPr>
                              <w:t>Lines of 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0D904" id="Text Box 21" o:spid="_x0000_s1052" type="#_x0000_t202" style="position:absolute;margin-left:-21.75pt;margin-top:496.95pt;width:198.85pt;height: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">
                <v:textbox>
                  <w:txbxContent>
                    <w:p w14:paraId="72D92479" w14:textId="77777777" w:rsidR="00BC2770" w:rsidRPr="00AE4BB7" w:rsidRDefault="00BC2770" w:rsidP="00AE4BB7">
                      <w:pPr>
                        <w:rPr>
                          <w:sz w:val="21"/>
                          <w:szCs w:val="21"/>
                        </w:rPr>
                      </w:pPr>
                      <w:r w:rsidRPr="00AE4BB7">
                        <w:rPr>
                          <w:sz w:val="21"/>
                          <w:szCs w:val="21"/>
                        </w:rPr>
                        <w:t>Lines of Management</w:t>
                      </w:r>
                    </w:p>
                    <w:p w14:paraId="0F5927C7" w14:textId="77777777" w:rsidR="00BC2770" w:rsidRDefault="00BC2770" w:rsidP="00AE4BB7">
                      <w:pPr>
                        <w:rPr>
                          <w:sz w:val="21"/>
                          <w:szCs w:val="21"/>
                        </w:rPr>
                      </w:pPr>
                    </w:p>
                    <w:p w14:paraId="6A57AD78" w14:textId="77777777" w:rsidR="00BC2770" w:rsidRPr="00AE4BB7" w:rsidRDefault="00BC2770" w:rsidP="00AE4BB7">
                      <w:pPr>
                        <w:rPr>
                          <w:sz w:val="21"/>
                          <w:szCs w:val="21"/>
                        </w:rPr>
                      </w:pPr>
                      <w:r w:rsidRPr="00AE4BB7">
                        <w:rPr>
                          <w:sz w:val="21"/>
                          <w:szCs w:val="21"/>
                        </w:rPr>
                        <w:t>Lines of Communication</w:t>
                      </w:r>
                    </w:p>
                  </w:txbxContent>
                </v:textbox>
                <w10:wrap anchorx="margin"/>
              </v:shape>
            </w:pict>
          </mc:Fallback>
        </mc:AlternateContent>
      </w:r>
      <w:r w:rsidR="007416B4">
        <w:rPr>
          <w:noProof/>
        </w:rPr>
        <mc:AlternateContent>
          <mc:Choice Requires="wps">
            <w:drawing>
              <wp:anchor distT="0" distB="0" distL="114300" distR="114300" simplePos="0" relativeHeight="251655679" behindDoc="0" locked="0" layoutInCell="1" allowOverlap="1" wp14:anchorId="1281DBB5" wp14:editId="78B7EE14">
                <wp:simplePos x="0" y="0"/>
                <wp:positionH relativeFrom="margin">
                  <wp:posOffset>3194050</wp:posOffset>
                </wp:positionH>
                <wp:positionV relativeFrom="paragraph">
                  <wp:posOffset>3720465</wp:posOffset>
                </wp:positionV>
                <wp:extent cx="0" cy="552450"/>
                <wp:effectExtent l="0" t="0" r="19050" b="19050"/>
                <wp:wrapNone/>
                <wp:docPr id="14" name="Line 99"/>
                <wp:cNvGraphicFramePr/>
                <a:graphic xmlns:a="http://schemas.openxmlformats.org/drawingml/2006/main">
                  <a:graphicData uri="http://schemas.microsoft.com/office/word/2010/wordprocessingShape">
                    <wps:wsp>
                      <wps:cNvCnPr/>
                      <wps:spPr bwMode="auto">
                        <a:xfrm flipH="1">
                          <a:off x="0" y="0"/>
                          <a:ext cx="0" cy="552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5B5964B" id="Line 99" o:spid="_x0000_s1026" style="position:absolute;flip:x;z-index:251655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1.5pt,292.95pt" to="251.5pt,3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">
                <w10:wrap anchorx="margin"/>
              </v:line>
            </w:pict>
          </mc:Fallback>
        </mc:AlternateContent>
      </w:r>
      <w:r w:rsidR="00724ACA">
        <w:t>Figure A</w:t>
      </w:r>
      <w:r w:rsidR="001D2D3C" w:rsidRPr="00022652">
        <w:t>4.</w:t>
      </w:r>
      <w:r w:rsidR="00471433" w:rsidRPr="00022652">
        <w:t>1.</w:t>
      </w:r>
      <w:r w:rsidR="00471433" w:rsidRPr="00022652">
        <w:tab/>
      </w:r>
      <w:r w:rsidRPr="00022652">
        <w:t>Project Organization Chart</w:t>
      </w:r>
      <w:bookmarkEnd w:id="13"/>
    </w:p>
    <w:p w14:paraId="378DB5E9" w14:textId="77777777" w:rsidR="001A2E21" w:rsidRPr="00022652" w:rsidRDefault="001A2E21" w:rsidP="0029237A">
      <w:pPr>
        <w:pStyle w:val="Heading1"/>
        <w:rPr>
          <w:rFonts w:cs="Times New Roman"/>
        </w:rPr>
      </w:pPr>
      <w:bookmarkStart w:id="14" w:name="_Toc14763551"/>
      <w:r w:rsidRPr="00767889">
        <w:rPr>
          <w:rFonts w:cs="Times New Roman"/>
        </w:rPr>
        <w:lastRenderedPageBreak/>
        <w:t>Section A5:</w:t>
      </w:r>
      <w:r w:rsidRPr="00767889">
        <w:rPr>
          <w:rFonts w:cs="Times New Roman"/>
        </w:rPr>
        <w:tab/>
        <w:t>Problem Definition/Background</w:t>
      </w:r>
      <w:bookmarkEnd w:id="14"/>
    </w:p>
    <w:p w14:paraId="52888F39" w14:textId="509E28A3" w:rsidR="00286928" w:rsidRDefault="00D46DBF" w:rsidP="001E1AB1">
      <w:r>
        <w:t xml:space="preserve">Water quality in </w:t>
      </w:r>
      <w:r w:rsidR="004F45A2">
        <w:t>Kickapoo Creek in Henderson County</w:t>
      </w:r>
      <w:r>
        <w:t xml:space="preserve"> </w:t>
      </w:r>
      <w:r w:rsidR="00893819">
        <w:t>has been found to</w:t>
      </w:r>
      <w:r>
        <w:t xml:space="preserve"> </w:t>
      </w:r>
      <w:r w:rsidR="00401EBB">
        <w:t xml:space="preserve">be below </w:t>
      </w:r>
      <w:r>
        <w:t>recreational use standards</w:t>
      </w:r>
      <w:r w:rsidR="00B90F18">
        <w:t xml:space="preserve"> due to elevated bacteria levels</w:t>
      </w:r>
      <w:r w:rsidR="009360C4">
        <w:t xml:space="preserve"> and depressed dissolved oxygen levels</w:t>
      </w:r>
      <w:r w:rsidR="00893819">
        <w:t>.</w:t>
      </w:r>
      <w:r w:rsidR="00B90F18">
        <w:t xml:space="preserve"> </w:t>
      </w:r>
      <w:r w:rsidR="00893819">
        <w:t>A</w:t>
      </w:r>
      <w:r>
        <w:t xml:space="preserve"> Recreational Use Attainability Analysis conducted on </w:t>
      </w:r>
      <w:r w:rsidR="004F45A2">
        <w:t>the w</w:t>
      </w:r>
      <w:r>
        <w:t>aterbody</w:t>
      </w:r>
      <w:r w:rsidR="00893819">
        <w:t xml:space="preserve"> </w:t>
      </w:r>
      <w:r w:rsidR="00B90F18">
        <w:t xml:space="preserve">in 2014 </w:t>
      </w:r>
      <w:r>
        <w:t xml:space="preserve"> </w:t>
      </w:r>
      <w:r w:rsidR="00BB259D">
        <w:t>(</w:t>
      </w:r>
      <w:hyperlink r:id="rId14" w:history="1">
        <w:r w:rsidR="00767889">
          <w:rPr>
            <w:rStyle w:val="Hyperlink"/>
          </w:rPr>
          <w:t>https://www.tceq.texas.gov/waterquality/standards/ruaas/upperneches</w:t>
        </w:r>
      </w:hyperlink>
      <w:r>
        <w:t>)</w:t>
      </w:r>
      <w:r w:rsidR="009360C4" w:rsidRPr="009360C4">
        <w:t xml:space="preserve"> </w:t>
      </w:r>
      <w:r w:rsidR="009360C4">
        <w:t>found that primary contact recreation occurs throughout the waterbody.</w:t>
      </w:r>
      <w:r w:rsidR="002C35F5">
        <w:t xml:space="preserve"> </w:t>
      </w:r>
      <w:r w:rsidR="009360C4">
        <w:t>C</w:t>
      </w:r>
      <w:r w:rsidR="002C35F5">
        <w:t>onsequently</w:t>
      </w:r>
      <w:r w:rsidR="0070535A">
        <w:t>,</w:t>
      </w:r>
      <w:r>
        <w:t xml:space="preserve"> </w:t>
      </w:r>
      <w:r w:rsidR="006E24E5">
        <w:t xml:space="preserve">Kickapoo Creek </w:t>
      </w:r>
      <w:r w:rsidR="00B90F18">
        <w:rPr>
          <w:szCs w:val="24"/>
        </w:rPr>
        <w:t>is</w:t>
      </w:r>
      <w:r w:rsidR="006E24E5" w:rsidRPr="008F4EF8">
        <w:rPr>
          <w:szCs w:val="24"/>
        </w:rPr>
        <w:t xml:space="preserve"> </w:t>
      </w:r>
      <w:r w:rsidR="006E24E5" w:rsidRPr="00556CDE">
        <w:rPr>
          <w:iCs/>
          <w:szCs w:val="24"/>
        </w:rPr>
        <w:t>classified for primary contact recreation</w:t>
      </w:r>
      <w:r>
        <w:t>.</w:t>
      </w:r>
    </w:p>
    <w:p w14:paraId="5BEB66E8" w14:textId="77777777" w:rsidR="00D46DBF" w:rsidRDefault="00D46DBF" w:rsidP="001E1AB1"/>
    <w:p w14:paraId="70D7AD04" w14:textId="427D520E" w:rsidR="00D46DBF" w:rsidRDefault="00D46DBF" w:rsidP="001E1AB1">
      <w:r>
        <w:t>To more accurately assess the waterbod</w:t>
      </w:r>
      <w:r w:rsidR="00767889">
        <w:t>y</w:t>
      </w:r>
      <w:r>
        <w:t xml:space="preserve"> and identify potential causes and sources of pollution, water quality monitoring and characterization are needed. It is through monitoring and adequate data</w:t>
      </w:r>
      <w:r w:rsidR="00401EBB">
        <w:t xml:space="preserve"> collection</w:t>
      </w:r>
      <w:r>
        <w:t xml:space="preserve"> that watershed managers will be able to get a true assessment of water quality and </w:t>
      </w:r>
      <w:r w:rsidR="00401EBB">
        <w:t>nature</w:t>
      </w:r>
      <w:r w:rsidR="00403270">
        <w:t xml:space="preserve"> </w:t>
      </w:r>
      <w:r w:rsidR="00401EBB">
        <w:t>of water pollution</w:t>
      </w:r>
      <w:r>
        <w:t xml:space="preserve">. To identify potential causes and sources </w:t>
      </w:r>
      <w:r w:rsidR="00BB259D">
        <w:t xml:space="preserve">that </w:t>
      </w:r>
      <w:r>
        <w:t xml:space="preserve">degrade water quality, existing data should first be analyzed through a watershed characterization process. This process helps </w:t>
      </w:r>
      <w:r w:rsidR="00FD168D">
        <w:t xml:space="preserve">to </w:t>
      </w:r>
      <w:r>
        <w:t xml:space="preserve">explain to </w:t>
      </w:r>
      <w:r w:rsidR="00FD168D">
        <w:t xml:space="preserve">the </w:t>
      </w:r>
      <w:r>
        <w:t xml:space="preserve">interested parties why there is a need for watershed planning and implementation activities. Local data and information </w:t>
      </w:r>
      <w:r w:rsidR="00207C06">
        <w:t xml:space="preserve">are </w:t>
      </w:r>
      <w:r>
        <w:t>needed from stakeholders in the area; therefore, stakeholders should be engaged through</w:t>
      </w:r>
      <w:r w:rsidR="00207C06">
        <w:t>out</w:t>
      </w:r>
      <w:r>
        <w:t xml:space="preserve"> the characterization process. </w:t>
      </w:r>
    </w:p>
    <w:p w14:paraId="1D157162" w14:textId="77777777" w:rsidR="00D46DBF" w:rsidRDefault="00D46DBF" w:rsidP="001E1AB1"/>
    <w:p w14:paraId="5AAB8B0D" w14:textId="18A99C78" w:rsidR="00D46DBF" w:rsidRPr="00022652" w:rsidRDefault="00D46DBF" w:rsidP="001E1AB1">
      <w:r>
        <w:t xml:space="preserve">To ensure that </w:t>
      </w:r>
      <w:r w:rsidR="00FD168D">
        <w:t xml:space="preserve">all the </w:t>
      </w:r>
      <w:r>
        <w:t xml:space="preserve">stakeholders have the same understanding of the project goals and objectives, an education program should be delivered where stakeholders can learn and understand what contributes to water quality impairments and ways that they can be mitigated. This process is the first step in engaging stakeholders in developing a strategy and </w:t>
      </w:r>
      <w:r w:rsidR="00207C06">
        <w:t xml:space="preserve">ensuring </w:t>
      </w:r>
      <w:r>
        <w:t xml:space="preserve">that management strategies can be developed and supported from the local level. </w:t>
      </w:r>
    </w:p>
    <w:p w14:paraId="3350A522" w14:textId="77777777" w:rsidR="00286928" w:rsidRPr="00022652" w:rsidRDefault="00286928" w:rsidP="001E1AB1">
      <w:pPr>
        <w:rPr>
          <w:bCs/>
        </w:rPr>
      </w:pPr>
    </w:p>
    <w:p w14:paraId="37DBDB40" w14:textId="77777777" w:rsidR="00365138" w:rsidRPr="00022652" w:rsidRDefault="00365138" w:rsidP="00286928">
      <w:pPr>
        <w:pStyle w:val="Heading1"/>
        <w:rPr>
          <w:rFonts w:cs="Times New Roman"/>
        </w:rPr>
        <w:sectPr w:rsidR="00365138" w:rsidRPr="00022652">
          <w:headerReference w:type="default" r:id="rId15"/>
          <w:pgSz w:w="12240" w:h="15840"/>
          <w:pgMar w:top="2016" w:right="1584" w:bottom="1152" w:left="1584" w:header="720" w:footer="720" w:gutter="0"/>
          <w:cols w:space="720"/>
        </w:sectPr>
      </w:pPr>
    </w:p>
    <w:p w14:paraId="0876EE2F" w14:textId="77777777" w:rsidR="001A2E21" w:rsidRPr="00022652" w:rsidRDefault="001A2E21" w:rsidP="00286928">
      <w:pPr>
        <w:pStyle w:val="Heading1"/>
        <w:rPr>
          <w:rFonts w:cs="Times New Roman"/>
        </w:rPr>
      </w:pPr>
      <w:bookmarkStart w:id="15" w:name="_Toc14763552"/>
      <w:r w:rsidRPr="00022652">
        <w:rPr>
          <w:rFonts w:cs="Times New Roman"/>
        </w:rPr>
        <w:lastRenderedPageBreak/>
        <w:t>Section A6:</w:t>
      </w:r>
      <w:r w:rsidRPr="00022652">
        <w:rPr>
          <w:rFonts w:cs="Times New Roman"/>
        </w:rPr>
        <w:tab/>
        <w:t>Project Goals and Task Description</w:t>
      </w:r>
      <w:bookmarkEnd w:id="15"/>
    </w:p>
    <w:p w14:paraId="559C42EF" w14:textId="057D11AF" w:rsidR="005F3AE2" w:rsidRDefault="00767889" w:rsidP="00C87C07">
      <w:pPr>
        <w:pStyle w:val="Title"/>
        <w:jc w:val="left"/>
        <w:rPr>
          <w:b w:val="0"/>
          <w:iCs/>
        </w:rPr>
      </w:pPr>
      <w:r>
        <w:rPr>
          <w:b w:val="0"/>
          <w:iCs/>
        </w:rPr>
        <w:t>TIAER</w:t>
      </w:r>
      <w:r w:rsidR="00C87C07" w:rsidRPr="004804A0">
        <w:rPr>
          <w:b w:val="0"/>
          <w:iCs/>
        </w:rPr>
        <w:t xml:space="preserve"> will work to evaluate existing data within the project area </w:t>
      </w:r>
      <w:proofErr w:type="gramStart"/>
      <w:r w:rsidR="00C87C07" w:rsidRPr="004804A0">
        <w:rPr>
          <w:b w:val="0"/>
          <w:iCs/>
        </w:rPr>
        <w:t>in an effort to</w:t>
      </w:r>
      <w:proofErr w:type="gramEnd"/>
      <w:r w:rsidR="00C87C07" w:rsidRPr="004804A0">
        <w:rPr>
          <w:b w:val="0"/>
          <w:iCs/>
        </w:rPr>
        <w:t xml:space="preserve"> characterize causes and sources of pollution. Data will be supplemented through monthly water quality monitoring at sites identified through the characterization process. </w:t>
      </w:r>
      <w:r w:rsidR="00B7523F">
        <w:rPr>
          <w:b w:val="0"/>
          <w:iCs/>
        </w:rPr>
        <w:t xml:space="preserve">Additionally, 24-hour monitoring </w:t>
      </w:r>
      <w:r w:rsidR="00D73A0B" w:rsidRPr="006605E1">
        <w:rPr>
          <w:b w:val="0"/>
          <w:iCs/>
        </w:rPr>
        <w:t>of pH, water temperature, specific conductance, and dissolved oxygen</w:t>
      </w:r>
      <w:r w:rsidR="00D73A0B">
        <w:rPr>
          <w:rFonts w:asciiTheme="minorHAnsi" w:hAnsiTheme="minorHAnsi" w:cstheme="minorHAnsi"/>
          <w:iCs/>
          <w:sz w:val="20"/>
          <w:szCs w:val="20"/>
        </w:rPr>
        <w:t xml:space="preserve"> </w:t>
      </w:r>
      <w:r w:rsidR="00B7523F">
        <w:rPr>
          <w:b w:val="0"/>
          <w:iCs/>
        </w:rPr>
        <w:t>will be performed at three site locations</w:t>
      </w:r>
      <w:r w:rsidR="00FD56D2">
        <w:rPr>
          <w:b w:val="0"/>
          <w:iCs/>
        </w:rPr>
        <w:t xml:space="preserve"> in conjunction with the </w:t>
      </w:r>
      <w:r w:rsidR="00210823">
        <w:rPr>
          <w:b w:val="0"/>
          <w:iCs/>
        </w:rPr>
        <w:t>routine</w:t>
      </w:r>
      <w:r w:rsidR="00FD56D2">
        <w:rPr>
          <w:b w:val="0"/>
          <w:iCs/>
        </w:rPr>
        <w:t xml:space="preserve"> monthly sampling, allowing about a month separation between 24-hr events</w:t>
      </w:r>
      <w:r w:rsidR="00B7523F">
        <w:rPr>
          <w:b w:val="0"/>
          <w:iCs/>
        </w:rPr>
        <w:t xml:space="preserve">. </w:t>
      </w:r>
      <w:r>
        <w:rPr>
          <w:b w:val="0"/>
          <w:iCs/>
        </w:rPr>
        <w:t>TIAER</w:t>
      </w:r>
      <w:r w:rsidR="00C87C07" w:rsidRPr="004804A0">
        <w:rPr>
          <w:b w:val="0"/>
          <w:iCs/>
        </w:rPr>
        <w:t xml:space="preserve"> will calculate loadings and loading reductions needed to meet water quality standards. To gain public support of the project, </w:t>
      </w:r>
      <w:r>
        <w:rPr>
          <w:b w:val="0"/>
          <w:iCs/>
        </w:rPr>
        <w:t>TIAER, with the help of ANRA,</w:t>
      </w:r>
      <w:r w:rsidR="00C87C07" w:rsidRPr="004804A0">
        <w:rPr>
          <w:b w:val="0"/>
          <w:iCs/>
        </w:rPr>
        <w:t xml:space="preserve"> will facilitate a stakeholder group (if determined to be appropriate) and identify objectives and goals needed for the watershed planning process. This will also include hosting public education events where stakeholders will be educated on water quality and mitigation strategies.</w:t>
      </w:r>
    </w:p>
    <w:p w14:paraId="66C0BE10" w14:textId="77777777" w:rsidR="00C87C07" w:rsidRPr="004804A0" w:rsidRDefault="00C87C07" w:rsidP="00C87C07">
      <w:pPr>
        <w:pStyle w:val="Title"/>
        <w:jc w:val="left"/>
        <w:rPr>
          <w:b w:val="0"/>
          <w:iCs/>
          <w:highlight w:val="yellow"/>
        </w:rPr>
      </w:pPr>
    </w:p>
    <w:p w14:paraId="0B485397" w14:textId="6CAF07DA" w:rsidR="005F3AE2" w:rsidRPr="00A27970" w:rsidRDefault="004909AA" w:rsidP="00CD7A3F">
      <w:pPr>
        <w:pStyle w:val="BodyText"/>
        <w:spacing w:after="0"/>
        <w:rPr>
          <w:rFonts w:ascii="Times New Roman" w:hAnsi="Times New Roman"/>
          <w:b/>
          <w:iCs/>
          <w:szCs w:val="24"/>
          <w:highlight w:val="yellow"/>
        </w:rPr>
      </w:pPr>
      <w:r>
        <w:rPr>
          <w:rFonts w:ascii="Times New Roman" w:hAnsi="Times New Roman"/>
          <w:iCs/>
          <w:szCs w:val="24"/>
        </w:rPr>
        <w:t>A</w:t>
      </w:r>
      <w:r w:rsidR="005F3AE2" w:rsidRPr="00CD7A3F">
        <w:rPr>
          <w:rFonts w:ascii="Times New Roman" w:hAnsi="Times New Roman"/>
          <w:iCs/>
          <w:szCs w:val="24"/>
        </w:rPr>
        <w:t xml:space="preserve">ggregation and assessment </w:t>
      </w:r>
      <w:r>
        <w:rPr>
          <w:rFonts w:ascii="Times New Roman" w:hAnsi="Times New Roman"/>
          <w:iCs/>
          <w:szCs w:val="24"/>
        </w:rPr>
        <w:t xml:space="preserve">of existing data </w:t>
      </w:r>
      <w:r w:rsidR="005F3AE2" w:rsidRPr="00CD7A3F">
        <w:rPr>
          <w:rFonts w:ascii="Times New Roman" w:hAnsi="Times New Roman"/>
          <w:iCs/>
          <w:szCs w:val="24"/>
        </w:rPr>
        <w:t>will begin following approva</w:t>
      </w:r>
      <w:r w:rsidR="00E15ADB" w:rsidRPr="00CD7A3F">
        <w:rPr>
          <w:rFonts w:ascii="Times New Roman" w:hAnsi="Times New Roman"/>
          <w:iCs/>
          <w:szCs w:val="24"/>
        </w:rPr>
        <w:t>l of the project’s</w:t>
      </w:r>
      <w:r w:rsidR="005F3AE2" w:rsidRPr="00CD7A3F">
        <w:rPr>
          <w:rFonts w:ascii="Times New Roman" w:hAnsi="Times New Roman"/>
          <w:iCs/>
          <w:szCs w:val="24"/>
        </w:rPr>
        <w:t xml:space="preserve"> QAPP and will focus on existing watershed data that allows pollutant sources to be identified and their extent of potential influence to be quantified. Data will include previously collected water quality data, streamflow records, wildlife densities and livestock estimates. If available, data regarding the number of septic systems and the extent of wastewater and stormwater infrastructure will be collected. Collectively, information will be assessed to provide a general description of watershed </w:t>
      </w:r>
      <w:r w:rsidR="00CC1349">
        <w:rPr>
          <w:rFonts w:ascii="Times New Roman" w:hAnsi="Times New Roman"/>
          <w:iCs/>
          <w:szCs w:val="24"/>
        </w:rPr>
        <w:t>pollution</w:t>
      </w:r>
      <w:r w:rsidR="00CC1349" w:rsidRPr="00CD7A3F">
        <w:rPr>
          <w:rFonts w:ascii="Times New Roman" w:hAnsi="Times New Roman"/>
          <w:iCs/>
          <w:szCs w:val="24"/>
        </w:rPr>
        <w:t xml:space="preserve"> </w:t>
      </w:r>
      <w:r w:rsidR="005F3AE2" w:rsidRPr="00CD7A3F">
        <w:rPr>
          <w:rFonts w:ascii="Times New Roman" w:hAnsi="Times New Roman"/>
          <w:iCs/>
          <w:szCs w:val="24"/>
        </w:rPr>
        <w:t>contributors. Geographic information systems (GIS) will be utilized significantly where appropriate to aid in identifying watershed areas where potential causes and sources of pollutant contributors exist. This platform will allow visualization of pollutant loadings in relation to potential source locations across the watershed.</w:t>
      </w:r>
    </w:p>
    <w:p w14:paraId="70BB9148" w14:textId="77777777" w:rsidR="005F3AE2" w:rsidRDefault="005F3AE2" w:rsidP="00CD7A3F">
      <w:pPr>
        <w:pStyle w:val="BodyText"/>
        <w:spacing w:after="0"/>
        <w:rPr>
          <w:rFonts w:ascii="Times New Roman" w:hAnsi="Times New Roman"/>
          <w:b/>
          <w:iCs/>
          <w:szCs w:val="24"/>
          <w:highlight w:val="yellow"/>
        </w:rPr>
      </w:pPr>
    </w:p>
    <w:p w14:paraId="66C177A8" w14:textId="766F1EFF" w:rsidR="00B965D2" w:rsidRDefault="008F4EF8" w:rsidP="00CD7A3F">
      <w:pPr>
        <w:pStyle w:val="BodyText"/>
        <w:spacing w:after="0"/>
        <w:rPr>
          <w:rFonts w:ascii="Times New Roman" w:hAnsi="Times New Roman"/>
          <w:iCs/>
        </w:rPr>
      </w:pPr>
      <w:r w:rsidRPr="00263032">
        <w:rPr>
          <w:rFonts w:ascii="Times New Roman" w:hAnsi="Times New Roman"/>
          <w:iCs/>
        </w:rPr>
        <w:t xml:space="preserve">Water quality and flow data are crucial in estimating load reductions. </w:t>
      </w:r>
      <w:r w:rsidR="00B965D2" w:rsidRPr="00263032">
        <w:rPr>
          <w:rFonts w:ascii="Times New Roman" w:hAnsi="Times New Roman"/>
          <w:iCs/>
        </w:rPr>
        <w:t xml:space="preserve">To supplement existing data and attempt to fill data gaps to improve analysis, additional </w:t>
      </w:r>
      <w:r w:rsidRPr="00263032">
        <w:rPr>
          <w:rFonts w:ascii="Times New Roman" w:hAnsi="Times New Roman"/>
          <w:iCs/>
        </w:rPr>
        <w:t>samples</w:t>
      </w:r>
      <w:r w:rsidR="00E471B5" w:rsidRPr="00263032">
        <w:rPr>
          <w:rFonts w:ascii="Times New Roman" w:hAnsi="Times New Roman"/>
          <w:iCs/>
        </w:rPr>
        <w:t xml:space="preserve"> </w:t>
      </w:r>
      <w:r w:rsidR="00B965D2" w:rsidRPr="00263032">
        <w:rPr>
          <w:rFonts w:ascii="Times New Roman" w:hAnsi="Times New Roman"/>
          <w:iCs/>
        </w:rPr>
        <w:t>will be collected</w:t>
      </w:r>
      <w:r w:rsidRPr="00263032">
        <w:rPr>
          <w:rFonts w:ascii="Times New Roman" w:hAnsi="Times New Roman"/>
          <w:iCs/>
        </w:rPr>
        <w:t xml:space="preserve"> </w:t>
      </w:r>
      <w:r w:rsidR="00F92DB4" w:rsidRPr="00263032">
        <w:rPr>
          <w:rFonts w:ascii="Times New Roman" w:hAnsi="Times New Roman"/>
          <w:iCs/>
        </w:rPr>
        <w:t xml:space="preserve">monthly </w:t>
      </w:r>
      <w:r w:rsidR="00B965D2" w:rsidRPr="00263032">
        <w:rPr>
          <w:rFonts w:ascii="Times New Roman" w:hAnsi="Times New Roman"/>
          <w:iCs/>
        </w:rPr>
        <w:t xml:space="preserve">at </w:t>
      </w:r>
      <w:r w:rsidR="00767889" w:rsidRPr="00263032">
        <w:rPr>
          <w:rFonts w:ascii="Times New Roman" w:hAnsi="Times New Roman"/>
          <w:iCs/>
        </w:rPr>
        <w:t>9</w:t>
      </w:r>
      <w:r w:rsidR="00B965D2" w:rsidRPr="00263032">
        <w:rPr>
          <w:rFonts w:ascii="Times New Roman" w:hAnsi="Times New Roman"/>
          <w:iCs/>
        </w:rPr>
        <w:t xml:space="preserve"> sites </w:t>
      </w:r>
      <w:r w:rsidR="00767889" w:rsidRPr="00263032">
        <w:rPr>
          <w:rFonts w:ascii="Times New Roman" w:hAnsi="Times New Roman"/>
          <w:iCs/>
        </w:rPr>
        <w:t>on Kickapoo Creek in Henderson County</w:t>
      </w:r>
      <w:r w:rsidR="004909AA" w:rsidRPr="00263032">
        <w:rPr>
          <w:rFonts w:ascii="Times New Roman" w:hAnsi="Times New Roman"/>
          <w:iCs/>
        </w:rPr>
        <w:t xml:space="preserve"> for 18 months</w:t>
      </w:r>
      <w:r w:rsidR="00B965D2" w:rsidRPr="00263032">
        <w:rPr>
          <w:rFonts w:ascii="Times New Roman" w:hAnsi="Times New Roman"/>
          <w:iCs/>
        </w:rPr>
        <w:t xml:space="preserve">. </w:t>
      </w:r>
      <w:r w:rsidRPr="00263032">
        <w:rPr>
          <w:rFonts w:ascii="Times New Roman" w:hAnsi="Times New Roman"/>
          <w:iCs/>
        </w:rPr>
        <w:t>F</w:t>
      </w:r>
      <w:r w:rsidR="00844C88" w:rsidRPr="00263032">
        <w:rPr>
          <w:rFonts w:ascii="Times New Roman" w:hAnsi="Times New Roman"/>
          <w:iCs/>
        </w:rPr>
        <w:t xml:space="preserve">low data will be </w:t>
      </w:r>
      <w:r w:rsidR="00A21B50" w:rsidRPr="00263032">
        <w:rPr>
          <w:rFonts w:ascii="Times New Roman" w:hAnsi="Times New Roman"/>
          <w:iCs/>
        </w:rPr>
        <w:t xml:space="preserve">estimated </w:t>
      </w:r>
      <w:r w:rsidR="00844C88" w:rsidRPr="00263032">
        <w:rPr>
          <w:rFonts w:ascii="Times New Roman" w:hAnsi="Times New Roman"/>
          <w:iCs/>
        </w:rPr>
        <w:t xml:space="preserve">using data from USGS stream gage </w:t>
      </w:r>
      <w:r w:rsidR="00A21B50" w:rsidRPr="00263032">
        <w:rPr>
          <w:rFonts w:ascii="Times New Roman" w:hAnsi="Times New Roman"/>
          <w:iCs/>
        </w:rPr>
        <w:t>number 08034500 for Mud Creek</w:t>
      </w:r>
      <w:r w:rsidR="00844C88" w:rsidRPr="00263032">
        <w:rPr>
          <w:rFonts w:ascii="Times New Roman" w:hAnsi="Times New Roman"/>
          <w:iCs/>
        </w:rPr>
        <w:t xml:space="preserve">. </w:t>
      </w:r>
      <w:r w:rsidR="009360C4" w:rsidRPr="00263032">
        <w:rPr>
          <w:rFonts w:ascii="Times New Roman" w:hAnsi="Times New Roman"/>
          <w:iCs/>
        </w:rPr>
        <w:t xml:space="preserve">In addition, flow data and dissolved oxygen concentrations will be measured </w:t>
      </w:r>
      <w:r w:rsidRPr="00263032">
        <w:rPr>
          <w:rFonts w:ascii="Times New Roman" w:hAnsi="Times New Roman"/>
          <w:iCs/>
        </w:rPr>
        <w:t>by TIAER field staff at each station during routine sampling events</w:t>
      </w:r>
      <w:r w:rsidR="00844C88" w:rsidRPr="00263032">
        <w:rPr>
          <w:rFonts w:ascii="Times New Roman" w:hAnsi="Times New Roman"/>
          <w:iCs/>
        </w:rPr>
        <w:t xml:space="preserve">. </w:t>
      </w:r>
      <w:r w:rsidR="00031B45">
        <w:rPr>
          <w:rFonts w:ascii="Times New Roman" w:hAnsi="Times New Roman"/>
          <w:iCs/>
        </w:rPr>
        <w:t xml:space="preserve">If flow is not able to be measured, an estimated flow value will be recorded.  </w:t>
      </w:r>
      <w:r w:rsidRPr="00263032">
        <w:rPr>
          <w:rFonts w:ascii="Times New Roman" w:hAnsi="Times New Roman"/>
          <w:iCs/>
        </w:rPr>
        <w:t xml:space="preserve">Samples will be analyzed for </w:t>
      </w:r>
      <w:r w:rsidRPr="00263032">
        <w:rPr>
          <w:rFonts w:ascii="Times New Roman" w:hAnsi="Times New Roman"/>
          <w:i/>
          <w:iCs/>
        </w:rPr>
        <w:t>E. coli</w:t>
      </w:r>
      <w:r w:rsidRPr="00263032">
        <w:rPr>
          <w:rFonts w:ascii="Times New Roman" w:hAnsi="Times New Roman"/>
          <w:iCs/>
        </w:rPr>
        <w:t xml:space="preserve"> and other </w:t>
      </w:r>
      <w:r w:rsidR="002B4242" w:rsidRPr="00263032">
        <w:rPr>
          <w:rFonts w:ascii="Times New Roman" w:hAnsi="Times New Roman"/>
          <w:iCs/>
        </w:rPr>
        <w:t>parameters</w:t>
      </w:r>
      <w:r w:rsidRPr="00263032">
        <w:rPr>
          <w:rFonts w:ascii="Times New Roman" w:hAnsi="Times New Roman"/>
          <w:iCs/>
        </w:rPr>
        <w:t xml:space="preserve"> that may provide additional information concern</w:t>
      </w:r>
      <w:r w:rsidR="003337BB" w:rsidRPr="00263032">
        <w:rPr>
          <w:rFonts w:ascii="Times New Roman" w:hAnsi="Times New Roman"/>
          <w:iCs/>
        </w:rPr>
        <w:t>ing</w:t>
      </w:r>
      <w:r w:rsidRPr="00263032">
        <w:rPr>
          <w:rFonts w:ascii="Times New Roman" w:hAnsi="Times New Roman"/>
          <w:iCs/>
        </w:rPr>
        <w:t xml:space="preserve"> the sources and causes of water quality issues in the creek.</w:t>
      </w:r>
    </w:p>
    <w:p w14:paraId="271855A7" w14:textId="77777777" w:rsidR="00B965D2" w:rsidRPr="00A27970" w:rsidRDefault="00B965D2" w:rsidP="00CD7A3F">
      <w:pPr>
        <w:pStyle w:val="BodyText"/>
        <w:spacing w:after="0"/>
        <w:rPr>
          <w:rFonts w:ascii="Times New Roman" w:hAnsi="Times New Roman"/>
          <w:b/>
          <w:iCs/>
          <w:szCs w:val="24"/>
          <w:highlight w:val="yellow"/>
        </w:rPr>
      </w:pPr>
    </w:p>
    <w:p w14:paraId="6B9AB78A" w14:textId="2CC7BE8A" w:rsidR="005F3AE2" w:rsidRDefault="005F3AE2" w:rsidP="00CD7A3F">
      <w:pPr>
        <w:pStyle w:val="BodyText"/>
        <w:spacing w:after="0"/>
        <w:rPr>
          <w:rFonts w:ascii="Times New Roman" w:hAnsi="Times New Roman"/>
          <w:iCs/>
          <w:szCs w:val="24"/>
        </w:rPr>
      </w:pPr>
      <w:r w:rsidRPr="004804A0">
        <w:rPr>
          <w:rFonts w:ascii="Times New Roman" w:hAnsi="Times New Roman"/>
          <w:iCs/>
          <w:szCs w:val="24"/>
        </w:rPr>
        <w:t>Data analysis will be conducted to improve knowledge regarding existing instream water quality conditions and hydrological influences on overall pollutant loading. Load duration curves (LDCs) are widely accepted for depicting existing pollutant loading in relation to flow regime and enabl</w:t>
      </w:r>
      <w:r w:rsidR="00F92DB4">
        <w:rPr>
          <w:rFonts w:ascii="Times New Roman" w:hAnsi="Times New Roman"/>
          <w:iCs/>
          <w:szCs w:val="24"/>
        </w:rPr>
        <w:t>ing estimates of</w:t>
      </w:r>
      <w:r w:rsidRPr="004804A0">
        <w:rPr>
          <w:rFonts w:ascii="Times New Roman" w:hAnsi="Times New Roman"/>
          <w:iCs/>
          <w:szCs w:val="24"/>
        </w:rPr>
        <w:t xml:space="preserve"> current pollutant loads and needed pollutant loading reduction</w:t>
      </w:r>
      <w:r w:rsidR="008F4EF8">
        <w:rPr>
          <w:rFonts w:ascii="Times New Roman" w:hAnsi="Times New Roman"/>
          <w:iCs/>
          <w:szCs w:val="24"/>
        </w:rPr>
        <w:t>s</w:t>
      </w:r>
      <w:r w:rsidRPr="004804A0">
        <w:rPr>
          <w:rFonts w:ascii="Times New Roman" w:hAnsi="Times New Roman"/>
          <w:iCs/>
          <w:szCs w:val="24"/>
        </w:rPr>
        <w:t xml:space="preserve">. LDCs will be developed at each </w:t>
      </w:r>
      <w:r w:rsidR="00550255">
        <w:rPr>
          <w:rFonts w:ascii="Times New Roman" w:hAnsi="Times New Roman"/>
          <w:iCs/>
          <w:szCs w:val="24"/>
        </w:rPr>
        <w:t xml:space="preserve">project </w:t>
      </w:r>
      <w:r w:rsidRPr="004804A0">
        <w:rPr>
          <w:rFonts w:ascii="Times New Roman" w:hAnsi="Times New Roman"/>
          <w:iCs/>
          <w:szCs w:val="24"/>
        </w:rPr>
        <w:t xml:space="preserve">sampling station in the watershed with </w:t>
      </w:r>
      <w:proofErr w:type="gramStart"/>
      <w:r w:rsidRPr="004804A0">
        <w:rPr>
          <w:rFonts w:ascii="Times New Roman" w:hAnsi="Times New Roman"/>
          <w:iCs/>
          <w:szCs w:val="24"/>
        </w:rPr>
        <w:t>sufficient</w:t>
      </w:r>
      <w:proofErr w:type="gramEnd"/>
      <w:r w:rsidRPr="004804A0">
        <w:rPr>
          <w:rFonts w:ascii="Times New Roman" w:hAnsi="Times New Roman"/>
          <w:iCs/>
          <w:szCs w:val="24"/>
        </w:rPr>
        <w:t xml:space="preserve"> paired water quality and stream flow data (≥20 </w:t>
      </w:r>
      <w:r w:rsidR="00686B40">
        <w:rPr>
          <w:rFonts w:ascii="Times New Roman" w:hAnsi="Times New Roman"/>
          <w:iCs/>
          <w:szCs w:val="24"/>
        </w:rPr>
        <w:t xml:space="preserve">data </w:t>
      </w:r>
      <w:r w:rsidRPr="004804A0">
        <w:rPr>
          <w:rFonts w:ascii="Times New Roman" w:hAnsi="Times New Roman"/>
          <w:iCs/>
          <w:szCs w:val="24"/>
        </w:rPr>
        <w:t xml:space="preserve">points) </w:t>
      </w:r>
      <w:r w:rsidR="008F4EF8">
        <w:rPr>
          <w:rFonts w:ascii="Times New Roman" w:hAnsi="Times New Roman"/>
          <w:iCs/>
          <w:szCs w:val="24"/>
        </w:rPr>
        <w:t>to identify</w:t>
      </w:r>
      <w:r w:rsidRPr="004804A0">
        <w:rPr>
          <w:rFonts w:ascii="Times New Roman" w:hAnsi="Times New Roman"/>
          <w:iCs/>
          <w:szCs w:val="24"/>
        </w:rPr>
        <w:t xml:space="preserve"> the general drivers of pollution. </w:t>
      </w:r>
      <w:r w:rsidR="00686B40">
        <w:rPr>
          <w:rFonts w:ascii="Times New Roman" w:hAnsi="Times New Roman"/>
          <w:iCs/>
          <w:szCs w:val="24"/>
        </w:rPr>
        <w:t>Additional</w:t>
      </w:r>
      <w:r w:rsidR="00686B40" w:rsidRPr="000A0697">
        <w:rPr>
          <w:rFonts w:ascii="Times New Roman" w:hAnsi="Times New Roman"/>
          <w:iCs/>
          <w:szCs w:val="24"/>
        </w:rPr>
        <w:t xml:space="preserve"> </w:t>
      </w:r>
      <w:r w:rsidRPr="000A0697">
        <w:rPr>
          <w:rFonts w:ascii="Times New Roman" w:hAnsi="Times New Roman"/>
          <w:iCs/>
          <w:szCs w:val="24"/>
        </w:rPr>
        <w:t xml:space="preserve">water quality assessments </w:t>
      </w:r>
      <w:r w:rsidR="00B74B08">
        <w:rPr>
          <w:rFonts w:ascii="Times New Roman" w:hAnsi="Times New Roman"/>
          <w:iCs/>
          <w:szCs w:val="24"/>
        </w:rPr>
        <w:t xml:space="preserve">(such as correlations and spatial trends) </w:t>
      </w:r>
      <w:r w:rsidRPr="000A0697">
        <w:rPr>
          <w:rFonts w:ascii="Times New Roman" w:hAnsi="Times New Roman"/>
          <w:iCs/>
          <w:szCs w:val="24"/>
        </w:rPr>
        <w:t>will be conducted using proven statistical methods</w:t>
      </w:r>
      <w:r w:rsidR="00B74B08">
        <w:rPr>
          <w:rFonts w:ascii="Times New Roman" w:hAnsi="Times New Roman"/>
          <w:iCs/>
          <w:szCs w:val="24"/>
        </w:rPr>
        <w:t xml:space="preserve"> </w:t>
      </w:r>
      <w:r w:rsidRPr="000A0697">
        <w:rPr>
          <w:rFonts w:ascii="Times New Roman" w:hAnsi="Times New Roman"/>
          <w:iCs/>
          <w:szCs w:val="24"/>
        </w:rPr>
        <w:t xml:space="preserve">to </w:t>
      </w:r>
      <w:r w:rsidR="00B74B08">
        <w:rPr>
          <w:rFonts w:ascii="Times New Roman" w:hAnsi="Times New Roman"/>
          <w:iCs/>
          <w:szCs w:val="24"/>
        </w:rPr>
        <w:t>characterize water quality in Kickapoo Creek</w:t>
      </w:r>
      <w:r w:rsidRPr="000A0697">
        <w:rPr>
          <w:rFonts w:ascii="Times New Roman" w:hAnsi="Times New Roman"/>
          <w:iCs/>
          <w:szCs w:val="24"/>
        </w:rPr>
        <w:t xml:space="preserve">. </w:t>
      </w:r>
    </w:p>
    <w:p w14:paraId="29801B1A" w14:textId="77777777" w:rsidR="00CD7A3F" w:rsidRPr="00A27970" w:rsidRDefault="00CD7A3F" w:rsidP="00CD7A3F">
      <w:pPr>
        <w:pStyle w:val="BodyText"/>
        <w:spacing w:after="0"/>
        <w:rPr>
          <w:rFonts w:ascii="Times New Roman" w:hAnsi="Times New Roman"/>
          <w:b/>
          <w:iCs/>
          <w:szCs w:val="24"/>
          <w:highlight w:val="yellow"/>
        </w:rPr>
      </w:pPr>
    </w:p>
    <w:p w14:paraId="329C7290" w14:textId="2ED3285C" w:rsidR="00E71501" w:rsidRPr="00B965D2" w:rsidRDefault="005F3AE2" w:rsidP="00CD7A3F">
      <w:pPr>
        <w:pStyle w:val="BodyText"/>
        <w:spacing w:after="0"/>
        <w:rPr>
          <w:rFonts w:ascii="Times New Roman" w:hAnsi="Times New Roman"/>
          <w:b/>
          <w:iCs/>
          <w:szCs w:val="24"/>
          <w:highlight w:val="yellow"/>
        </w:rPr>
      </w:pPr>
      <w:r w:rsidRPr="000A0697">
        <w:rPr>
          <w:rFonts w:ascii="Times New Roman" w:hAnsi="Times New Roman"/>
          <w:iCs/>
          <w:szCs w:val="24"/>
        </w:rPr>
        <w:lastRenderedPageBreak/>
        <w:t>Cultivating local support to improve water quality is a primary goal for this effort. General education deliv</w:t>
      </w:r>
      <w:r w:rsidR="000A0697">
        <w:rPr>
          <w:rFonts w:ascii="Times New Roman" w:hAnsi="Times New Roman"/>
          <w:iCs/>
          <w:szCs w:val="24"/>
        </w:rPr>
        <w:t>ery will initiate efforts in each</w:t>
      </w:r>
      <w:r w:rsidRPr="000A0697">
        <w:rPr>
          <w:rFonts w:ascii="Times New Roman" w:hAnsi="Times New Roman"/>
          <w:iCs/>
          <w:szCs w:val="24"/>
        </w:rPr>
        <w:t xml:space="preserve"> watershed to raise awareness about local water quality issues and will provide general education regarding causes, sources, impacts of and potential solutions to water quality impairments. Information will likely come from the Texas Watershed Steward program and may include other general educational programs</w:t>
      </w:r>
      <w:r w:rsidR="000A0697" w:rsidRPr="000A0697">
        <w:rPr>
          <w:rFonts w:ascii="Times New Roman" w:hAnsi="Times New Roman"/>
          <w:iCs/>
          <w:szCs w:val="24"/>
        </w:rPr>
        <w:t xml:space="preserve"> such as Lone Star Healthy Streams, Texas Well Owner Network, and Texas Riparian and Stream Ecosystem Education</w:t>
      </w:r>
      <w:r w:rsidRPr="000A0697">
        <w:rPr>
          <w:rFonts w:ascii="Times New Roman" w:hAnsi="Times New Roman"/>
          <w:iCs/>
          <w:szCs w:val="24"/>
        </w:rPr>
        <w:t xml:space="preserve">. </w:t>
      </w:r>
      <w:r w:rsidR="00B965D2" w:rsidRPr="00B965D2">
        <w:rPr>
          <w:rFonts w:ascii="Times New Roman" w:hAnsi="Times New Roman"/>
          <w:iCs/>
          <w:szCs w:val="24"/>
        </w:rPr>
        <w:t>In addition to these education programs,</w:t>
      </w:r>
      <w:r w:rsidR="00B965D2">
        <w:rPr>
          <w:rFonts w:ascii="Times New Roman" w:hAnsi="Times New Roman"/>
          <w:iCs/>
          <w:szCs w:val="24"/>
        </w:rPr>
        <w:t xml:space="preserve"> </w:t>
      </w:r>
      <w:r w:rsidR="00B965D2" w:rsidRPr="00B965D2">
        <w:rPr>
          <w:rFonts w:ascii="Times New Roman" w:hAnsi="Times New Roman"/>
          <w:iCs/>
        </w:rPr>
        <w:t>stakeholders will be en</w:t>
      </w:r>
      <w:r w:rsidR="00F92DB4">
        <w:rPr>
          <w:rFonts w:ascii="Times New Roman" w:hAnsi="Times New Roman"/>
          <w:iCs/>
        </w:rPr>
        <w:t>cour</w:t>
      </w:r>
      <w:r w:rsidR="00B965D2" w:rsidRPr="00B965D2">
        <w:rPr>
          <w:rFonts w:ascii="Times New Roman" w:hAnsi="Times New Roman"/>
          <w:iCs/>
        </w:rPr>
        <w:t>aged</w:t>
      </w:r>
      <w:r w:rsidR="00F92DB4">
        <w:rPr>
          <w:rFonts w:ascii="Times New Roman" w:hAnsi="Times New Roman"/>
          <w:iCs/>
        </w:rPr>
        <w:t>,</w:t>
      </w:r>
      <w:r w:rsidR="00B965D2" w:rsidRPr="00B965D2">
        <w:rPr>
          <w:rFonts w:ascii="Times New Roman" w:hAnsi="Times New Roman"/>
          <w:iCs/>
        </w:rPr>
        <w:t xml:space="preserve"> when appropriate, to participate in characterizing the watershed and estimating pollutant loading reductions.</w:t>
      </w:r>
    </w:p>
    <w:p w14:paraId="36E3C80B" w14:textId="77777777" w:rsidR="000A0697" w:rsidRPr="000A0697" w:rsidRDefault="000A0697" w:rsidP="000A0697">
      <w:pPr>
        <w:pStyle w:val="BodyText"/>
        <w:rPr>
          <w:rFonts w:ascii="Times New Roman" w:hAnsi="Times New Roman"/>
          <w:b/>
          <w:iCs/>
          <w:szCs w:val="24"/>
          <w:highlight w:val="yellow"/>
        </w:rPr>
      </w:pPr>
    </w:p>
    <w:p w14:paraId="10442001" w14:textId="0AB7AB31" w:rsidR="0076360D" w:rsidRDefault="007B13C1" w:rsidP="00516E8C">
      <w:pPr>
        <w:jc w:val="both"/>
        <w:rPr>
          <w:szCs w:val="24"/>
        </w:rPr>
      </w:pPr>
      <w:r w:rsidRPr="000A0697">
        <w:rPr>
          <w:bCs/>
          <w:szCs w:val="24"/>
        </w:rPr>
        <w:t>The purpose of this QAPP is to clearly delineate the QA policy, management structure, and procedures, which will be used to implement the QA requirements necessary to</w:t>
      </w:r>
      <w:r w:rsidRPr="000A0697">
        <w:rPr>
          <w:iCs/>
          <w:szCs w:val="24"/>
        </w:rPr>
        <w:t xml:space="preserve"> acquire existing data, develop LDCs, </w:t>
      </w:r>
      <w:r w:rsidR="00A269D2" w:rsidRPr="000A0697">
        <w:rPr>
          <w:iCs/>
          <w:szCs w:val="24"/>
        </w:rPr>
        <w:t xml:space="preserve">and </w:t>
      </w:r>
      <w:r w:rsidRPr="000A0697">
        <w:rPr>
          <w:iCs/>
          <w:szCs w:val="24"/>
        </w:rPr>
        <w:t>conduct water q</w:t>
      </w:r>
      <w:r w:rsidR="00A269D2" w:rsidRPr="000A0697">
        <w:rPr>
          <w:iCs/>
          <w:szCs w:val="24"/>
        </w:rPr>
        <w:t xml:space="preserve">uality monitoring </w:t>
      </w:r>
      <w:r w:rsidR="008B4A8C" w:rsidRPr="000A0697">
        <w:rPr>
          <w:iCs/>
          <w:szCs w:val="24"/>
        </w:rPr>
        <w:t>under tasks 4 and 5</w:t>
      </w:r>
      <w:r w:rsidRPr="000A0697">
        <w:rPr>
          <w:iCs/>
          <w:szCs w:val="24"/>
        </w:rPr>
        <w:t xml:space="preserve">. </w:t>
      </w:r>
      <w:r w:rsidR="007F340C" w:rsidRPr="000A0697">
        <w:rPr>
          <w:szCs w:val="24"/>
        </w:rPr>
        <w:t>Table A6</w:t>
      </w:r>
      <w:r w:rsidR="00442534" w:rsidRPr="000A0697">
        <w:rPr>
          <w:szCs w:val="24"/>
        </w:rPr>
        <w:t>.</w:t>
      </w:r>
      <w:r w:rsidR="007F340C" w:rsidRPr="000A0697">
        <w:rPr>
          <w:szCs w:val="24"/>
        </w:rPr>
        <w:t>1</w:t>
      </w:r>
      <w:r w:rsidR="007F340C" w:rsidRPr="000A0697">
        <w:rPr>
          <w:b/>
          <w:szCs w:val="24"/>
        </w:rPr>
        <w:t xml:space="preserve"> </w:t>
      </w:r>
      <w:r w:rsidR="007F340C" w:rsidRPr="000A0697">
        <w:rPr>
          <w:szCs w:val="24"/>
        </w:rPr>
        <w:t>provides specific subtask milestones</w:t>
      </w:r>
      <w:r w:rsidRPr="000A0697">
        <w:rPr>
          <w:szCs w:val="24"/>
        </w:rPr>
        <w:t xml:space="preserve"> for this project</w:t>
      </w:r>
      <w:r w:rsidR="00250886">
        <w:rPr>
          <w:szCs w:val="24"/>
        </w:rPr>
        <w:t>.</w:t>
      </w:r>
    </w:p>
    <w:p w14:paraId="29D4F146" w14:textId="77B665DD" w:rsidR="001A2E21" w:rsidRPr="00022652" w:rsidRDefault="001A2E21" w:rsidP="001A2E21">
      <w:pPr>
        <w:jc w:val="both"/>
        <w:rPr>
          <w:b/>
        </w:rPr>
      </w:pPr>
    </w:p>
    <w:p w14:paraId="6938C5FF" w14:textId="77777777" w:rsidR="001A2E21" w:rsidRPr="00022652" w:rsidRDefault="00442534" w:rsidP="00E32875">
      <w:pPr>
        <w:pStyle w:val="Caption"/>
      </w:pPr>
      <w:bookmarkStart w:id="16" w:name="_Toc14763553"/>
      <w:r w:rsidRPr="00022652">
        <w:t>Table A6.</w:t>
      </w:r>
      <w:r w:rsidR="00471433" w:rsidRPr="00022652">
        <w:t>1.</w:t>
      </w:r>
      <w:r w:rsidR="00471433" w:rsidRPr="00022652">
        <w:tab/>
      </w:r>
      <w:r w:rsidR="001A2E21" w:rsidRPr="00022652">
        <w:t>Project Plan Milestones</w:t>
      </w:r>
      <w:bookmarkEnd w:id="16"/>
    </w:p>
    <w:tbl>
      <w:tblPr>
        <w:tblW w:w="9880" w:type="dxa"/>
        <w:tblInd w:w="-564" w:type="dxa"/>
        <w:tblLayout w:type="fixed"/>
        <w:tblCellMar>
          <w:left w:w="102" w:type="dxa"/>
          <w:right w:w="102" w:type="dxa"/>
        </w:tblCellMar>
        <w:tblLook w:val="0000" w:firstRow="0" w:lastRow="0" w:firstColumn="0" w:lastColumn="0" w:noHBand="0" w:noVBand="0"/>
      </w:tblPr>
      <w:tblGrid>
        <w:gridCol w:w="629"/>
        <w:gridCol w:w="6803"/>
        <w:gridCol w:w="850"/>
        <w:gridCol w:w="793"/>
        <w:gridCol w:w="805"/>
      </w:tblGrid>
      <w:tr w:rsidR="001A2E21" w:rsidRPr="00022652" w14:paraId="02F33B97" w14:textId="77777777" w:rsidTr="00DD410B">
        <w:trPr>
          <w:cantSplit/>
          <w:trHeight w:val="465"/>
          <w:tblHeader/>
        </w:trPr>
        <w:tc>
          <w:tcPr>
            <w:tcW w:w="629" w:type="dxa"/>
            <w:tcBorders>
              <w:top w:val="single" w:sz="6" w:space="0" w:color="000000"/>
              <w:left w:val="single" w:sz="6" w:space="0" w:color="000000"/>
              <w:bottom w:val="single" w:sz="4" w:space="0" w:color="auto"/>
              <w:right w:val="single" w:sz="6" w:space="0" w:color="000000"/>
            </w:tcBorders>
          </w:tcPr>
          <w:p w14:paraId="4210B0FC" w14:textId="77777777" w:rsidR="001A2E21" w:rsidRPr="00022652" w:rsidRDefault="001A2E21" w:rsidP="00CD482E">
            <w:pPr>
              <w:jc w:val="both"/>
              <w:rPr>
                <w:b/>
                <w:sz w:val="20"/>
              </w:rPr>
            </w:pPr>
            <w:r w:rsidRPr="00022652">
              <w:rPr>
                <w:b/>
                <w:sz w:val="20"/>
              </w:rPr>
              <w:t>Task</w:t>
            </w:r>
          </w:p>
        </w:tc>
        <w:tc>
          <w:tcPr>
            <w:tcW w:w="6803" w:type="dxa"/>
            <w:tcBorders>
              <w:top w:val="single" w:sz="6" w:space="0" w:color="000000"/>
              <w:left w:val="single" w:sz="6" w:space="0" w:color="000000"/>
              <w:bottom w:val="single" w:sz="4" w:space="0" w:color="auto"/>
              <w:right w:val="single" w:sz="6" w:space="0" w:color="000000"/>
            </w:tcBorders>
          </w:tcPr>
          <w:p w14:paraId="15629C3A" w14:textId="77777777" w:rsidR="001A2E21" w:rsidRPr="00022652" w:rsidRDefault="001A2E21" w:rsidP="00CD482E">
            <w:pPr>
              <w:jc w:val="both"/>
              <w:rPr>
                <w:b/>
                <w:sz w:val="20"/>
              </w:rPr>
            </w:pPr>
            <w:r w:rsidRPr="00022652">
              <w:rPr>
                <w:b/>
                <w:sz w:val="20"/>
              </w:rPr>
              <w:t>Project Milestones</w:t>
            </w:r>
          </w:p>
        </w:tc>
        <w:tc>
          <w:tcPr>
            <w:tcW w:w="850" w:type="dxa"/>
            <w:tcBorders>
              <w:top w:val="single" w:sz="6" w:space="0" w:color="000000"/>
              <w:left w:val="single" w:sz="6" w:space="0" w:color="000000"/>
              <w:bottom w:val="single" w:sz="4" w:space="0" w:color="auto"/>
              <w:right w:val="single" w:sz="6" w:space="0" w:color="000000"/>
            </w:tcBorders>
          </w:tcPr>
          <w:p w14:paraId="03100709" w14:textId="77777777" w:rsidR="001A2E21" w:rsidRPr="00022652" w:rsidRDefault="001A2E21" w:rsidP="00CD482E">
            <w:pPr>
              <w:jc w:val="both"/>
              <w:rPr>
                <w:b/>
                <w:sz w:val="20"/>
              </w:rPr>
            </w:pPr>
            <w:r w:rsidRPr="00022652">
              <w:rPr>
                <w:b/>
                <w:sz w:val="20"/>
              </w:rPr>
              <w:t>Agency</w:t>
            </w:r>
          </w:p>
        </w:tc>
        <w:tc>
          <w:tcPr>
            <w:tcW w:w="793" w:type="dxa"/>
            <w:tcBorders>
              <w:top w:val="single" w:sz="6" w:space="0" w:color="000000"/>
              <w:left w:val="single" w:sz="6" w:space="0" w:color="000000"/>
              <w:bottom w:val="single" w:sz="4" w:space="0" w:color="auto"/>
              <w:right w:val="single" w:sz="6" w:space="0" w:color="000000"/>
            </w:tcBorders>
          </w:tcPr>
          <w:p w14:paraId="18EA8CF5" w14:textId="77777777" w:rsidR="001A2E21" w:rsidRPr="00022652" w:rsidRDefault="001A2E21" w:rsidP="00CD482E">
            <w:pPr>
              <w:jc w:val="both"/>
              <w:rPr>
                <w:b/>
                <w:sz w:val="20"/>
              </w:rPr>
            </w:pPr>
            <w:r w:rsidRPr="00022652">
              <w:rPr>
                <w:b/>
                <w:sz w:val="20"/>
              </w:rPr>
              <w:t>Start</w:t>
            </w:r>
            <w:r w:rsidR="007F340C" w:rsidRPr="00022652">
              <w:rPr>
                <w:b/>
                <w:sz w:val="20"/>
              </w:rPr>
              <w:t xml:space="preserve"> Month</w:t>
            </w:r>
          </w:p>
        </w:tc>
        <w:tc>
          <w:tcPr>
            <w:tcW w:w="805" w:type="dxa"/>
            <w:tcBorders>
              <w:top w:val="single" w:sz="6" w:space="0" w:color="000000"/>
              <w:left w:val="single" w:sz="6" w:space="0" w:color="000000"/>
              <w:bottom w:val="single" w:sz="4" w:space="0" w:color="auto"/>
              <w:right w:val="single" w:sz="6" w:space="0" w:color="000000"/>
            </w:tcBorders>
          </w:tcPr>
          <w:p w14:paraId="792E5EAE" w14:textId="77777777" w:rsidR="001A2E21" w:rsidRPr="00022652" w:rsidRDefault="007F340C" w:rsidP="00CD482E">
            <w:pPr>
              <w:jc w:val="both"/>
              <w:rPr>
                <w:b/>
                <w:sz w:val="20"/>
              </w:rPr>
            </w:pPr>
            <w:r w:rsidRPr="00022652">
              <w:rPr>
                <w:b/>
                <w:sz w:val="20"/>
              </w:rPr>
              <w:t>End Month</w:t>
            </w:r>
          </w:p>
        </w:tc>
      </w:tr>
      <w:tr w:rsidR="007F340C" w:rsidRPr="00022652" w14:paraId="4629B67A" w14:textId="77777777" w:rsidTr="00DD410B">
        <w:trPr>
          <w:cantSplit/>
          <w:trHeight w:val="1776"/>
        </w:trPr>
        <w:tc>
          <w:tcPr>
            <w:tcW w:w="629" w:type="dxa"/>
            <w:tcBorders>
              <w:top w:val="single" w:sz="4" w:space="0" w:color="auto"/>
              <w:left w:val="single" w:sz="4" w:space="0" w:color="auto"/>
              <w:bottom w:val="single" w:sz="4" w:space="0" w:color="auto"/>
              <w:right w:val="single" w:sz="4" w:space="0" w:color="auto"/>
            </w:tcBorders>
          </w:tcPr>
          <w:p w14:paraId="4841C56E" w14:textId="77777777" w:rsidR="007F340C" w:rsidRPr="00022652" w:rsidRDefault="00A27970" w:rsidP="00CD482E">
            <w:pPr>
              <w:jc w:val="both"/>
              <w:rPr>
                <w:sz w:val="20"/>
              </w:rPr>
            </w:pPr>
            <w:r>
              <w:rPr>
                <w:sz w:val="20"/>
              </w:rPr>
              <w:t>3.1</w:t>
            </w:r>
          </w:p>
        </w:tc>
        <w:tc>
          <w:tcPr>
            <w:tcW w:w="6803" w:type="dxa"/>
            <w:tcBorders>
              <w:top w:val="single" w:sz="4" w:space="0" w:color="auto"/>
              <w:left w:val="single" w:sz="4" w:space="0" w:color="auto"/>
              <w:bottom w:val="single" w:sz="4" w:space="0" w:color="auto"/>
              <w:right w:val="single" w:sz="4" w:space="0" w:color="auto"/>
            </w:tcBorders>
          </w:tcPr>
          <w:p w14:paraId="1D8B62E9" w14:textId="77777777" w:rsidR="000F763B" w:rsidRDefault="000F763B">
            <w:pPr>
              <w:rPr>
                <w:bCs/>
                <w:iCs/>
                <w:sz w:val="22"/>
                <w:szCs w:val="22"/>
              </w:rPr>
            </w:pPr>
            <w:r w:rsidRPr="00EB017E">
              <w:rPr>
                <w:b/>
                <w:bCs/>
                <w:iCs/>
                <w:sz w:val="22"/>
                <w:szCs w:val="22"/>
              </w:rPr>
              <w:t>Coordination of Stakeholder Group Activities</w:t>
            </w:r>
            <w:r>
              <w:rPr>
                <w:bCs/>
                <w:iCs/>
                <w:sz w:val="22"/>
                <w:szCs w:val="22"/>
              </w:rPr>
              <w:t xml:space="preserve">:  </w:t>
            </w:r>
          </w:p>
          <w:p w14:paraId="36A69EFB" w14:textId="58B95B10" w:rsidR="007F340C" w:rsidRDefault="00767889">
            <w:pPr>
              <w:rPr>
                <w:bCs/>
                <w:sz w:val="22"/>
                <w:szCs w:val="22"/>
              </w:rPr>
            </w:pPr>
            <w:r>
              <w:rPr>
                <w:bCs/>
                <w:iCs/>
                <w:sz w:val="22"/>
                <w:szCs w:val="22"/>
              </w:rPr>
              <w:t>TIAER</w:t>
            </w:r>
            <w:r w:rsidR="00705FE7" w:rsidRPr="00705FE7">
              <w:rPr>
                <w:bCs/>
                <w:iCs/>
                <w:sz w:val="22"/>
                <w:szCs w:val="22"/>
              </w:rPr>
              <w:t xml:space="preserve"> will host </w:t>
            </w:r>
            <w:r w:rsidR="00272092">
              <w:rPr>
                <w:bCs/>
                <w:iCs/>
                <w:sz w:val="22"/>
                <w:szCs w:val="22"/>
              </w:rPr>
              <w:t xml:space="preserve">at least one </w:t>
            </w:r>
            <w:r w:rsidR="00705FE7" w:rsidRPr="00705FE7">
              <w:rPr>
                <w:bCs/>
                <w:iCs/>
                <w:sz w:val="22"/>
                <w:szCs w:val="22"/>
              </w:rPr>
              <w:t xml:space="preserve">public education and outreach event </w:t>
            </w:r>
            <w:r w:rsidR="00A5159C">
              <w:rPr>
                <w:bCs/>
                <w:iCs/>
                <w:sz w:val="22"/>
                <w:szCs w:val="22"/>
              </w:rPr>
              <w:t xml:space="preserve">annually </w:t>
            </w:r>
            <w:r w:rsidR="00705FE7" w:rsidRPr="00705FE7">
              <w:rPr>
                <w:bCs/>
                <w:iCs/>
                <w:sz w:val="22"/>
                <w:szCs w:val="22"/>
              </w:rPr>
              <w:t xml:space="preserve">in </w:t>
            </w:r>
            <w:r w:rsidR="00D30E05">
              <w:rPr>
                <w:bCs/>
                <w:iCs/>
                <w:sz w:val="22"/>
                <w:szCs w:val="22"/>
              </w:rPr>
              <w:t>the</w:t>
            </w:r>
            <w:r w:rsidR="00D30E05" w:rsidRPr="00705FE7">
              <w:rPr>
                <w:bCs/>
                <w:iCs/>
                <w:sz w:val="22"/>
                <w:szCs w:val="22"/>
              </w:rPr>
              <w:t xml:space="preserve"> </w:t>
            </w:r>
            <w:r w:rsidR="00705FE7" w:rsidRPr="00705FE7">
              <w:rPr>
                <w:bCs/>
                <w:iCs/>
                <w:sz w:val="22"/>
                <w:szCs w:val="22"/>
              </w:rPr>
              <w:t xml:space="preserve">project </w:t>
            </w:r>
            <w:r w:rsidR="00272092">
              <w:rPr>
                <w:bCs/>
                <w:sz w:val="22"/>
                <w:szCs w:val="22"/>
              </w:rPr>
              <w:t>watershed</w:t>
            </w:r>
            <w:r w:rsidR="00272092" w:rsidRPr="00705FE7">
              <w:rPr>
                <w:bCs/>
                <w:sz w:val="22"/>
                <w:szCs w:val="22"/>
              </w:rPr>
              <w:t xml:space="preserve"> </w:t>
            </w:r>
            <w:r w:rsidR="00705FE7" w:rsidRPr="00705FE7">
              <w:rPr>
                <w:bCs/>
                <w:sz w:val="22"/>
                <w:szCs w:val="22"/>
              </w:rPr>
              <w:t>as instructors are available. Hosting these events requires providing coordination and logistical support even though the program itself is already supported through other sources of funding. Such events can include, but should not be limited to, the following programs:</w:t>
            </w:r>
            <w:r w:rsidR="00705FE7">
              <w:rPr>
                <w:bCs/>
                <w:sz w:val="22"/>
                <w:szCs w:val="22"/>
              </w:rPr>
              <w:t xml:space="preserve"> Lone Star Healthy Streams, Texas Well Owner Network, Texas Watershed Stewards, Texas Riparian and Stream Ecosystem Education.</w:t>
            </w:r>
          </w:p>
          <w:p w14:paraId="59E760C8" w14:textId="77777777" w:rsidR="000F763B" w:rsidRPr="006764F4" w:rsidRDefault="000F763B">
            <w:pPr>
              <w:rPr>
                <w:bCs/>
                <w:sz w:val="6"/>
                <w:szCs w:val="6"/>
              </w:rPr>
            </w:pPr>
          </w:p>
          <w:p w14:paraId="1E3FE1EF" w14:textId="4EEF7520" w:rsidR="000F763B" w:rsidRPr="00705FE7" w:rsidRDefault="000F763B">
            <w:pPr>
              <w:rPr>
                <w:bCs/>
                <w:sz w:val="22"/>
                <w:szCs w:val="22"/>
              </w:rPr>
            </w:pPr>
            <w:r>
              <w:rPr>
                <w:sz w:val="22"/>
                <w:szCs w:val="22"/>
              </w:rPr>
              <w:t>TIAER</w:t>
            </w:r>
            <w:r w:rsidRPr="00610EAD">
              <w:rPr>
                <w:sz w:val="22"/>
                <w:szCs w:val="22"/>
              </w:rPr>
              <w:t xml:space="preserve"> will identify and meet with key stakeholders in the watershed to inform them of water quality issues and solicit their input</w:t>
            </w:r>
            <w:r>
              <w:rPr>
                <w:sz w:val="22"/>
                <w:szCs w:val="22"/>
              </w:rPr>
              <w:t xml:space="preserve"> regarding sample site locations.</w:t>
            </w:r>
          </w:p>
        </w:tc>
        <w:tc>
          <w:tcPr>
            <w:tcW w:w="850" w:type="dxa"/>
            <w:tcBorders>
              <w:top w:val="single" w:sz="4" w:space="0" w:color="auto"/>
              <w:left w:val="single" w:sz="4" w:space="0" w:color="auto"/>
              <w:bottom w:val="single" w:sz="4" w:space="0" w:color="auto"/>
              <w:right w:val="single" w:sz="4" w:space="0" w:color="auto"/>
            </w:tcBorders>
          </w:tcPr>
          <w:p w14:paraId="13CB578F" w14:textId="18F92721" w:rsidR="007F340C" w:rsidRPr="00022652" w:rsidRDefault="00767889" w:rsidP="00CD482E">
            <w:pPr>
              <w:jc w:val="both"/>
              <w:rPr>
                <w:sz w:val="20"/>
              </w:rPr>
            </w:pPr>
            <w:r>
              <w:rPr>
                <w:sz w:val="20"/>
              </w:rPr>
              <w:t>TIAER</w:t>
            </w:r>
          </w:p>
        </w:tc>
        <w:tc>
          <w:tcPr>
            <w:tcW w:w="793" w:type="dxa"/>
            <w:tcBorders>
              <w:top w:val="single" w:sz="4" w:space="0" w:color="auto"/>
              <w:left w:val="single" w:sz="4" w:space="0" w:color="auto"/>
              <w:bottom w:val="single" w:sz="4" w:space="0" w:color="auto"/>
              <w:right w:val="single" w:sz="4" w:space="0" w:color="auto"/>
            </w:tcBorders>
          </w:tcPr>
          <w:p w14:paraId="7AEAB23B" w14:textId="77777777" w:rsidR="007F340C" w:rsidRPr="00022652" w:rsidRDefault="00705FE7" w:rsidP="000F763B">
            <w:pPr>
              <w:jc w:val="center"/>
              <w:rPr>
                <w:sz w:val="20"/>
              </w:rPr>
            </w:pPr>
            <w:r>
              <w:rPr>
                <w:sz w:val="20"/>
              </w:rPr>
              <w:t>1</w:t>
            </w:r>
          </w:p>
        </w:tc>
        <w:tc>
          <w:tcPr>
            <w:tcW w:w="805" w:type="dxa"/>
            <w:tcBorders>
              <w:top w:val="single" w:sz="4" w:space="0" w:color="auto"/>
              <w:left w:val="single" w:sz="4" w:space="0" w:color="auto"/>
              <w:bottom w:val="single" w:sz="4" w:space="0" w:color="auto"/>
              <w:right w:val="single" w:sz="4" w:space="0" w:color="auto"/>
            </w:tcBorders>
          </w:tcPr>
          <w:p w14:paraId="18C484DC" w14:textId="77777777" w:rsidR="007F340C" w:rsidRPr="00022652" w:rsidRDefault="00705FE7" w:rsidP="000F763B">
            <w:pPr>
              <w:jc w:val="center"/>
              <w:rPr>
                <w:sz w:val="20"/>
              </w:rPr>
            </w:pPr>
            <w:r>
              <w:rPr>
                <w:sz w:val="20"/>
              </w:rPr>
              <w:t>24</w:t>
            </w:r>
          </w:p>
        </w:tc>
      </w:tr>
      <w:tr w:rsidR="007F340C" w:rsidRPr="00022652" w14:paraId="045BA8C9" w14:textId="77777777" w:rsidTr="00DD410B">
        <w:trPr>
          <w:cantSplit/>
          <w:trHeight w:val="755"/>
        </w:trPr>
        <w:tc>
          <w:tcPr>
            <w:tcW w:w="629" w:type="dxa"/>
            <w:tcBorders>
              <w:top w:val="single" w:sz="4" w:space="0" w:color="auto"/>
              <w:left w:val="single" w:sz="4" w:space="0" w:color="auto"/>
              <w:bottom w:val="single" w:sz="4" w:space="0" w:color="auto"/>
              <w:right w:val="single" w:sz="4" w:space="0" w:color="auto"/>
            </w:tcBorders>
          </w:tcPr>
          <w:p w14:paraId="494A35E5" w14:textId="77777777" w:rsidR="007F340C" w:rsidRPr="00022652" w:rsidRDefault="00705FE7" w:rsidP="00CD482E">
            <w:pPr>
              <w:jc w:val="both"/>
              <w:rPr>
                <w:sz w:val="20"/>
              </w:rPr>
            </w:pPr>
            <w:r>
              <w:rPr>
                <w:sz w:val="20"/>
              </w:rPr>
              <w:t>3</w:t>
            </w:r>
            <w:r w:rsidR="00524AE9" w:rsidRPr="00022652">
              <w:rPr>
                <w:sz w:val="20"/>
              </w:rPr>
              <w:t>.2</w:t>
            </w:r>
          </w:p>
        </w:tc>
        <w:tc>
          <w:tcPr>
            <w:tcW w:w="6803" w:type="dxa"/>
            <w:tcBorders>
              <w:top w:val="single" w:sz="4" w:space="0" w:color="auto"/>
              <w:left w:val="single" w:sz="4" w:space="0" w:color="auto"/>
              <w:bottom w:val="single" w:sz="4" w:space="0" w:color="auto"/>
              <w:right w:val="single" w:sz="4" w:space="0" w:color="auto"/>
            </w:tcBorders>
          </w:tcPr>
          <w:p w14:paraId="6B306F56" w14:textId="3C6470C2" w:rsidR="00F72816" w:rsidRDefault="00F72816" w:rsidP="00CD482E">
            <w:pPr>
              <w:jc w:val="both"/>
              <w:rPr>
                <w:sz w:val="22"/>
                <w:szCs w:val="22"/>
              </w:rPr>
            </w:pPr>
            <w:r>
              <w:rPr>
                <w:b/>
                <w:sz w:val="22"/>
                <w:szCs w:val="22"/>
              </w:rPr>
              <w:t xml:space="preserve">Dissemination of </w:t>
            </w:r>
            <w:r w:rsidR="00E04391">
              <w:rPr>
                <w:b/>
                <w:sz w:val="22"/>
                <w:szCs w:val="22"/>
              </w:rPr>
              <w:t>Project</w:t>
            </w:r>
            <w:r>
              <w:rPr>
                <w:b/>
                <w:sz w:val="22"/>
                <w:szCs w:val="22"/>
              </w:rPr>
              <w:t xml:space="preserve"> Information</w:t>
            </w:r>
          </w:p>
          <w:p w14:paraId="3F026849" w14:textId="06724D52" w:rsidR="007F340C" w:rsidRPr="00022652" w:rsidRDefault="00F72816" w:rsidP="00CD482E">
            <w:pPr>
              <w:jc w:val="both"/>
              <w:rPr>
                <w:iCs/>
                <w:sz w:val="22"/>
                <w:szCs w:val="22"/>
              </w:rPr>
            </w:pPr>
            <w:r>
              <w:rPr>
                <w:bCs/>
                <w:sz w:val="22"/>
                <w:szCs w:val="22"/>
              </w:rPr>
              <w:t>TIAER</w:t>
            </w:r>
            <w:r w:rsidRPr="00705FE7">
              <w:rPr>
                <w:bCs/>
                <w:sz w:val="22"/>
                <w:szCs w:val="22"/>
              </w:rPr>
              <w:t xml:space="preserve"> will conduct public outreach to inform the public about upcoming meetings and educational events, locations of educational materials, status of ongoing project, current water quality and how the public/stakeholders can address water quality issues. Activities may include</w:t>
            </w:r>
            <w:r w:rsidR="00154A11">
              <w:rPr>
                <w:bCs/>
                <w:sz w:val="22"/>
                <w:szCs w:val="22"/>
              </w:rPr>
              <w:t>,</w:t>
            </w:r>
            <w:r w:rsidRPr="00705FE7">
              <w:rPr>
                <w:bCs/>
                <w:sz w:val="22"/>
                <w:szCs w:val="22"/>
              </w:rPr>
              <w:t xml:space="preserve"> but are not limited to</w:t>
            </w:r>
            <w:r w:rsidR="00154A11">
              <w:rPr>
                <w:bCs/>
                <w:sz w:val="22"/>
                <w:szCs w:val="22"/>
              </w:rPr>
              <w:t>,</w:t>
            </w:r>
            <w:r w:rsidRPr="00705FE7">
              <w:rPr>
                <w:bCs/>
                <w:sz w:val="22"/>
                <w:szCs w:val="22"/>
              </w:rPr>
              <w:t xml:space="preserve"> hosting</w:t>
            </w:r>
            <w:r>
              <w:rPr>
                <w:bCs/>
                <w:sz w:val="22"/>
                <w:szCs w:val="22"/>
              </w:rPr>
              <w:t xml:space="preserve"> a project webpage (updated quarterly), direct mailings (one to select stakeholders), and public events (project information and presentations at events), as appropriate</w:t>
            </w:r>
            <w:r w:rsidR="00154A11">
              <w:rPr>
                <w:bCs/>
                <w:sz w:val="22"/>
                <w:szCs w:val="22"/>
              </w:rPr>
              <w:t>.</w:t>
            </w:r>
            <w:r w:rsidR="00116333">
              <w:rPr>
                <w:bCs/>
                <w:sz w:val="22"/>
                <w:szCs w:val="22"/>
              </w:rPr>
              <w:t xml:space="preserve">  </w:t>
            </w:r>
            <w:r w:rsidR="00767889">
              <w:rPr>
                <w:sz w:val="22"/>
                <w:szCs w:val="22"/>
              </w:rPr>
              <w:t>TIAER</w:t>
            </w:r>
            <w:r w:rsidR="00705FE7" w:rsidRPr="00610EAD">
              <w:rPr>
                <w:sz w:val="22"/>
                <w:szCs w:val="22"/>
              </w:rPr>
              <w:t xml:space="preserve"> will identify and meet with key stakeholders in the watershed to inform them of water quality issues and solicit their input</w:t>
            </w:r>
            <w:r w:rsidR="00705FE7">
              <w:rPr>
                <w:sz w:val="22"/>
                <w:szCs w:val="22"/>
              </w:rPr>
              <w:t xml:space="preserve"> regarding sample site locations.</w:t>
            </w:r>
          </w:p>
        </w:tc>
        <w:tc>
          <w:tcPr>
            <w:tcW w:w="850" w:type="dxa"/>
            <w:tcBorders>
              <w:top w:val="single" w:sz="4" w:space="0" w:color="auto"/>
              <w:left w:val="single" w:sz="4" w:space="0" w:color="auto"/>
              <w:bottom w:val="single" w:sz="4" w:space="0" w:color="auto"/>
              <w:right w:val="single" w:sz="4" w:space="0" w:color="auto"/>
            </w:tcBorders>
          </w:tcPr>
          <w:p w14:paraId="5A67870B" w14:textId="5F63F819" w:rsidR="007F340C" w:rsidRPr="00022652" w:rsidRDefault="00767889" w:rsidP="00705FE7">
            <w:pPr>
              <w:jc w:val="both"/>
              <w:rPr>
                <w:sz w:val="20"/>
              </w:rPr>
            </w:pPr>
            <w:r>
              <w:rPr>
                <w:sz w:val="20"/>
              </w:rPr>
              <w:t>TIAER</w:t>
            </w:r>
          </w:p>
        </w:tc>
        <w:tc>
          <w:tcPr>
            <w:tcW w:w="793" w:type="dxa"/>
            <w:tcBorders>
              <w:top w:val="single" w:sz="4" w:space="0" w:color="auto"/>
              <w:left w:val="single" w:sz="4" w:space="0" w:color="auto"/>
              <w:bottom w:val="single" w:sz="4" w:space="0" w:color="auto"/>
              <w:right w:val="single" w:sz="4" w:space="0" w:color="auto"/>
            </w:tcBorders>
          </w:tcPr>
          <w:p w14:paraId="50B4989F" w14:textId="77777777" w:rsidR="007F340C" w:rsidRPr="00022652" w:rsidRDefault="00705FE7" w:rsidP="000F763B">
            <w:pPr>
              <w:jc w:val="center"/>
              <w:rPr>
                <w:sz w:val="20"/>
              </w:rPr>
            </w:pPr>
            <w:r>
              <w:rPr>
                <w:sz w:val="20"/>
              </w:rPr>
              <w:t>1</w:t>
            </w:r>
          </w:p>
        </w:tc>
        <w:tc>
          <w:tcPr>
            <w:tcW w:w="805" w:type="dxa"/>
            <w:tcBorders>
              <w:top w:val="single" w:sz="4" w:space="0" w:color="auto"/>
              <w:left w:val="single" w:sz="4" w:space="0" w:color="auto"/>
              <w:bottom w:val="single" w:sz="4" w:space="0" w:color="auto"/>
              <w:right w:val="single" w:sz="4" w:space="0" w:color="auto"/>
            </w:tcBorders>
          </w:tcPr>
          <w:p w14:paraId="3B4FED9E" w14:textId="77777777" w:rsidR="007F340C" w:rsidRPr="00022652" w:rsidRDefault="00524AE9" w:rsidP="000F763B">
            <w:pPr>
              <w:jc w:val="center"/>
              <w:rPr>
                <w:sz w:val="20"/>
              </w:rPr>
            </w:pPr>
            <w:r w:rsidRPr="00022652">
              <w:rPr>
                <w:sz w:val="20"/>
              </w:rPr>
              <w:t>24</w:t>
            </w:r>
          </w:p>
        </w:tc>
      </w:tr>
      <w:tr w:rsidR="007F340C" w:rsidRPr="00022652" w14:paraId="5E8B55B2" w14:textId="77777777" w:rsidTr="00DD410B">
        <w:trPr>
          <w:cantSplit/>
          <w:trHeight w:val="2544"/>
        </w:trPr>
        <w:tc>
          <w:tcPr>
            <w:tcW w:w="629" w:type="dxa"/>
            <w:tcBorders>
              <w:top w:val="single" w:sz="4" w:space="0" w:color="auto"/>
              <w:left w:val="single" w:sz="4" w:space="0" w:color="auto"/>
              <w:bottom w:val="single" w:sz="4" w:space="0" w:color="auto"/>
              <w:right w:val="single" w:sz="4" w:space="0" w:color="auto"/>
            </w:tcBorders>
          </w:tcPr>
          <w:p w14:paraId="4C6226A5" w14:textId="77777777" w:rsidR="007F340C" w:rsidRPr="00022652" w:rsidRDefault="00D348A6" w:rsidP="00351886">
            <w:pPr>
              <w:jc w:val="both"/>
              <w:rPr>
                <w:sz w:val="20"/>
              </w:rPr>
            </w:pPr>
            <w:r w:rsidRPr="00022652">
              <w:rPr>
                <w:sz w:val="20"/>
              </w:rPr>
              <w:lastRenderedPageBreak/>
              <w:t>4.</w:t>
            </w:r>
            <w:r w:rsidR="00351886">
              <w:rPr>
                <w:sz w:val="20"/>
              </w:rPr>
              <w:t>1</w:t>
            </w:r>
          </w:p>
        </w:tc>
        <w:tc>
          <w:tcPr>
            <w:tcW w:w="6803" w:type="dxa"/>
            <w:tcBorders>
              <w:top w:val="single" w:sz="4" w:space="0" w:color="auto"/>
              <w:left w:val="single" w:sz="4" w:space="0" w:color="auto"/>
              <w:bottom w:val="single" w:sz="4" w:space="0" w:color="auto"/>
              <w:right w:val="single" w:sz="4" w:space="0" w:color="auto"/>
            </w:tcBorders>
          </w:tcPr>
          <w:p w14:paraId="14C80F5C" w14:textId="748A25FD" w:rsidR="001512E2" w:rsidRDefault="001512E2" w:rsidP="00351886">
            <w:pPr>
              <w:rPr>
                <w:b/>
                <w:bCs/>
                <w:sz w:val="22"/>
                <w:szCs w:val="22"/>
              </w:rPr>
            </w:pPr>
            <w:r>
              <w:rPr>
                <w:b/>
                <w:bCs/>
                <w:sz w:val="22"/>
                <w:szCs w:val="22"/>
              </w:rPr>
              <w:t xml:space="preserve">Data </w:t>
            </w:r>
            <w:r w:rsidR="00E04391">
              <w:rPr>
                <w:b/>
                <w:bCs/>
                <w:sz w:val="22"/>
                <w:szCs w:val="22"/>
              </w:rPr>
              <w:t>Inventory</w:t>
            </w:r>
            <w:r>
              <w:rPr>
                <w:b/>
                <w:bCs/>
                <w:sz w:val="22"/>
                <w:szCs w:val="22"/>
              </w:rPr>
              <w:t xml:space="preserve"> and Evaluation for Watershed Characterization and Pollutant Source Identification</w:t>
            </w:r>
          </w:p>
          <w:p w14:paraId="6C7157BD" w14:textId="2596AC03" w:rsidR="00351886" w:rsidRDefault="00767889" w:rsidP="00351886">
            <w:pPr>
              <w:rPr>
                <w:bCs/>
                <w:sz w:val="22"/>
                <w:szCs w:val="22"/>
              </w:rPr>
            </w:pPr>
            <w:r>
              <w:rPr>
                <w:bCs/>
                <w:sz w:val="22"/>
                <w:szCs w:val="22"/>
              </w:rPr>
              <w:t>TIAER</w:t>
            </w:r>
            <w:r w:rsidR="00351886" w:rsidRPr="00351886">
              <w:rPr>
                <w:bCs/>
                <w:sz w:val="22"/>
                <w:szCs w:val="22"/>
              </w:rPr>
              <w:t xml:space="preserve"> will gather existing data and information pertaining to </w:t>
            </w:r>
            <w:r w:rsidR="00686B40">
              <w:rPr>
                <w:bCs/>
                <w:sz w:val="22"/>
                <w:szCs w:val="22"/>
              </w:rPr>
              <w:t>bacteria</w:t>
            </w:r>
            <w:r w:rsidR="00351886" w:rsidRPr="00351886">
              <w:rPr>
                <w:bCs/>
                <w:sz w:val="22"/>
                <w:szCs w:val="22"/>
              </w:rPr>
              <w:t xml:space="preserve"> </w:t>
            </w:r>
            <w:r w:rsidR="00572CFA">
              <w:rPr>
                <w:bCs/>
                <w:sz w:val="22"/>
                <w:szCs w:val="22"/>
              </w:rPr>
              <w:t xml:space="preserve">and depressed oxygen </w:t>
            </w:r>
            <w:r w:rsidR="00351886" w:rsidRPr="00351886">
              <w:rPr>
                <w:bCs/>
                <w:sz w:val="22"/>
                <w:szCs w:val="22"/>
              </w:rPr>
              <w:t xml:space="preserve">impairments in the watershed. This will consist of any data </w:t>
            </w:r>
            <w:r w:rsidR="006764F4">
              <w:rPr>
                <w:bCs/>
                <w:sz w:val="22"/>
                <w:szCs w:val="22"/>
              </w:rPr>
              <w:t>that</w:t>
            </w:r>
            <w:r w:rsidR="00351886" w:rsidRPr="00351886">
              <w:rPr>
                <w:bCs/>
                <w:sz w:val="22"/>
                <w:szCs w:val="22"/>
              </w:rPr>
              <w:t xml:space="preserve"> can be used to support the GIS analysis, </w:t>
            </w:r>
            <w:r w:rsidR="006F58C7">
              <w:rPr>
                <w:bCs/>
                <w:sz w:val="22"/>
                <w:szCs w:val="22"/>
              </w:rPr>
              <w:t>develop</w:t>
            </w:r>
            <w:r w:rsidR="006F58C7" w:rsidRPr="00351886">
              <w:rPr>
                <w:bCs/>
                <w:sz w:val="22"/>
                <w:szCs w:val="22"/>
              </w:rPr>
              <w:t xml:space="preserve"> </w:t>
            </w:r>
            <w:r w:rsidR="00351886" w:rsidRPr="00351886">
              <w:rPr>
                <w:bCs/>
                <w:sz w:val="22"/>
                <w:szCs w:val="22"/>
              </w:rPr>
              <w:t>LDCs, describe relevant watershed characteristics, identify causes and sources of water quality impairments and issues, and estimate pollutant loadings (or potential loadings) from these sources</w:t>
            </w:r>
            <w:r w:rsidR="00572CFA">
              <w:rPr>
                <w:bCs/>
                <w:sz w:val="22"/>
                <w:szCs w:val="22"/>
              </w:rPr>
              <w:t>,</w:t>
            </w:r>
            <w:r w:rsidR="00351886" w:rsidRPr="00351886">
              <w:rPr>
                <w:bCs/>
                <w:sz w:val="22"/>
                <w:szCs w:val="22"/>
              </w:rPr>
              <w:t xml:space="preserve"> if available data </w:t>
            </w:r>
            <w:r w:rsidR="00272092">
              <w:rPr>
                <w:bCs/>
                <w:sz w:val="22"/>
                <w:szCs w:val="22"/>
              </w:rPr>
              <w:t>exist</w:t>
            </w:r>
            <w:r w:rsidR="00272092" w:rsidRPr="00351886">
              <w:rPr>
                <w:bCs/>
                <w:sz w:val="22"/>
                <w:szCs w:val="22"/>
              </w:rPr>
              <w:t xml:space="preserve"> </w:t>
            </w:r>
            <w:r w:rsidR="00351886" w:rsidRPr="00351886">
              <w:rPr>
                <w:bCs/>
                <w:sz w:val="22"/>
                <w:szCs w:val="22"/>
              </w:rPr>
              <w:t xml:space="preserve">to support estimation methods. </w:t>
            </w:r>
          </w:p>
          <w:p w14:paraId="35A89219" w14:textId="77777777" w:rsidR="00767889" w:rsidRPr="006764F4" w:rsidRDefault="00767889" w:rsidP="00351886">
            <w:pPr>
              <w:rPr>
                <w:bCs/>
                <w:sz w:val="6"/>
                <w:szCs w:val="6"/>
              </w:rPr>
            </w:pPr>
          </w:p>
          <w:p w14:paraId="533FD8A8" w14:textId="3210810E" w:rsidR="007F340C" w:rsidRPr="00351886" w:rsidRDefault="006764F4" w:rsidP="006F58C7">
            <w:pPr>
              <w:jc w:val="both"/>
              <w:rPr>
                <w:iCs/>
                <w:sz w:val="22"/>
                <w:szCs w:val="22"/>
              </w:rPr>
            </w:pPr>
            <w:r>
              <w:rPr>
                <w:bCs/>
                <w:sz w:val="22"/>
                <w:szCs w:val="22"/>
              </w:rPr>
              <w:t xml:space="preserve">The inventory will include historical </w:t>
            </w:r>
            <w:r w:rsidR="00E04391">
              <w:rPr>
                <w:bCs/>
                <w:sz w:val="22"/>
                <w:szCs w:val="22"/>
              </w:rPr>
              <w:t xml:space="preserve">water quality, and flow data, estimates of wildlife and livestock densities, population characteristics, WWTF discharge, </w:t>
            </w:r>
            <w:r w:rsidR="00263032">
              <w:rPr>
                <w:bCs/>
                <w:sz w:val="22"/>
                <w:szCs w:val="22"/>
              </w:rPr>
              <w:t>and number</w:t>
            </w:r>
            <w:r w:rsidR="00E04391">
              <w:rPr>
                <w:bCs/>
                <w:sz w:val="22"/>
                <w:szCs w:val="22"/>
              </w:rPr>
              <w:t xml:space="preserve"> of on-site </w:t>
            </w:r>
            <w:r w:rsidR="006F58C7">
              <w:rPr>
                <w:bCs/>
                <w:sz w:val="22"/>
                <w:szCs w:val="22"/>
              </w:rPr>
              <w:t>sewage facilities (</w:t>
            </w:r>
            <w:r w:rsidR="00E04391">
              <w:rPr>
                <w:bCs/>
                <w:sz w:val="22"/>
                <w:szCs w:val="22"/>
              </w:rPr>
              <w:t>OSSFs</w:t>
            </w:r>
            <w:r w:rsidR="006F58C7">
              <w:rPr>
                <w:bCs/>
                <w:sz w:val="22"/>
                <w:szCs w:val="22"/>
              </w:rPr>
              <w:t>)</w:t>
            </w:r>
            <w:r w:rsidR="00E04391">
              <w:rPr>
                <w:bCs/>
                <w:sz w:val="22"/>
                <w:szCs w:val="22"/>
              </w:rPr>
              <w:t xml:space="preserve">, soil types, topography, and land use information. </w:t>
            </w:r>
            <w:r w:rsidRPr="00351886">
              <w:rPr>
                <w:bCs/>
                <w:sz w:val="22"/>
                <w:szCs w:val="22"/>
              </w:rPr>
              <w:t>Th</w:t>
            </w:r>
            <w:r>
              <w:rPr>
                <w:bCs/>
                <w:sz w:val="22"/>
                <w:szCs w:val="22"/>
              </w:rPr>
              <w:t>e</w:t>
            </w:r>
            <w:r w:rsidRPr="00351886">
              <w:rPr>
                <w:bCs/>
                <w:sz w:val="22"/>
                <w:szCs w:val="22"/>
              </w:rPr>
              <w:t xml:space="preserve"> </w:t>
            </w:r>
            <w:r w:rsidR="00351886" w:rsidRPr="00351886">
              <w:rPr>
                <w:bCs/>
                <w:sz w:val="22"/>
                <w:szCs w:val="22"/>
              </w:rPr>
              <w:t xml:space="preserve">data and information will be assembled into an inventory of watershed, water quality, and water quality management information for the </w:t>
            </w:r>
            <w:r w:rsidR="00E04391">
              <w:rPr>
                <w:bCs/>
                <w:sz w:val="22"/>
                <w:szCs w:val="22"/>
              </w:rPr>
              <w:t xml:space="preserve">Kickapoo </w:t>
            </w:r>
            <w:r w:rsidR="00351886" w:rsidRPr="00351886">
              <w:rPr>
                <w:bCs/>
                <w:sz w:val="22"/>
                <w:szCs w:val="22"/>
              </w:rPr>
              <w:t xml:space="preserve">watershed.  </w:t>
            </w:r>
          </w:p>
        </w:tc>
        <w:tc>
          <w:tcPr>
            <w:tcW w:w="850" w:type="dxa"/>
            <w:tcBorders>
              <w:top w:val="single" w:sz="4" w:space="0" w:color="auto"/>
              <w:left w:val="single" w:sz="4" w:space="0" w:color="auto"/>
              <w:bottom w:val="single" w:sz="4" w:space="0" w:color="auto"/>
              <w:right w:val="single" w:sz="4" w:space="0" w:color="auto"/>
            </w:tcBorders>
          </w:tcPr>
          <w:p w14:paraId="53678D8E" w14:textId="2C323B6E" w:rsidR="007F340C" w:rsidRPr="00022652" w:rsidRDefault="00767889" w:rsidP="00351886">
            <w:pPr>
              <w:jc w:val="both"/>
              <w:rPr>
                <w:sz w:val="20"/>
              </w:rPr>
            </w:pPr>
            <w:r>
              <w:rPr>
                <w:sz w:val="20"/>
              </w:rPr>
              <w:t>TIAER</w:t>
            </w:r>
          </w:p>
        </w:tc>
        <w:tc>
          <w:tcPr>
            <w:tcW w:w="793" w:type="dxa"/>
            <w:tcBorders>
              <w:top w:val="single" w:sz="4" w:space="0" w:color="auto"/>
              <w:left w:val="single" w:sz="4" w:space="0" w:color="auto"/>
              <w:bottom w:val="single" w:sz="4" w:space="0" w:color="auto"/>
              <w:right w:val="single" w:sz="4" w:space="0" w:color="auto"/>
            </w:tcBorders>
          </w:tcPr>
          <w:p w14:paraId="46AE6956" w14:textId="77777777" w:rsidR="007F340C" w:rsidRPr="00CD7A3F" w:rsidRDefault="00351886" w:rsidP="000F763B">
            <w:pPr>
              <w:jc w:val="center"/>
              <w:rPr>
                <w:sz w:val="20"/>
              </w:rPr>
            </w:pPr>
            <w:r w:rsidRPr="00CD7A3F">
              <w:rPr>
                <w:sz w:val="20"/>
              </w:rPr>
              <w:t>1</w:t>
            </w:r>
          </w:p>
        </w:tc>
        <w:tc>
          <w:tcPr>
            <w:tcW w:w="805" w:type="dxa"/>
            <w:tcBorders>
              <w:top w:val="single" w:sz="4" w:space="0" w:color="auto"/>
              <w:left w:val="single" w:sz="4" w:space="0" w:color="auto"/>
              <w:bottom w:val="single" w:sz="4" w:space="0" w:color="auto"/>
              <w:right w:val="single" w:sz="4" w:space="0" w:color="auto"/>
            </w:tcBorders>
          </w:tcPr>
          <w:p w14:paraId="2C0BDF89" w14:textId="77777777" w:rsidR="007F340C" w:rsidRPr="00CD7A3F" w:rsidRDefault="00D348A6" w:rsidP="000F763B">
            <w:pPr>
              <w:jc w:val="center"/>
              <w:rPr>
                <w:sz w:val="20"/>
              </w:rPr>
            </w:pPr>
            <w:r w:rsidRPr="00CD7A3F">
              <w:rPr>
                <w:sz w:val="20"/>
              </w:rPr>
              <w:t>24</w:t>
            </w:r>
          </w:p>
        </w:tc>
      </w:tr>
      <w:tr w:rsidR="00D348A6" w:rsidRPr="00022652" w14:paraId="11193CBF" w14:textId="77777777" w:rsidTr="00DD410B">
        <w:trPr>
          <w:cantSplit/>
          <w:trHeight w:val="3363"/>
        </w:trPr>
        <w:tc>
          <w:tcPr>
            <w:tcW w:w="629" w:type="dxa"/>
            <w:tcBorders>
              <w:top w:val="single" w:sz="4" w:space="0" w:color="auto"/>
              <w:left w:val="single" w:sz="4" w:space="0" w:color="auto"/>
              <w:bottom w:val="single" w:sz="4" w:space="0" w:color="auto"/>
              <w:right w:val="single" w:sz="4" w:space="0" w:color="auto"/>
            </w:tcBorders>
          </w:tcPr>
          <w:p w14:paraId="22638015" w14:textId="77777777" w:rsidR="00D348A6" w:rsidRPr="00022652" w:rsidRDefault="00351886" w:rsidP="00D348A6">
            <w:pPr>
              <w:jc w:val="both"/>
              <w:rPr>
                <w:sz w:val="20"/>
              </w:rPr>
            </w:pPr>
            <w:r>
              <w:rPr>
                <w:sz w:val="20"/>
              </w:rPr>
              <w:t>4.2</w:t>
            </w:r>
          </w:p>
        </w:tc>
        <w:tc>
          <w:tcPr>
            <w:tcW w:w="6803" w:type="dxa"/>
            <w:tcBorders>
              <w:top w:val="single" w:sz="4" w:space="0" w:color="auto"/>
              <w:left w:val="single" w:sz="4" w:space="0" w:color="auto"/>
              <w:bottom w:val="single" w:sz="4" w:space="0" w:color="auto"/>
              <w:right w:val="single" w:sz="4" w:space="0" w:color="auto"/>
            </w:tcBorders>
          </w:tcPr>
          <w:p w14:paraId="591C191D" w14:textId="0582EB5A" w:rsidR="00E04391" w:rsidRDefault="00E04391" w:rsidP="00686B40">
            <w:pPr>
              <w:spacing w:after="60"/>
              <w:rPr>
                <w:b/>
                <w:spacing w:val="-2"/>
                <w:sz w:val="22"/>
                <w:szCs w:val="22"/>
              </w:rPr>
            </w:pPr>
            <w:r>
              <w:rPr>
                <w:b/>
                <w:spacing w:val="-2"/>
                <w:sz w:val="22"/>
                <w:szCs w:val="22"/>
              </w:rPr>
              <w:t>Analysis of Existing Data and Information</w:t>
            </w:r>
          </w:p>
          <w:p w14:paraId="0A959E6F" w14:textId="72E9E69F" w:rsidR="00344E67" w:rsidRDefault="00767889" w:rsidP="00686B40">
            <w:pPr>
              <w:spacing w:after="60"/>
              <w:rPr>
                <w:spacing w:val="-2"/>
                <w:sz w:val="22"/>
                <w:szCs w:val="22"/>
              </w:rPr>
            </w:pPr>
            <w:r>
              <w:rPr>
                <w:spacing w:val="-2"/>
                <w:sz w:val="22"/>
                <w:szCs w:val="22"/>
              </w:rPr>
              <w:t>TIAER</w:t>
            </w:r>
            <w:r w:rsidR="00351886" w:rsidRPr="00351886">
              <w:rPr>
                <w:spacing w:val="-2"/>
                <w:sz w:val="22"/>
                <w:szCs w:val="22"/>
              </w:rPr>
              <w:t xml:space="preserve"> will perform GIS analysis </w:t>
            </w:r>
            <w:r w:rsidR="006F58C7">
              <w:rPr>
                <w:spacing w:val="-2"/>
                <w:sz w:val="22"/>
                <w:szCs w:val="22"/>
              </w:rPr>
              <w:t>for</w:t>
            </w:r>
            <w:r w:rsidR="006F58C7" w:rsidRPr="00351886">
              <w:rPr>
                <w:spacing w:val="-2"/>
                <w:sz w:val="22"/>
                <w:szCs w:val="22"/>
              </w:rPr>
              <w:t xml:space="preserve"> </w:t>
            </w:r>
            <w:r w:rsidR="00351886" w:rsidRPr="00351886">
              <w:rPr>
                <w:spacing w:val="-2"/>
                <w:sz w:val="22"/>
                <w:szCs w:val="22"/>
              </w:rPr>
              <w:t xml:space="preserve">the </w:t>
            </w:r>
            <w:r w:rsidR="006F58C7">
              <w:rPr>
                <w:spacing w:val="-2"/>
                <w:sz w:val="22"/>
                <w:szCs w:val="22"/>
              </w:rPr>
              <w:t>study</w:t>
            </w:r>
            <w:r w:rsidR="006F58C7" w:rsidRPr="00351886">
              <w:rPr>
                <w:spacing w:val="-2"/>
                <w:sz w:val="22"/>
                <w:szCs w:val="22"/>
              </w:rPr>
              <w:t xml:space="preserve"> </w:t>
            </w:r>
            <w:r w:rsidR="00351886" w:rsidRPr="00351886">
              <w:rPr>
                <w:spacing w:val="-2"/>
                <w:sz w:val="22"/>
                <w:szCs w:val="22"/>
              </w:rPr>
              <w:t>area and estimate pollutant loadings from sources contributing to water quality impairments and concerns. This will be completed by analyzing existing data and information and, to the extent possible, characterizing water quality conditions, watershed conditions, and sources of pollution contributing to water quality impairment</w:t>
            </w:r>
            <w:r w:rsidR="00351886">
              <w:rPr>
                <w:spacing w:val="-2"/>
                <w:sz w:val="22"/>
                <w:szCs w:val="22"/>
              </w:rPr>
              <w:t>s and issues. The analysis will l</w:t>
            </w:r>
            <w:r w:rsidR="00351886" w:rsidRPr="00351886">
              <w:rPr>
                <w:spacing w:val="-2"/>
                <w:sz w:val="22"/>
                <w:szCs w:val="22"/>
              </w:rPr>
              <w:t xml:space="preserve">ead to an understanding of where and when water quality impairments and/or issues occur and </w:t>
            </w:r>
            <w:r w:rsidR="00272092">
              <w:rPr>
                <w:spacing w:val="-2"/>
                <w:sz w:val="22"/>
                <w:szCs w:val="22"/>
              </w:rPr>
              <w:t>potential causes of</w:t>
            </w:r>
            <w:r w:rsidR="00351886">
              <w:rPr>
                <w:spacing w:val="-2"/>
                <w:sz w:val="22"/>
                <w:szCs w:val="22"/>
              </w:rPr>
              <w:t xml:space="preserve"> the impairments and issues.</w:t>
            </w:r>
          </w:p>
          <w:p w14:paraId="559BF85D" w14:textId="7F1F9EA4" w:rsidR="00344E67" w:rsidRDefault="00344E67" w:rsidP="00344E67">
            <w:pPr>
              <w:spacing w:after="60"/>
              <w:rPr>
                <w:b/>
                <w:bCs/>
                <w:spacing w:val="-2"/>
                <w:sz w:val="22"/>
                <w:szCs w:val="22"/>
              </w:rPr>
            </w:pPr>
            <w:r>
              <w:rPr>
                <w:spacing w:val="-2"/>
                <w:sz w:val="22"/>
                <w:szCs w:val="22"/>
              </w:rPr>
              <w:t>The analysis</w:t>
            </w:r>
            <w:r w:rsidR="00351886">
              <w:rPr>
                <w:spacing w:val="-2"/>
                <w:sz w:val="22"/>
                <w:szCs w:val="22"/>
              </w:rPr>
              <w:t xml:space="preserve"> will b</w:t>
            </w:r>
            <w:r w:rsidR="00351886" w:rsidRPr="00351886">
              <w:rPr>
                <w:spacing w:val="-2"/>
                <w:sz w:val="22"/>
                <w:szCs w:val="22"/>
              </w:rPr>
              <w:t xml:space="preserve">e the basis for the </w:t>
            </w:r>
            <w:r>
              <w:rPr>
                <w:spacing w:val="-2"/>
                <w:sz w:val="22"/>
                <w:szCs w:val="22"/>
              </w:rPr>
              <w:t xml:space="preserve">development </w:t>
            </w:r>
            <w:r w:rsidR="00351886" w:rsidRPr="00351886">
              <w:rPr>
                <w:spacing w:val="-2"/>
                <w:sz w:val="22"/>
                <w:szCs w:val="22"/>
              </w:rPr>
              <w:t xml:space="preserve">of the Load Duration Curves </w:t>
            </w:r>
            <w:r>
              <w:rPr>
                <w:spacing w:val="-2"/>
                <w:sz w:val="22"/>
                <w:szCs w:val="22"/>
              </w:rPr>
              <w:t>(</w:t>
            </w:r>
            <w:r w:rsidR="00351886" w:rsidRPr="00351886">
              <w:rPr>
                <w:spacing w:val="-2"/>
                <w:sz w:val="22"/>
                <w:szCs w:val="22"/>
              </w:rPr>
              <w:t xml:space="preserve">and GIS analysis or equivalent) used to estimate pollutant loadings </w:t>
            </w:r>
            <w:r w:rsidR="000E0DAA">
              <w:rPr>
                <w:spacing w:val="-2"/>
                <w:sz w:val="22"/>
                <w:szCs w:val="22"/>
              </w:rPr>
              <w:t>using data</w:t>
            </w:r>
            <w:r w:rsidR="00351886" w:rsidRPr="00351886">
              <w:rPr>
                <w:spacing w:val="-2"/>
                <w:sz w:val="22"/>
                <w:szCs w:val="22"/>
              </w:rPr>
              <w:t xml:space="preserve"> identified in Subtask 4.1.</w:t>
            </w:r>
            <w:r w:rsidR="00351886" w:rsidRPr="00351886">
              <w:rPr>
                <w:b/>
                <w:bCs/>
                <w:spacing w:val="-2"/>
                <w:sz w:val="22"/>
                <w:szCs w:val="22"/>
              </w:rPr>
              <w:t xml:space="preserve"> </w:t>
            </w:r>
          </w:p>
          <w:p w14:paraId="5E35671D" w14:textId="1A9B5B97" w:rsidR="00D348A6" w:rsidRPr="00351886" w:rsidRDefault="000E0DAA" w:rsidP="00263032">
            <w:pPr>
              <w:spacing w:before="80" w:after="60"/>
              <w:rPr>
                <w:spacing w:val="-2"/>
                <w:sz w:val="22"/>
                <w:szCs w:val="22"/>
              </w:rPr>
            </w:pPr>
            <w:r>
              <w:rPr>
                <w:bCs/>
                <w:spacing w:val="-2"/>
                <w:sz w:val="22"/>
                <w:szCs w:val="22"/>
              </w:rPr>
              <w:t>Loads of bacteria and dissolved oxygen along with</w:t>
            </w:r>
            <w:r w:rsidR="00344E67">
              <w:rPr>
                <w:bCs/>
                <w:spacing w:val="-2"/>
                <w:sz w:val="22"/>
                <w:szCs w:val="22"/>
              </w:rPr>
              <w:t xml:space="preserve"> flow data will be used to develop the LDC. </w:t>
            </w:r>
            <w:r w:rsidR="00351886" w:rsidRPr="00351886">
              <w:rPr>
                <w:bCs/>
                <w:sz w:val="22"/>
                <w:szCs w:val="22"/>
              </w:rPr>
              <w:t xml:space="preserve">The </w:t>
            </w:r>
            <w:r w:rsidR="00344E67">
              <w:rPr>
                <w:bCs/>
                <w:sz w:val="22"/>
                <w:szCs w:val="22"/>
              </w:rPr>
              <w:t xml:space="preserve">resulting </w:t>
            </w:r>
            <w:r w:rsidR="00351886" w:rsidRPr="00351886">
              <w:rPr>
                <w:bCs/>
                <w:sz w:val="22"/>
                <w:szCs w:val="22"/>
              </w:rPr>
              <w:t>data and information will be presented in appropriate formats</w:t>
            </w:r>
            <w:r w:rsidR="00686B40">
              <w:rPr>
                <w:bCs/>
                <w:sz w:val="22"/>
                <w:szCs w:val="22"/>
              </w:rPr>
              <w:t>,</w:t>
            </w:r>
            <w:r w:rsidR="00351886" w:rsidRPr="00351886">
              <w:rPr>
                <w:bCs/>
                <w:sz w:val="22"/>
                <w:szCs w:val="22"/>
              </w:rPr>
              <w:t xml:space="preserve"> including graphs, tables, and maps.</w:t>
            </w:r>
          </w:p>
        </w:tc>
        <w:tc>
          <w:tcPr>
            <w:tcW w:w="850" w:type="dxa"/>
            <w:tcBorders>
              <w:top w:val="single" w:sz="4" w:space="0" w:color="auto"/>
              <w:left w:val="single" w:sz="4" w:space="0" w:color="auto"/>
              <w:bottom w:val="single" w:sz="4" w:space="0" w:color="auto"/>
              <w:right w:val="single" w:sz="4" w:space="0" w:color="auto"/>
            </w:tcBorders>
          </w:tcPr>
          <w:p w14:paraId="41C1BA4C" w14:textId="7FF4AB45" w:rsidR="00D348A6" w:rsidRPr="00022652" w:rsidRDefault="00767889" w:rsidP="00351886">
            <w:pPr>
              <w:jc w:val="both"/>
              <w:rPr>
                <w:sz w:val="20"/>
              </w:rPr>
            </w:pPr>
            <w:r>
              <w:rPr>
                <w:sz w:val="20"/>
              </w:rPr>
              <w:t>TIAER</w:t>
            </w:r>
          </w:p>
        </w:tc>
        <w:tc>
          <w:tcPr>
            <w:tcW w:w="793" w:type="dxa"/>
            <w:tcBorders>
              <w:top w:val="single" w:sz="4" w:space="0" w:color="auto"/>
              <w:left w:val="single" w:sz="4" w:space="0" w:color="auto"/>
              <w:bottom w:val="single" w:sz="4" w:space="0" w:color="auto"/>
              <w:right w:val="single" w:sz="4" w:space="0" w:color="auto"/>
            </w:tcBorders>
          </w:tcPr>
          <w:p w14:paraId="4014CBA1" w14:textId="77777777" w:rsidR="00D348A6" w:rsidRPr="00CD7A3F" w:rsidRDefault="00D348A6" w:rsidP="002E7132">
            <w:pPr>
              <w:jc w:val="center"/>
              <w:rPr>
                <w:sz w:val="20"/>
              </w:rPr>
            </w:pPr>
            <w:r w:rsidRPr="00CD7A3F">
              <w:rPr>
                <w:sz w:val="20"/>
              </w:rPr>
              <w:t>1</w:t>
            </w:r>
          </w:p>
        </w:tc>
        <w:tc>
          <w:tcPr>
            <w:tcW w:w="805" w:type="dxa"/>
            <w:tcBorders>
              <w:top w:val="single" w:sz="4" w:space="0" w:color="auto"/>
              <w:left w:val="single" w:sz="4" w:space="0" w:color="auto"/>
              <w:bottom w:val="single" w:sz="4" w:space="0" w:color="auto"/>
              <w:right w:val="single" w:sz="4" w:space="0" w:color="auto"/>
            </w:tcBorders>
          </w:tcPr>
          <w:p w14:paraId="78D4A70B" w14:textId="77777777" w:rsidR="00D348A6" w:rsidRPr="00CD7A3F" w:rsidRDefault="00351886" w:rsidP="00B34B2B">
            <w:pPr>
              <w:jc w:val="center"/>
              <w:rPr>
                <w:sz w:val="20"/>
              </w:rPr>
            </w:pPr>
            <w:r w:rsidRPr="00CD7A3F">
              <w:rPr>
                <w:sz w:val="20"/>
              </w:rPr>
              <w:t>18</w:t>
            </w:r>
          </w:p>
        </w:tc>
      </w:tr>
      <w:tr w:rsidR="00D348A6" w:rsidRPr="00022652" w14:paraId="7AB66BC2" w14:textId="77777777" w:rsidTr="00DD410B">
        <w:trPr>
          <w:cantSplit/>
          <w:trHeight w:val="1020"/>
        </w:trPr>
        <w:tc>
          <w:tcPr>
            <w:tcW w:w="629" w:type="dxa"/>
            <w:tcBorders>
              <w:top w:val="single" w:sz="4" w:space="0" w:color="auto"/>
              <w:left w:val="single" w:sz="4" w:space="0" w:color="auto"/>
              <w:bottom w:val="single" w:sz="4" w:space="0" w:color="auto"/>
              <w:right w:val="single" w:sz="4" w:space="0" w:color="auto"/>
            </w:tcBorders>
          </w:tcPr>
          <w:p w14:paraId="103C26A9" w14:textId="77777777" w:rsidR="00D348A6" w:rsidRPr="00022652" w:rsidRDefault="00351886" w:rsidP="00D348A6">
            <w:pPr>
              <w:jc w:val="both"/>
              <w:rPr>
                <w:sz w:val="20"/>
              </w:rPr>
            </w:pPr>
            <w:r>
              <w:rPr>
                <w:sz w:val="20"/>
              </w:rPr>
              <w:t>4.3</w:t>
            </w:r>
          </w:p>
        </w:tc>
        <w:tc>
          <w:tcPr>
            <w:tcW w:w="6803" w:type="dxa"/>
            <w:tcBorders>
              <w:top w:val="single" w:sz="4" w:space="0" w:color="auto"/>
              <w:left w:val="single" w:sz="4" w:space="0" w:color="auto"/>
              <w:bottom w:val="single" w:sz="4" w:space="0" w:color="auto"/>
              <w:right w:val="single" w:sz="4" w:space="0" w:color="auto"/>
            </w:tcBorders>
          </w:tcPr>
          <w:p w14:paraId="14326FA0" w14:textId="68049F15" w:rsidR="00551627" w:rsidRPr="00206A2D" w:rsidRDefault="00551627" w:rsidP="000E0DAA">
            <w:pPr>
              <w:jc w:val="both"/>
              <w:rPr>
                <w:b/>
                <w:sz w:val="22"/>
                <w:szCs w:val="22"/>
              </w:rPr>
            </w:pPr>
            <w:r w:rsidRPr="00206A2D">
              <w:rPr>
                <w:b/>
                <w:sz w:val="22"/>
                <w:szCs w:val="22"/>
              </w:rPr>
              <w:t xml:space="preserve">Estimate Pollutant Loading Reduction for </w:t>
            </w:r>
            <w:proofErr w:type="spellStart"/>
            <w:proofErr w:type="gramStart"/>
            <w:r w:rsidRPr="00206A2D">
              <w:rPr>
                <w:b/>
                <w:sz w:val="22"/>
                <w:szCs w:val="22"/>
              </w:rPr>
              <w:t>E.Coli</w:t>
            </w:r>
            <w:proofErr w:type="spellEnd"/>
            <w:proofErr w:type="gramEnd"/>
          </w:p>
          <w:p w14:paraId="6EA3C881" w14:textId="55ED85CA" w:rsidR="00D348A6" w:rsidRPr="00022652" w:rsidRDefault="00344E67" w:rsidP="000E0DAA">
            <w:pPr>
              <w:jc w:val="both"/>
              <w:rPr>
                <w:iCs/>
                <w:sz w:val="22"/>
                <w:szCs w:val="22"/>
              </w:rPr>
            </w:pPr>
            <w:r w:rsidRPr="0005381B">
              <w:rPr>
                <w:sz w:val="22"/>
                <w:szCs w:val="22"/>
              </w:rPr>
              <w:t xml:space="preserve">Using </w:t>
            </w:r>
            <w:r w:rsidR="000E0DAA">
              <w:rPr>
                <w:sz w:val="22"/>
                <w:szCs w:val="22"/>
              </w:rPr>
              <w:t>the</w:t>
            </w:r>
            <w:r w:rsidRPr="0005381B">
              <w:rPr>
                <w:sz w:val="22"/>
                <w:szCs w:val="22"/>
              </w:rPr>
              <w:t xml:space="preserve"> analys</w:t>
            </w:r>
            <w:r>
              <w:rPr>
                <w:sz w:val="22"/>
                <w:szCs w:val="22"/>
              </w:rPr>
              <w:t>e</w:t>
            </w:r>
            <w:r w:rsidRPr="0005381B">
              <w:rPr>
                <w:sz w:val="22"/>
                <w:szCs w:val="22"/>
              </w:rPr>
              <w:t>s</w:t>
            </w:r>
            <w:r w:rsidR="000E0DAA">
              <w:rPr>
                <w:sz w:val="22"/>
                <w:szCs w:val="22"/>
              </w:rPr>
              <w:t xml:space="preserve"> outlined</w:t>
            </w:r>
            <w:r w:rsidRPr="0005381B">
              <w:rPr>
                <w:sz w:val="22"/>
                <w:szCs w:val="22"/>
              </w:rPr>
              <w:t xml:space="preserve"> in subtask 4.2, estimated pollutant loading reductions needed to meet water quality standards and other goals will be calculated, using Load Duration Curves or equival</w:t>
            </w:r>
            <w:r>
              <w:rPr>
                <w:sz w:val="22"/>
                <w:szCs w:val="22"/>
              </w:rPr>
              <w:t>ent</w:t>
            </w:r>
            <w:r w:rsidR="00BB54E4">
              <w:rPr>
                <w:sz w:val="22"/>
                <w:szCs w:val="22"/>
              </w:rPr>
              <w:t>.</w:t>
            </w:r>
            <w:r w:rsidR="00BB54E4" w:rsidRPr="0005381B">
              <w:rPr>
                <w:sz w:val="22"/>
                <w:szCs w:val="22"/>
              </w:rPr>
              <w:t xml:space="preserve"> Analysis will achieve EPA Element B.  </w:t>
            </w:r>
          </w:p>
        </w:tc>
        <w:tc>
          <w:tcPr>
            <w:tcW w:w="850" w:type="dxa"/>
            <w:tcBorders>
              <w:top w:val="single" w:sz="4" w:space="0" w:color="auto"/>
              <w:left w:val="single" w:sz="4" w:space="0" w:color="auto"/>
              <w:bottom w:val="single" w:sz="4" w:space="0" w:color="auto"/>
              <w:right w:val="single" w:sz="4" w:space="0" w:color="auto"/>
            </w:tcBorders>
          </w:tcPr>
          <w:p w14:paraId="1C4FF606" w14:textId="4A478D34" w:rsidR="00D348A6" w:rsidRPr="00022652" w:rsidRDefault="00767889" w:rsidP="00351886">
            <w:pPr>
              <w:jc w:val="both"/>
              <w:rPr>
                <w:sz w:val="20"/>
              </w:rPr>
            </w:pPr>
            <w:r>
              <w:rPr>
                <w:sz w:val="20"/>
              </w:rPr>
              <w:t>TIAER</w:t>
            </w:r>
          </w:p>
        </w:tc>
        <w:tc>
          <w:tcPr>
            <w:tcW w:w="793" w:type="dxa"/>
            <w:tcBorders>
              <w:top w:val="single" w:sz="4" w:space="0" w:color="auto"/>
              <w:left w:val="single" w:sz="4" w:space="0" w:color="auto"/>
              <w:bottom w:val="single" w:sz="4" w:space="0" w:color="auto"/>
              <w:right w:val="single" w:sz="4" w:space="0" w:color="auto"/>
            </w:tcBorders>
          </w:tcPr>
          <w:p w14:paraId="429E1314" w14:textId="77777777" w:rsidR="00D348A6" w:rsidRPr="00CD7A3F" w:rsidRDefault="00351886" w:rsidP="002E7132">
            <w:pPr>
              <w:jc w:val="center"/>
              <w:rPr>
                <w:sz w:val="20"/>
              </w:rPr>
            </w:pPr>
            <w:r w:rsidRPr="00CD7A3F">
              <w:rPr>
                <w:sz w:val="20"/>
              </w:rPr>
              <w:t>1</w:t>
            </w:r>
          </w:p>
        </w:tc>
        <w:tc>
          <w:tcPr>
            <w:tcW w:w="805" w:type="dxa"/>
            <w:tcBorders>
              <w:top w:val="single" w:sz="4" w:space="0" w:color="auto"/>
              <w:left w:val="single" w:sz="4" w:space="0" w:color="auto"/>
              <w:bottom w:val="single" w:sz="4" w:space="0" w:color="auto"/>
              <w:right w:val="single" w:sz="4" w:space="0" w:color="auto"/>
            </w:tcBorders>
          </w:tcPr>
          <w:p w14:paraId="454ECA5F" w14:textId="77777777" w:rsidR="00D348A6" w:rsidRPr="00CD7A3F" w:rsidRDefault="00D348A6" w:rsidP="00B34B2B">
            <w:pPr>
              <w:jc w:val="center"/>
              <w:rPr>
                <w:sz w:val="20"/>
              </w:rPr>
            </w:pPr>
            <w:r w:rsidRPr="00CD7A3F">
              <w:rPr>
                <w:sz w:val="20"/>
              </w:rPr>
              <w:t>18</w:t>
            </w:r>
          </w:p>
        </w:tc>
      </w:tr>
      <w:tr w:rsidR="00D348A6" w:rsidRPr="00CD7A3F" w14:paraId="6FD37DD2" w14:textId="77777777" w:rsidTr="000F763B">
        <w:trPr>
          <w:cantSplit/>
          <w:trHeight w:val="1133"/>
        </w:trPr>
        <w:tc>
          <w:tcPr>
            <w:tcW w:w="629" w:type="dxa"/>
            <w:tcBorders>
              <w:top w:val="single" w:sz="4" w:space="0" w:color="auto"/>
              <w:left w:val="single" w:sz="4" w:space="0" w:color="auto"/>
              <w:bottom w:val="single" w:sz="4" w:space="0" w:color="auto"/>
              <w:right w:val="single" w:sz="4" w:space="0" w:color="auto"/>
            </w:tcBorders>
          </w:tcPr>
          <w:p w14:paraId="4350FC18" w14:textId="77777777" w:rsidR="00D348A6" w:rsidRPr="00022652" w:rsidRDefault="006679E9" w:rsidP="00D348A6">
            <w:pPr>
              <w:jc w:val="both"/>
              <w:rPr>
                <w:sz w:val="20"/>
              </w:rPr>
            </w:pPr>
            <w:r>
              <w:rPr>
                <w:sz w:val="20"/>
              </w:rPr>
              <w:t>5.1</w:t>
            </w:r>
          </w:p>
        </w:tc>
        <w:tc>
          <w:tcPr>
            <w:tcW w:w="6803" w:type="dxa"/>
            <w:tcBorders>
              <w:top w:val="single" w:sz="4" w:space="0" w:color="auto"/>
              <w:left w:val="single" w:sz="4" w:space="0" w:color="auto"/>
              <w:bottom w:val="single" w:sz="4" w:space="0" w:color="auto"/>
              <w:right w:val="single" w:sz="4" w:space="0" w:color="auto"/>
            </w:tcBorders>
          </w:tcPr>
          <w:p w14:paraId="08478AB0" w14:textId="6A378793" w:rsidR="00551627" w:rsidRPr="00206A2D" w:rsidRDefault="00551627">
            <w:pPr>
              <w:jc w:val="both"/>
              <w:rPr>
                <w:b/>
                <w:sz w:val="22"/>
                <w:szCs w:val="22"/>
              </w:rPr>
            </w:pPr>
            <w:r w:rsidRPr="00206A2D">
              <w:rPr>
                <w:b/>
                <w:sz w:val="22"/>
                <w:szCs w:val="22"/>
              </w:rPr>
              <w:t xml:space="preserve">Site Selection </w:t>
            </w:r>
          </w:p>
          <w:p w14:paraId="14E4000F" w14:textId="1457D308" w:rsidR="00D348A6" w:rsidRPr="00022652" w:rsidRDefault="00767889">
            <w:pPr>
              <w:jc w:val="both"/>
              <w:rPr>
                <w:iCs/>
                <w:sz w:val="22"/>
                <w:szCs w:val="22"/>
              </w:rPr>
            </w:pPr>
            <w:r>
              <w:rPr>
                <w:sz w:val="22"/>
                <w:szCs w:val="22"/>
              </w:rPr>
              <w:t>TIAER</w:t>
            </w:r>
            <w:r w:rsidR="006679E9" w:rsidRPr="0005381B">
              <w:rPr>
                <w:sz w:val="22"/>
                <w:szCs w:val="22"/>
              </w:rPr>
              <w:t xml:space="preserve"> will conduct sampling site reconnaissance at prospective sites to determine the suitability of sample collection that will best help characterize the watershed(s). Once site selection</w:t>
            </w:r>
            <w:r w:rsidR="00572CFA">
              <w:rPr>
                <w:sz w:val="22"/>
                <w:szCs w:val="22"/>
              </w:rPr>
              <w:t>s</w:t>
            </w:r>
            <w:r w:rsidR="006679E9" w:rsidRPr="0005381B">
              <w:rPr>
                <w:sz w:val="22"/>
                <w:szCs w:val="22"/>
              </w:rPr>
              <w:t xml:space="preserve"> ha</w:t>
            </w:r>
            <w:r w:rsidR="00CA3806">
              <w:rPr>
                <w:sz w:val="22"/>
                <w:szCs w:val="22"/>
              </w:rPr>
              <w:t>ve</w:t>
            </w:r>
            <w:r w:rsidR="006679E9" w:rsidRPr="0005381B">
              <w:rPr>
                <w:sz w:val="22"/>
                <w:szCs w:val="22"/>
              </w:rPr>
              <w:t xml:space="preserve"> been finalized, those needing TCEQ station numbers will be submitted for a Station Location request</w:t>
            </w:r>
            <w:r w:rsidR="00CA3806">
              <w:rPr>
                <w:sz w:val="22"/>
                <w:szCs w:val="22"/>
              </w:rPr>
              <w:t>.</w:t>
            </w:r>
            <w:r w:rsidR="006679E9" w:rsidRPr="0005381B">
              <w:rPr>
                <w:sz w:val="22"/>
                <w:szCs w:val="22"/>
              </w:rPr>
              <w:t xml:space="preserve"> </w:t>
            </w:r>
          </w:p>
        </w:tc>
        <w:tc>
          <w:tcPr>
            <w:tcW w:w="850" w:type="dxa"/>
            <w:tcBorders>
              <w:top w:val="single" w:sz="4" w:space="0" w:color="auto"/>
              <w:left w:val="single" w:sz="4" w:space="0" w:color="auto"/>
              <w:bottom w:val="single" w:sz="4" w:space="0" w:color="auto"/>
              <w:right w:val="single" w:sz="4" w:space="0" w:color="auto"/>
            </w:tcBorders>
          </w:tcPr>
          <w:p w14:paraId="09E3030A" w14:textId="66F030AC" w:rsidR="00D348A6" w:rsidRPr="00022652" w:rsidRDefault="00767889" w:rsidP="00D348A6">
            <w:pPr>
              <w:jc w:val="both"/>
              <w:rPr>
                <w:sz w:val="20"/>
              </w:rPr>
            </w:pPr>
            <w:r>
              <w:rPr>
                <w:sz w:val="20"/>
              </w:rPr>
              <w:t>TIAER</w:t>
            </w:r>
          </w:p>
        </w:tc>
        <w:tc>
          <w:tcPr>
            <w:tcW w:w="793" w:type="dxa"/>
            <w:tcBorders>
              <w:top w:val="single" w:sz="4" w:space="0" w:color="auto"/>
              <w:left w:val="single" w:sz="4" w:space="0" w:color="auto"/>
              <w:bottom w:val="single" w:sz="4" w:space="0" w:color="auto"/>
              <w:right w:val="single" w:sz="4" w:space="0" w:color="auto"/>
            </w:tcBorders>
          </w:tcPr>
          <w:p w14:paraId="64F843F6" w14:textId="77777777" w:rsidR="00D348A6" w:rsidRPr="00CD7A3F" w:rsidRDefault="00D348A6" w:rsidP="002E7132">
            <w:pPr>
              <w:jc w:val="center"/>
              <w:rPr>
                <w:sz w:val="20"/>
              </w:rPr>
            </w:pPr>
            <w:r w:rsidRPr="00CD7A3F">
              <w:rPr>
                <w:sz w:val="20"/>
              </w:rPr>
              <w:t>1</w:t>
            </w:r>
          </w:p>
        </w:tc>
        <w:tc>
          <w:tcPr>
            <w:tcW w:w="805" w:type="dxa"/>
            <w:tcBorders>
              <w:top w:val="single" w:sz="4" w:space="0" w:color="auto"/>
              <w:left w:val="single" w:sz="4" w:space="0" w:color="auto"/>
              <w:bottom w:val="single" w:sz="4" w:space="0" w:color="auto"/>
              <w:right w:val="single" w:sz="4" w:space="0" w:color="auto"/>
            </w:tcBorders>
          </w:tcPr>
          <w:p w14:paraId="23543073" w14:textId="77777777" w:rsidR="00D348A6" w:rsidRPr="00CD7A3F" w:rsidRDefault="00BC4E43" w:rsidP="00B34B2B">
            <w:pPr>
              <w:jc w:val="center"/>
              <w:rPr>
                <w:sz w:val="20"/>
              </w:rPr>
            </w:pPr>
            <w:r>
              <w:rPr>
                <w:sz w:val="20"/>
              </w:rPr>
              <w:t>6</w:t>
            </w:r>
          </w:p>
        </w:tc>
      </w:tr>
      <w:tr w:rsidR="006679E9" w:rsidRPr="00022652" w14:paraId="6A3A9511" w14:textId="77777777" w:rsidTr="00DD410B">
        <w:trPr>
          <w:cantSplit/>
          <w:trHeight w:val="1776"/>
        </w:trPr>
        <w:tc>
          <w:tcPr>
            <w:tcW w:w="629" w:type="dxa"/>
            <w:tcBorders>
              <w:top w:val="single" w:sz="4" w:space="0" w:color="auto"/>
              <w:left w:val="single" w:sz="4" w:space="0" w:color="auto"/>
              <w:bottom w:val="single" w:sz="4" w:space="0" w:color="auto"/>
              <w:right w:val="single" w:sz="4" w:space="0" w:color="auto"/>
            </w:tcBorders>
          </w:tcPr>
          <w:p w14:paraId="1F8EDD86" w14:textId="77777777" w:rsidR="006679E9" w:rsidRDefault="006679E9" w:rsidP="00D348A6">
            <w:pPr>
              <w:jc w:val="both"/>
              <w:rPr>
                <w:sz w:val="20"/>
              </w:rPr>
            </w:pPr>
            <w:r>
              <w:rPr>
                <w:sz w:val="20"/>
              </w:rPr>
              <w:lastRenderedPageBreak/>
              <w:t>5.2</w:t>
            </w:r>
          </w:p>
        </w:tc>
        <w:tc>
          <w:tcPr>
            <w:tcW w:w="6803" w:type="dxa"/>
            <w:tcBorders>
              <w:top w:val="single" w:sz="4" w:space="0" w:color="auto"/>
              <w:left w:val="single" w:sz="4" w:space="0" w:color="auto"/>
              <w:bottom w:val="single" w:sz="4" w:space="0" w:color="auto"/>
              <w:right w:val="single" w:sz="4" w:space="0" w:color="auto"/>
            </w:tcBorders>
          </w:tcPr>
          <w:p w14:paraId="42408EA0" w14:textId="6ED1373A" w:rsidR="00551627" w:rsidRPr="00206A2D" w:rsidRDefault="00551627">
            <w:pPr>
              <w:jc w:val="both"/>
              <w:rPr>
                <w:b/>
                <w:sz w:val="22"/>
                <w:szCs w:val="22"/>
              </w:rPr>
            </w:pPr>
            <w:r w:rsidRPr="00206A2D">
              <w:rPr>
                <w:b/>
                <w:sz w:val="22"/>
                <w:szCs w:val="22"/>
              </w:rPr>
              <w:t xml:space="preserve">Water Quality Monitoring </w:t>
            </w:r>
          </w:p>
          <w:p w14:paraId="46D51773" w14:textId="29DFEA01" w:rsidR="006679E9" w:rsidRPr="0005381B" w:rsidRDefault="00767889" w:rsidP="00D73A0B">
            <w:pPr>
              <w:jc w:val="both"/>
              <w:rPr>
                <w:sz w:val="22"/>
                <w:szCs w:val="22"/>
              </w:rPr>
            </w:pPr>
            <w:r>
              <w:rPr>
                <w:sz w:val="22"/>
                <w:szCs w:val="22"/>
              </w:rPr>
              <w:t>TIAER</w:t>
            </w:r>
            <w:r w:rsidR="006679E9" w:rsidRPr="0005381B">
              <w:rPr>
                <w:sz w:val="22"/>
                <w:szCs w:val="22"/>
              </w:rPr>
              <w:t xml:space="preserve"> will conduct routine, monthly, ambient water quality monitoring </w:t>
            </w:r>
            <w:r w:rsidR="006679E9">
              <w:rPr>
                <w:sz w:val="22"/>
                <w:szCs w:val="22"/>
              </w:rPr>
              <w:t xml:space="preserve">at </w:t>
            </w:r>
            <w:r>
              <w:rPr>
                <w:sz w:val="22"/>
                <w:szCs w:val="22"/>
              </w:rPr>
              <w:t>nine</w:t>
            </w:r>
            <w:r w:rsidR="006679E9">
              <w:rPr>
                <w:sz w:val="22"/>
                <w:szCs w:val="22"/>
              </w:rPr>
              <w:t xml:space="preserve"> sites </w:t>
            </w:r>
            <w:r>
              <w:rPr>
                <w:sz w:val="22"/>
                <w:szCs w:val="22"/>
              </w:rPr>
              <w:t>on Kickapoo Creek in Henderson County</w:t>
            </w:r>
            <w:r w:rsidR="006679E9">
              <w:rPr>
                <w:sz w:val="22"/>
                <w:szCs w:val="22"/>
              </w:rPr>
              <w:t>.</w:t>
            </w:r>
            <w:r w:rsidR="006679E9" w:rsidRPr="0005381B">
              <w:rPr>
                <w:sz w:val="22"/>
                <w:szCs w:val="22"/>
              </w:rPr>
              <w:t xml:space="preserve"> </w:t>
            </w:r>
            <w:r w:rsidR="009135D2">
              <w:rPr>
                <w:sz w:val="22"/>
                <w:szCs w:val="22"/>
              </w:rPr>
              <w:t>The monitoring</w:t>
            </w:r>
            <w:r w:rsidR="009135D2" w:rsidRPr="0005381B">
              <w:rPr>
                <w:sz w:val="22"/>
                <w:szCs w:val="22"/>
              </w:rPr>
              <w:t xml:space="preserve"> </w:t>
            </w:r>
            <w:r w:rsidR="006679E9" w:rsidRPr="0005381B">
              <w:rPr>
                <w:sz w:val="22"/>
                <w:szCs w:val="22"/>
              </w:rPr>
              <w:t>will include routine field parameters (</w:t>
            </w:r>
            <w:r w:rsidR="001868FF">
              <w:rPr>
                <w:sz w:val="22"/>
                <w:szCs w:val="22"/>
              </w:rPr>
              <w:t>water t</w:t>
            </w:r>
            <w:r w:rsidR="006679E9" w:rsidRPr="0005381B">
              <w:rPr>
                <w:sz w:val="22"/>
                <w:szCs w:val="22"/>
              </w:rPr>
              <w:t>emperature, pH, DO, conductivity</w:t>
            </w:r>
            <w:r w:rsidR="0061622D">
              <w:rPr>
                <w:sz w:val="22"/>
                <w:szCs w:val="22"/>
              </w:rPr>
              <w:t xml:space="preserve">) </w:t>
            </w:r>
            <w:r w:rsidR="006679E9" w:rsidRPr="0005381B">
              <w:rPr>
                <w:sz w:val="22"/>
                <w:szCs w:val="22"/>
              </w:rPr>
              <w:t xml:space="preserve">and </w:t>
            </w:r>
            <w:r w:rsidR="009135D2">
              <w:rPr>
                <w:sz w:val="22"/>
                <w:szCs w:val="22"/>
              </w:rPr>
              <w:t>streamflow.  Flow measurements from nearby USGS gauges may be used to augment the streamflow data</w:t>
            </w:r>
            <w:r w:rsidR="00510864">
              <w:rPr>
                <w:sz w:val="22"/>
                <w:szCs w:val="22"/>
              </w:rPr>
              <w:t>.</w:t>
            </w:r>
            <w:r w:rsidR="009135D2">
              <w:rPr>
                <w:sz w:val="22"/>
                <w:szCs w:val="22"/>
              </w:rPr>
              <w:t xml:space="preserve"> </w:t>
            </w:r>
            <w:r w:rsidR="006679E9" w:rsidRPr="0005381B">
              <w:rPr>
                <w:sz w:val="22"/>
                <w:szCs w:val="22"/>
              </w:rPr>
              <w:t xml:space="preserve">Water </w:t>
            </w:r>
            <w:r w:rsidR="009135D2">
              <w:rPr>
                <w:sz w:val="22"/>
                <w:szCs w:val="22"/>
              </w:rPr>
              <w:t xml:space="preserve">quality </w:t>
            </w:r>
            <w:r w:rsidR="006679E9" w:rsidRPr="0005381B">
              <w:rPr>
                <w:sz w:val="22"/>
                <w:szCs w:val="22"/>
              </w:rPr>
              <w:t>samples</w:t>
            </w:r>
            <w:r>
              <w:rPr>
                <w:sz w:val="22"/>
                <w:szCs w:val="22"/>
              </w:rPr>
              <w:t xml:space="preserve"> </w:t>
            </w:r>
            <w:r w:rsidR="00510864">
              <w:rPr>
                <w:sz w:val="22"/>
                <w:szCs w:val="22"/>
              </w:rPr>
              <w:t xml:space="preserve">will be collected at each site. Aliquots </w:t>
            </w:r>
            <w:r>
              <w:rPr>
                <w:sz w:val="22"/>
                <w:szCs w:val="22"/>
              </w:rPr>
              <w:t>for bacteria analysis only</w:t>
            </w:r>
            <w:r w:rsidR="006679E9" w:rsidRPr="0005381B">
              <w:rPr>
                <w:sz w:val="22"/>
                <w:szCs w:val="22"/>
              </w:rPr>
              <w:t xml:space="preserve"> will be delivered to </w:t>
            </w:r>
            <w:r>
              <w:rPr>
                <w:sz w:val="22"/>
                <w:szCs w:val="22"/>
              </w:rPr>
              <w:t>ANRA</w:t>
            </w:r>
            <w:r w:rsidR="00E5117D">
              <w:rPr>
                <w:sz w:val="22"/>
                <w:szCs w:val="22"/>
              </w:rPr>
              <w:t xml:space="preserve"> </w:t>
            </w:r>
            <w:r w:rsidR="006679E9" w:rsidRPr="0005381B">
              <w:rPr>
                <w:sz w:val="22"/>
                <w:szCs w:val="22"/>
              </w:rPr>
              <w:t>within the appropriate holding time for analysis.</w:t>
            </w:r>
            <w:r w:rsidR="00510864">
              <w:rPr>
                <w:sz w:val="22"/>
                <w:szCs w:val="22"/>
              </w:rPr>
              <w:t xml:space="preserve">  The remainder of the aliquots will be preserved as appropriate and delivered to the TIAER Laboratory within holding time for analysis of NH</w:t>
            </w:r>
            <w:r w:rsidR="00510864" w:rsidRPr="00D2496D">
              <w:rPr>
                <w:sz w:val="22"/>
                <w:szCs w:val="22"/>
                <w:vertAlign w:val="subscript"/>
              </w:rPr>
              <w:t>3</w:t>
            </w:r>
            <w:r w:rsidR="00510864">
              <w:rPr>
                <w:sz w:val="22"/>
                <w:szCs w:val="22"/>
              </w:rPr>
              <w:t>-N, TSS, VSS, NO</w:t>
            </w:r>
            <w:r w:rsidR="00510864" w:rsidRPr="00E66851">
              <w:rPr>
                <w:sz w:val="22"/>
                <w:szCs w:val="22"/>
                <w:vertAlign w:val="subscript"/>
              </w:rPr>
              <w:t>2</w:t>
            </w:r>
            <w:r w:rsidR="00510864">
              <w:rPr>
                <w:sz w:val="22"/>
                <w:szCs w:val="22"/>
              </w:rPr>
              <w:t>+NO</w:t>
            </w:r>
            <w:r w:rsidR="00510864" w:rsidRPr="00E66851">
              <w:rPr>
                <w:sz w:val="22"/>
                <w:szCs w:val="22"/>
                <w:vertAlign w:val="subscript"/>
              </w:rPr>
              <w:t>3</w:t>
            </w:r>
            <w:r w:rsidR="00510864">
              <w:rPr>
                <w:sz w:val="22"/>
                <w:szCs w:val="22"/>
              </w:rPr>
              <w:t>-N, TKN, PO</w:t>
            </w:r>
            <w:r w:rsidR="00510864" w:rsidRPr="00E66851">
              <w:rPr>
                <w:sz w:val="22"/>
                <w:szCs w:val="22"/>
                <w:vertAlign w:val="subscript"/>
              </w:rPr>
              <w:t>4</w:t>
            </w:r>
            <w:r w:rsidR="00510864">
              <w:rPr>
                <w:sz w:val="22"/>
                <w:szCs w:val="22"/>
              </w:rPr>
              <w:t>-P, TP, BOD, and chlorophyll-a.</w:t>
            </w:r>
            <w:r w:rsidR="00D73A0B">
              <w:rPr>
                <w:sz w:val="22"/>
                <w:szCs w:val="22"/>
              </w:rPr>
              <w:t xml:space="preserve"> </w:t>
            </w:r>
            <w:r w:rsidR="00FC13A0">
              <w:rPr>
                <w:sz w:val="22"/>
                <w:szCs w:val="22"/>
              </w:rPr>
              <w:t xml:space="preserve">If the TIAER Laboratory has issues with testing or equipment, the ANRA Laboratory will perform the analyses, as needed.  </w:t>
            </w:r>
            <w:r w:rsidR="00D73A0B">
              <w:rPr>
                <w:sz w:val="22"/>
                <w:szCs w:val="22"/>
              </w:rPr>
              <w:t>In addition, 24-hour data will be collected at three stations in conjunction with the routine monthly sampling.</w:t>
            </w:r>
          </w:p>
        </w:tc>
        <w:tc>
          <w:tcPr>
            <w:tcW w:w="850" w:type="dxa"/>
            <w:tcBorders>
              <w:top w:val="single" w:sz="4" w:space="0" w:color="auto"/>
              <w:left w:val="single" w:sz="4" w:space="0" w:color="auto"/>
              <w:bottom w:val="single" w:sz="4" w:space="0" w:color="auto"/>
              <w:right w:val="single" w:sz="4" w:space="0" w:color="auto"/>
            </w:tcBorders>
          </w:tcPr>
          <w:p w14:paraId="04BC4C1A" w14:textId="1B18E3E4" w:rsidR="006679E9" w:rsidRDefault="00767889" w:rsidP="00DA5E98">
            <w:pPr>
              <w:jc w:val="both"/>
              <w:rPr>
                <w:sz w:val="20"/>
              </w:rPr>
            </w:pPr>
            <w:r>
              <w:rPr>
                <w:sz w:val="20"/>
              </w:rPr>
              <w:t>TIAER/ANRA</w:t>
            </w:r>
          </w:p>
        </w:tc>
        <w:tc>
          <w:tcPr>
            <w:tcW w:w="793" w:type="dxa"/>
            <w:tcBorders>
              <w:top w:val="single" w:sz="4" w:space="0" w:color="auto"/>
              <w:left w:val="single" w:sz="4" w:space="0" w:color="auto"/>
              <w:bottom w:val="single" w:sz="4" w:space="0" w:color="auto"/>
              <w:right w:val="single" w:sz="4" w:space="0" w:color="auto"/>
            </w:tcBorders>
          </w:tcPr>
          <w:p w14:paraId="46C0227D" w14:textId="77777777" w:rsidR="006679E9" w:rsidRPr="00BC4E43" w:rsidRDefault="00BC4E43" w:rsidP="00B34B2B">
            <w:pPr>
              <w:jc w:val="center"/>
              <w:rPr>
                <w:sz w:val="20"/>
              </w:rPr>
            </w:pPr>
            <w:r w:rsidRPr="00BC4E43">
              <w:rPr>
                <w:sz w:val="20"/>
              </w:rPr>
              <w:t>6</w:t>
            </w:r>
          </w:p>
        </w:tc>
        <w:tc>
          <w:tcPr>
            <w:tcW w:w="805" w:type="dxa"/>
            <w:tcBorders>
              <w:top w:val="single" w:sz="4" w:space="0" w:color="auto"/>
              <w:left w:val="single" w:sz="4" w:space="0" w:color="auto"/>
              <w:bottom w:val="single" w:sz="4" w:space="0" w:color="auto"/>
              <w:right w:val="single" w:sz="4" w:space="0" w:color="auto"/>
            </w:tcBorders>
          </w:tcPr>
          <w:p w14:paraId="53F7F338" w14:textId="1F19A20D" w:rsidR="006679E9" w:rsidRPr="00BC4E43" w:rsidRDefault="007638AF" w:rsidP="00B34B2B">
            <w:pPr>
              <w:jc w:val="center"/>
              <w:rPr>
                <w:sz w:val="20"/>
              </w:rPr>
            </w:pPr>
            <w:r>
              <w:rPr>
                <w:sz w:val="20"/>
              </w:rPr>
              <w:t>24</w:t>
            </w:r>
          </w:p>
        </w:tc>
      </w:tr>
      <w:tr w:rsidR="006679E9" w:rsidRPr="00022652" w14:paraId="6751CEF5" w14:textId="77777777" w:rsidTr="00DD410B">
        <w:trPr>
          <w:cantSplit/>
          <w:trHeight w:val="755"/>
        </w:trPr>
        <w:tc>
          <w:tcPr>
            <w:tcW w:w="629" w:type="dxa"/>
            <w:tcBorders>
              <w:top w:val="single" w:sz="4" w:space="0" w:color="auto"/>
              <w:left w:val="single" w:sz="4" w:space="0" w:color="auto"/>
              <w:bottom w:val="single" w:sz="4" w:space="0" w:color="auto"/>
              <w:right w:val="single" w:sz="4" w:space="0" w:color="auto"/>
            </w:tcBorders>
          </w:tcPr>
          <w:p w14:paraId="64759254" w14:textId="77777777" w:rsidR="006679E9" w:rsidRDefault="006679E9" w:rsidP="00D348A6">
            <w:pPr>
              <w:jc w:val="both"/>
              <w:rPr>
                <w:sz w:val="20"/>
              </w:rPr>
            </w:pPr>
            <w:r>
              <w:rPr>
                <w:sz w:val="20"/>
              </w:rPr>
              <w:t>5.3</w:t>
            </w:r>
          </w:p>
        </w:tc>
        <w:tc>
          <w:tcPr>
            <w:tcW w:w="6803" w:type="dxa"/>
            <w:tcBorders>
              <w:top w:val="single" w:sz="4" w:space="0" w:color="auto"/>
              <w:left w:val="single" w:sz="4" w:space="0" w:color="auto"/>
              <w:bottom w:val="single" w:sz="4" w:space="0" w:color="auto"/>
              <w:right w:val="single" w:sz="4" w:space="0" w:color="auto"/>
            </w:tcBorders>
          </w:tcPr>
          <w:p w14:paraId="2B882651" w14:textId="4D7318EB" w:rsidR="00551627" w:rsidRPr="00206A2D" w:rsidRDefault="00551627" w:rsidP="00767889">
            <w:pPr>
              <w:jc w:val="both"/>
              <w:rPr>
                <w:b/>
                <w:bCs/>
                <w:sz w:val="22"/>
                <w:szCs w:val="22"/>
              </w:rPr>
            </w:pPr>
            <w:r w:rsidRPr="00206A2D">
              <w:rPr>
                <w:b/>
                <w:bCs/>
                <w:sz w:val="22"/>
                <w:szCs w:val="22"/>
              </w:rPr>
              <w:t xml:space="preserve">Water Quality Data Submission </w:t>
            </w:r>
          </w:p>
          <w:p w14:paraId="0D7B829A" w14:textId="3BA4D31C" w:rsidR="006679E9" w:rsidRPr="006679E9" w:rsidRDefault="00767889" w:rsidP="00767889">
            <w:pPr>
              <w:jc w:val="both"/>
              <w:rPr>
                <w:sz w:val="22"/>
                <w:szCs w:val="22"/>
              </w:rPr>
            </w:pPr>
            <w:r>
              <w:rPr>
                <w:bCs/>
                <w:sz w:val="22"/>
                <w:szCs w:val="22"/>
              </w:rPr>
              <w:t>ANRA</w:t>
            </w:r>
            <w:r w:rsidR="00DA5E98" w:rsidRPr="006679E9">
              <w:rPr>
                <w:bCs/>
                <w:sz w:val="22"/>
                <w:szCs w:val="22"/>
              </w:rPr>
              <w:t xml:space="preserve"> </w:t>
            </w:r>
            <w:r w:rsidR="006679E9" w:rsidRPr="006679E9">
              <w:rPr>
                <w:bCs/>
                <w:sz w:val="22"/>
                <w:szCs w:val="22"/>
              </w:rPr>
              <w:t xml:space="preserve">will transfer completed lab analysis data to </w:t>
            </w:r>
            <w:r>
              <w:rPr>
                <w:bCs/>
                <w:sz w:val="22"/>
                <w:szCs w:val="22"/>
              </w:rPr>
              <w:t>TIAER</w:t>
            </w:r>
            <w:r w:rsidR="006679E9" w:rsidRPr="006679E9">
              <w:rPr>
                <w:bCs/>
                <w:sz w:val="22"/>
                <w:szCs w:val="22"/>
              </w:rPr>
              <w:t xml:space="preserve"> who will maintain a master database of collected data. Data will be submitted to </w:t>
            </w:r>
            <w:r w:rsidR="00551627">
              <w:rPr>
                <w:bCs/>
                <w:sz w:val="22"/>
                <w:szCs w:val="22"/>
              </w:rPr>
              <w:t>TCEQ</w:t>
            </w:r>
            <w:r w:rsidR="00551627" w:rsidRPr="006679E9">
              <w:rPr>
                <w:bCs/>
                <w:sz w:val="22"/>
                <w:szCs w:val="22"/>
              </w:rPr>
              <w:t xml:space="preserve"> </w:t>
            </w:r>
            <w:r w:rsidR="006679E9" w:rsidRPr="006679E9">
              <w:rPr>
                <w:bCs/>
                <w:sz w:val="22"/>
                <w:szCs w:val="22"/>
              </w:rPr>
              <w:t xml:space="preserve">by </w:t>
            </w:r>
            <w:r>
              <w:rPr>
                <w:bCs/>
                <w:sz w:val="22"/>
                <w:szCs w:val="22"/>
              </w:rPr>
              <w:t>TIAER</w:t>
            </w:r>
            <w:r w:rsidR="006679E9" w:rsidRPr="006679E9">
              <w:rPr>
                <w:bCs/>
                <w:sz w:val="22"/>
                <w:szCs w:val="22"/>
              </w:rPr>
              <w:t xml:space="preserve"> for submission to SWQMIS on a quarterly basis.</w:t>
            </w:r>
          </w:p>
        </w:tc>
        <w:tc>
          <w:tcPr>
            <w:tcW w:w="850" w:type="dxa"/>
            <w:tcBorders>
              <w:top w:val="single" w:sz="4" w:space="0" w:color="auto"/>
              <w:left w:val="single" w:sz="4" w:space="0" w:color="auto"/>
              <w:bottom w:val="single" w:sz="4" w:space="0" w:color="auto"/>
              <w:right w:val="single" w:sz="4" w:space="0" w:color="auto"/>
            </w:tcBorders>
          </w:tcPr>
          <w:p w14:paraId="08434D4D" w14:textId="2F1874B1" w:rsidR="006679E9" w:rsidRDefault="00767889" w:rsidP="00D348A6">
            <w:pPr>
              <w:jc w:val="both"/>
              <w:rPr>
                <w:sz w:val="20"/>
              </w:rPr>
            </w:pPr>
            <w:r>
              <w:rPr>
                <w:sz w:val="20"/>
              </w:rPr>
              <w:t>TIAER/ANRA</w:t>
            </w:r>
          </w:p>
        </w:tc>
        <w:tc>
          <w:tcPr>
            <w:tcW w:w="793" w:type="dxa"/>
            <w:tcBorders>
              <w:top w:val="single" w:sz="4" w:space="0" w:color="auto"/>
              <w:left w:val="single" w:sz="4" w:space="0" w:color="auto"/>
              <w:bottom w:val="single" w:sz="4" w:space="0" w:color="auto"/>
              <w:right w:val="single" w:sz="4" w:space="0" w:color="auto"/>
            </w:tcBorders>
          </w:tcPr>
          <w:p w14:paraId="18F92DAF" w14:textId="77777777" w:rsidR="006679E9" w:rsidRPr="00BC4E43" w:rsidRDefault="00BC4E43" w:rsidP="00B34B2B">
            <w:pPr>
              <w:jc w:val="center"/>
              <w:rPr>
                <w:sz w:val="20"/>
              </w:rPr>
            </w:pPr>
            <w:r w:rsidRPr="00BC4E43">
              <w:rPr>
                <w:sz w:val="20"/>
              </w:rPr>
              <w:t>6</w:t>
            </w:r>
          </w:p>
        </w:tc>
        <w:tc>
          <w:tcPr>
            <w:tcW w:w="805" w:type="dxa"/>
            <w:tcBorders>
              <w:top w:val="single" w:sz="4" w:space="0" w:color="auto"/>
              <w:left w:val="single" w:sz="4" w:space="0" w:color="auto"/>
              <w:bottom w:val="single" w:sz="4" w:space="0" w:color="auto"/>
              <w:right w:val="single" w:sz="4" w:space="0" w:color="auto"/>
            </w:tcBorders>
          </w:tcPr>
          <w:p w14:paraId="2A5A5A95" w14:textId="77777777" w:rsidR="006679E9" w:rsidRPr="00BC4E43" w:rsidRDefault="006679E9" w:rsidP="00B34B2B">
            <w:pPr>
              <w:jc w:val="center"/>
              <w:rPr>
                <w:sz w:val="20"/>
              </w:rPr>
            </w:pPr>
            <w:r w:rsidRPr="00BC4E43">
              <w:rPr>
                <w:sz w:val="20"/>
              </w:rPr>
              <w:t>24</w:t>
            </w:r>
          </w:p>
        </w:tc>
      </w:tr>
    </w:tbl>
    <w:p w14:paraId="487D7C1F" w14:textId="77777777" w:rsidR="001A2E21" w:rsidRPr="00022652" w:rsidRDefault="001A2E21" w:rsidP="001A2E21">
      <w:pPr>
        <w:pStyle w:val="BodyTextIndent"/>
        <w:widowControl w:val="0"/>
        <w:spacing w:after="0"/>
        <w:ind w:left="0"/>
        <w:jc w:val="both"/>
        <w:rPr>
          <w:b/>
        </w:rPr>
      </w:pPr>
    </w:p>
    <w:p w14:paraId="110F996A" w14:textId="7206B14A" w:rsidR="00F767C2" w:rsidRPr="00022652" w:rsidRDefault="00767889" w:rsidP="00F767C2">
      <w:pPr>
        <w:pStyle w:val="BodyTextIndent"/>
        <w:widowControl w:val="0"/>
        <w:spacing w:after="0"/>
        <w:ind w:left="0"/>
        <w:jc w:val="both"/>
      </w:pPr>
      <w:r>
        <w:t>TIAER</w:t>
      </w:r>
      <w:r w:rsidR="00F767C2" w:rsidRPr="00022652">
        <w:t xml:space="preserve"> will be responsible for the collection and transport of a</w:t>
      </w:r>
      <w:r w:rsidR="004804A0">
        <w:t>ll water quality samples</w:t>
      </w:r>
      <w:r w:rsidR="00766105">
        <w:t xml:space="preserve"> for bacteria analysis</w:t>
      </w:r>
      <w:r w:rsidR="004804A0">
        <w:t xml:space="preserve"> to </w:t>
      </w:r>
      <w:r w:rsidR="00766105">
        <w:t>ANRA</w:t>
      </w:r>
      <w:r w:rsidR="00DA5E98" w:rsidRPr="00022652">
        <w:t xml:space="preserve"> </w:t>
      </w:r>
      <w:r w:rsidR="00F767C2" w:rsidRPr="00022652">
        <w:t>within appropriate sample holding times and in accordance with this QAPP. Sampling will be conducted routinely at the sampling sites designated in Tab</w:t>
      </w:r>
      <w:r w:rsidR="00442534" w:rsidRPr="00022652">
        <w:t>le</w:t>
      </w:r>
      <w:r w:rsidR="00670757">
        <w:t>s</w:t>
      </w:r>
      <w:r w:rsidR="00442534" w:rsidRPr="00022652">
        <w:t xml:space="preserve"> A6.</w:t>
      </w:r>
      <w:r w:rsidR="00F767C2" w:rsidRPr="00022652">
        <w:t xml:space="preserve">2. </w:t>
      </w:r>
    </w:p>
    <w:p w14:paraId="1E7D3D6B" w14:textId="77777777" w:rsidR="00F767C2" w:rsidRPr="00022652" w:rsidRDefault="00F767C2" w:rsidP="00F767C2">
      <w:pPr>
        <w:pStyle w:val="BodyTextIndent"/>
        <w:widowControl w:val="0"/>
        <w:spacing w:after="0"/>
        <w:ind w:left="0"/>
        <w:jc w:val="both"/>
      </w:pPr>
    </w:p>
    <w:p w14:paraId="45A9F768" w14:textId="1C86A46B" w:rsidR="00F767C2" w:rsidRDefault="00E36ECD" w:rsidP="00F767C2">
      <w:pPr>
        <w:pStyle w:val="BodyTextIndent"/>
        <w:widowControl w:val="0"/>
        <w:spacing w:after="0"/>
        <w:ind w:left="0"/>
        <w:jc w:val="both"/>
      </w:pPr>
      <w:r>
        <w:t>ANRA</w:t>
      </w:r>
      <w:r w:rsidR="00DA5E98" w:rsidRPr="00022652">
        <w:t xml:space="preserve"> </w:t>
      </w:r>
      <w:r w:rsidR="00F767C2" w:rsidRPr="00022652">
        <w:t xml:space="preserve">will receive water samples and </w:t>
      </w:r>
      <w:r w:rsidR="00241670" w:rsidRPr="00022652">
        <w:t xml:space="preserve">analyze </w:t>
      </w:r>
      <w:r w:rsidR="00F767C2" w:rsidRPr="00022652">
        <w:t xml:space="preserve">them for </w:t>
      </w:r>
      <w:r w:rsidR="00F767C2" w:rsidRPr="00022652">
        <w:rPr>
          <w:i/>
        </w:rPr>
        <w:t xml:space="preserve">E. coli </w:t>
      </w:r>
      <w:r w:rsidR="00241670" w:rsidRPr="00022652">
        <w:t>enumeration</w:t>
      </w:r>
      <w:r w:rsidR="004804A0">
        <w:t>.</w:t>
      </w:r>
    </w:p>
    <w:p w14:paraId="248519D7" w14:textId="7B7CFB73" w:rsidR="00F767C2" w:rsidRDefault="00F767C2" w:rsidP="001A2E21">
      <w:pPr>
        <w:pStyle w:val="BodyTextIndent"/>
        <w:widowControl w:val="0"/>
        <w:spacing w:after="0"/>
        <w:ind w:left="0"/>
        <w:jc w:val="both"/>
        <w:rPr>
          <w:b/>
        </w:rPr>
      </w:pPr>
    </w:p>
    <w:p w14:paraId="129F893F" w14:textId="77777777" w:rsidR="008F4EF8" w:rsidRDefault="008F4EF8" w:rsidP="008F4EF8">
      <w:pPr>
        <w:jc w:val="both"/>
        <w:rPr>
          <w:szCs w:val="24"/>
        </w:rPr>
      </w:pPr>
      <w:r>
        <w:rPr>
          <w:noProof/>
          <w:szCs w:val="24"/>
        </w:rPr>
        <w:lastRenderedPageBreak/>
        <w:drawing>
          <wp:inline distT="0" distB="0" distL="0" distR="0" wp14:anchorId="1599B461" wp14:editId="11C61CDB">
            <wp:extent cx="5760718" cy="384047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vidsonCreek_QAPP"/>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60718" cy="3840479"/>
                    </a:xfrm>
                    <a:prstGeom prst="rect">
                      <a:avLst/>
                    </a:prstGeom>
                    <a:noFill/>
                    <a:ln>
                      <a:noFill/>
                    </a:ln>
                  </pic:spPr>
                </pic:pic>
              </a:graphicData>
            </a:graphic>
          </wp:inline>
        </w:drawing>
      </w:r>
    </w:p>
    <w:p w14:paraId="0D60F25B" w14:textId="1D6F9F87" w:rsidR="008F4EF8" w:rsidRDefault="008F4EF8" w:rsidP="00E32875">
      <w:pPr>
        <w:pStyle w:val="Caption"/>
      </w:pPr>
      <w:bookmarkStart w:id="17" w:name="_Toc14763554"/>
      <w:r w:rsidRPr="00022652">
        <w:t>Figure A6.</w:t>
      </w:r>
      <w:r>
        <w:t>1</w:t>
      </w:r>
      <w:r w:rsidRPr="00022652">
        <w:t>.</w:t>
      </w:r>
      <w:r w:rsidRPr="00022652">
        <w:tab/>
      </w:r>
      <w:r>
        <w:t>Kickapoo Creek Watershed</w:t>
      </w:r>
      <w:r w:rsidRPr="00022652">
        <w:t xml:space="preserve"> and monitoring stations</w:t>
      </w:r>
      <w:bookmarkEnd w:id="17"/>
    </w:p>
    <w:p w14:paraId="0ECF0AC0" w14:textId="6EF4FF2A" w:rsidR="008F4EF8" w:rsidRPr="002D6ABC" w:rsidRDefault="00504774" w:rsidP="008F4EF8">
      <w:r>
        <w:t xml:space="preserve">Nine sampling stations were selected for collection of project data (shown in Figure A6.1).  All stations are located at intersections and are </w:t>
      </w:r>
      <w:r w:rsidR="00913BE7">
        <w:t>publicly</w:t>
      </w:r>
      <w:r>
        <w:t xml:space="preserve"> accessible.  Sampling station</w:t>
      </w:r>
      <w:r w:rsidR="007B3498">
        <w:t xml:space="preserve"> </w:t>
      </w:r>
      <w:r>
        <w:t>10517</w:t>
      </w:r>
      <w:r w:rsidR="007B3498">
        <w:t xml:space="preserve"> </w:t>
      </w:r>
      <w:r w:rsidR="001409D5">
        <w:t xml:space="preserve">is </w:t>
      </w:r>
      <w:r>
        <w:t xml:space="preserve">located at </w:t>
      </w:r>
      <w:r w:rsidR="007B3498">
        <w:t xml:space="preserve">a </w:t>
      </w:r>
      <w:r>
        <w:t>WWTF</w:t>
      </w:r>
      <w:r w:rsidR="007B3498">
        <w:t xml:space="preserve"> (TCEQ Permit WQ0010540-001</w:t>
      </w:r>
      <w:r w:rsidR="001409D5">
        <w:t>)</w:t>
      </w:r>
      <w:r w:rsidR="007B3498">
        <w:t>.  Sampling stations 10517, 16796, and 16797 have historically been monitored by TCEQ a</w:t>
      </w:r>
      <w:r>
        <w:t xml:space="preserve">nd have TCEQ Station IDs.  </w:t>
      </w:r>
      <w:r w:rsidR="00A863B1">
        <w:t>Sta</w:t>
      </w:r>
      <w:r w:rsidR="00D6508F">
        <w:t xml:space="preserve">tion 21618 was established by TCEQ as a replacement for station 10517, which is in the mixing zone of the Brownsboro WWTP.  </w:t>
      </w:r>
      <w:r>
        <w:t>TIAER prepare</w:t>
      </w:r>
      <w:r w:rsidR="00043A65">
        <w:t>d</w:t>
      </w:r>
      <w:r>
        <w:t xml:space="preserve"> SLOCs </w:t>
      </w:r>
      <w:r w:rsidR="00043A65">
        <w:t>and</w:t>
      </w:r>
      <w:r>
        <w:t xml:space="preserve"> obtain</w:t>
      </w:r>
      <w:r w:rsidR="00043A65">
        <w:t>ed</w:t>
      </w:r>
      <w:r>
        <w:t xml:space="preserve"> TCEQ Station IDs for the remainder of the stations</w:t>
      </w:r>
      <w:r w:rsidR="003A3316">
        <w:rPr>
          <w:szCs w:val="24"/>
        </w:rPr>
        <w:t>.</w:t>
      </w:r>
      <w:r>
        <w:t xml:space="preserve"> </w:t>
      </w:r>
    </w:p>
    <w:p w14:paraId="37DC32E8" w14:textId="77777777" w:rsidR="008F4EF8" w:rsidRPr="00022652" w:rsidRDefault="008F4EF8" w:rsidP="008F4EF8">
      <w:pPr>
        <w:pStyle w:val="Heading3"/>
      </w:pPr>
    </w:p>
    <w:p w14:paraId="213D0468" w14:textId="2D55B465" w:rsidR="00F767C2" w:rsidRPr="00E32875" w:rsidRDefault="00442534" w:rsidP="00E32875">
      <w:pPr>
        <w:pStyle w:val="Caption"/>
        <w:rPr>
          <w:b w:val="0"/>
          <w:i/>
          <w:u w:val="single"/>
        </w:rPr>
      </w:pPr>
      <w:bookmarkStart w:id="18" w:name="_Toc14763555"/>
      <w:r w:rsidRPr="00E32875">
        <w:rPr>
          <w:rStyle w:val="Heading3Char"/>
          <w:b/>
        </w:rPr>
        <w:t>Table A6.</w:t>
      </w:r>
      <w:r w:rsidR="00895B67" w:rsidRPr="00E32875">
        <w:rPr>
          <w:rStyle w:val="Heading3Char"/>
          <w:b/>
        </w:rPr>
        <w:t>2.</w:t>
      </w:r>
      <w:r w:rsidR="00895B67" w:rsidRPr="00E32875">
        <w:rPr>
          <w:rStyle w:val="Heading3Char"/>
          <w:b/>
        </w:rPr>
        <w:tab/>
      </w:r>
      <w:r w:rsidR="00E36ECD" w:rsidRPr="00E32875">
        <w:rPr>
          <w:rStyle w:val="Heading3Char"/>
          <w:b/>
        </w:rPr>
        <w:t>Kickapoo Creek in Henderson County</w:t>
      </w:r>
      <w:r w:rsidR="00670757" w:rsidRPr="00E32875">
        <w:rPr>
          <w:rStyle w:val="Heading3Char"/>
          <w:b/>
        </w:rPr>
        <w:t xml:space="preserve"> </w:t>
      </w:r>
      <w:r w:rsidR="005A1950" w:rsidRPr="00E32875">
        <w:rPr>
          <w:rStyle w:val="Heading3Char"/>
          <w:b/>
        </w:rPr>
        <w:t>–</w:t>
      </w:r>
      <w:r w:rsidR="00D73A0B">
        <w:rPr>
          <w:rStyle w:val="Heading3Char"/>
          <w:b/>
        </w:rPr>
        <w:t xml:space="preserve"> </w:t>
      </w:r>
      <w:r w:rsidR="00F767C2" w:rsidRPr="00E32875">
        <w:rPr>
          <w:rStyle w:val="Heading3Char"/>
          <w:b/>
        </w:rPr>
        <w:t>Sampling Site Locations</w:t>
      </w:r>
      <w:bookmarkEnd w:id="18"/>
    </w:p>
    <w:tbl>
      <w:tblPr>
        <w:tblW w:w="9143" w:type="dxa"/>
        <w:tblInd w:w="-151"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32" w:type="dxa"/>
          <w:right w:w="32" w:type="dxa"/>
        </w:tblCellMar>
        <w:tblLook w:val="0020" w:firstRow="1" w:lastRow="0" w:firstColumn="0" w:lastColumn="0" w:noHBand="0" w:noVBand="0"/>
      </w:tblPr>
      <w:tblGrid>
        <w:gridCol w:w="627"/>
        <w:gridCol w:w="2576"/>
        <w:gridCol w:w="810"/>
        <w:gridCol w:w="900"/>
        <w:gridCol w:w="940"/>
        <w:gridCol w:w="810"/>
        <w:gridCol w:w="900"/>
        <w:gridCol w:w="900"/>
        <w:gridCol w:w="680"/>
      </w:tblGrid>
      <w:tr w:rsidR="00EC379D" w:rsidRPr="00022652" w14:paraId="51498058" w14:textId="493CE9DB" w:rsidTr="006605E1">
        <w:trPr>
          <w:trHeight w:val="1074"/>
          <w:tblHeader/>
        </w:trPr>
        <w:tc>
          <w:tcPr>
            <w:tcW w:w="627" w:type="dxa"/>
            <w:tcBorders>
              <w:top w:val="single" w:sz="4" w:space="0" w:color="000000"/>
              <w:left w:val="single" w:sz="6" w:space="0" w:color="000000"/>
              <w:bottom w:val="single" w:sz="6" w:space="0" w:color="000000"/>
              <w:right w:val="single" w:sz="6" w:space="0" w:color="000000"/>
            </w:tcBorders>
            <w:shd w:val="clear" w:color="auto" w:fill="E0E0E0"/>
            <w:vAlign w:val="center"/>
          </w:tcPr>
          <w:p w14:paraId="3CDEBF35" w14:textId="05A09BCC" w:rsidR="00EC379D" w:rsidRPr="00022652" w:rsidRDefault="00EC379D" w:rsidP="00BB2A21">
            <w:pPr>
              <w:jc w:val="center"/>
              <w:rPr>
                <w:b/>
                <w:bCs/>
                <w:sz w:val="16"/>
                <w:szCs w:val="16"/>
              </w:rPr>
            </w:pPr>
            <w:r w:rsidRPr="00022652">
              <w:rPr>
                <w:b/>
                <w:bCs/>
                <w:sz w:val="16"/>
                <w:szCs w:val="16"/>
              </w:rPr>
              <w:t>TCEQ Station ID</w:t>
            </w:r>
          </w:p>
        </w:tc>
        <w:tc>
          <w:tcPr>
            <w:tcW w:w="2576" w:type="dxa"/>
            <w:tcBorders>
              <w:top w:val="single" w:sz="4" w:space="0" w:color="000000"/>
              <w:left w:val="single" w:sz="6" w:space="0" w:color="000000"/>
              <w:bottom w:val="single" w:sz="6" w:space="0" w:color="000000"/>
              <w:right w:val="single" w:sz="6" w:space="0" w:color="000000"/>
            </w:tcBorders>
            <w:shd w:val="clear" w:color="auto" w:fill="E0E0E0"/>
            <w:vAlign w:val="center"/>
          </w:tcPr>
          <w:p w14:paraId="485A1B49" w14:textId="77777777" w:rsidR="00EC379D" w:rsidRPr="00022652" w:rsidRDefault="00EC379D" w:rsidP="00472742">
            <w:pPr>
              <w:jc w:val="center"/>
              <w:rPr>
                <w:b/>
                <w:bCs/>
                <w:sz w:val="16"/>
                <w:szCs w:val="16"/>
              </w:rPr>
            </w:pPr>
            <w:r w:rsidRPr="00022652">
              <w:rPr>
                <w:b/>
                <w:bCs/>
                <w:sz w:val="16"/>
                <w:szCs w:val="16"/>
              </w:rPr>
              <w:t>Site Description</w:t>
            </w:r>
          </w:p>
        </w:tc>
        <w:tc>
          <w:tcPr>
            <w:tcW w:w="810" w:type="dxa"/>
            <w:tcBorders>
              <w:top w:val="single" w:sz="4" w:space="0" w:color="000000"/>
              <w:left w:val="single" w:sz="6" w:space="0" w:color="000000"/>
              <w:bottom w:val="single" w:sz="6" w:space="0" w:color="000000"/>
              <w:right w:val="single" w:sz="6" w:space="0" w:color="000000"/>
            </w:tcBorders>
            <w:shd w:val="clear" w:color="auto" w:fill="E0E0E0"/>
            <w:vAlign w:val="center"/>
          </w:tcPr>
          <w:p w14:paraId="43D5A0DA" w14:textId="77777777" w:rsidR="00EC379D" w:rsidRPr="00022652" w:rsidRDefault="00EC379D" w:rsidP="00472742">
            <w:pPr>
              <w:jc w:val="center"/>
              <w:rPr>
                <w:b/>
                <w:bCs/>
                <w:sz w:val="16"/>
                <w:szCs w:val="16"/>
              </w:rPr>
            </w:pPr>
            <w:r w:rsidRPr="00022652">
              <w:rPr>
                <w:b/>
                <w:bCs/>
                <w:sz w:val="16"/>
                <w:szCs w:val="16"/>
              </w:rPr>
              <w:t>Latitude</w:t>
            </w:r>
          </w:p>
        </w:tc>
        <w:tc>
          <w:tcPr>
            <w:tcW w:w="900" w:type="dxa"/>
            <w:tcBorders>
              <w:top w:val="single" w:sz="4" w:space="0" w:color="000000"/>
              <w:left w:val="single" w:sz="6" w:space="0" w:color="000000"/>
              <w:bottom w:val="single" w:sz="6" w:space="0" w:color="000000"/>
              <w:right w:val="single" w:sz="6" w:space="0" w:color="000000"/>
            </w:tcBorders>
            <w:shd w:val="clear" w:color="auto" w:fill="E0E0E0"/>
            <w:vAlign w:val="center"/>
          </w:tcPr>
          <w:p w14:paraId="7588A328" w14:textId="77777777" w:rsidR="00EC379D" w:rsidRPr="00022652" w:rsidRDefault="00EC379D" w:rsidP="00472742">
            <w:pPr>
              <w:jc w:val="center"/>
              <w:rPr>
                <w:b/>
                <w:bCs/>
                <w:sz w:val="16"/>
                <w:szCs w:val="16"/>
              </w:rPr>
            </w:pPr>
            <w:r w:rsidRPr="00022652">
              <w:rPr>
                <w:b/>
                <w:bCs/>
                <w:sz w:val="16"/>
                <w:szCs w:val="16"/>
              </w:rPr>
              <w:t>Longitude</w:t>
            </w:r>
          </w:p>
        </w:tc>
        <w:tc>
          <w:tcPr>
            <w:tcW w:w="940" w:type="dxa"/>
            <w:tcBorders>
              <w:top w:val="single" w:sz="4" w:space="0" w:color="000000"/>
              <w:left w:val="single" w:sz="6" w:space="0" w:color="000000"/>
              <w:bottom w:val="single" w:sz="6" w:space="0" w:color="000000"/>
              <w:right w:val="single" w:sz="6" w:space="0" w:color="000000"/>
            </w:tcBorders>
            <w:shd w:val="clear" w:color="auto" w:fill="E0E0E0"/>
            <w:vAlign w:val="center"/>
          </w:tcPr>
          <w:p w14:paraId="1789A0A3" w14:textId="77777777" w:rsidR="00EC379D" w:rsidRPr="00022652" w:rsidRDefault="00EC379D" w:rsidP="00472742">
            <w:pPr>
              <w:jc w:val="center"/>
              <w:rPr>
                <w:b/>
                <w:bCs/>
                <w:sz w:val="16"/>
                <w:szCs w:val="16"/>
              </w:rPr>
            </w:pPr>
            <w:r w:rsidRPr="00022652">
              <w:rPr>
                <w:b/>
                <w:bCs/>
                <w:sz w:val="16"/>
                <w:szCs w:val="16"/>
              </w:rPr>
              <w:t>Mode of Sampling</w:t>
            </w:r>
          </w:p>
        </w:tc>
        <w:tc>
          <w:tcPr>
            <w:tcW w:w="810" w:type="dxa"/>
            <w:tcBorders>
              <w:top w:val="single" w:sz="4" w:space="0" w:color="000000"/>
              <w:left w:val="single" w:sz="6" w:space="0" w:color="000000"/>
              <w:bottom w:val="single" w:sz="6" w:space="0" w:color="000000"/>
              <w:right w:val="single" w:sz="6" w:space="0" w:color="000000"/>
            </w:tcBorders>
            <w:shd w:val="clear" w:color="auto" w:fill="E0E0E0"/>
            <w:vAlign w:val="center"/>
          </w:tcPr>
          <w:p w14:paraId="15E45646" w14:textId="77777777" w:rsidR="00EC379D" w:rsidRPr="00022652" w:rsidRDefault="00EC379D" w:rsidP="00472742">
            <w:pPr>
              <w:jc w:val="center"/>
              <w:rPr>
                <w:b/>
                <w:bCs/>
                <w:sz w:val="16"/>
                <w:szCs w:val="16"/>
              </w:rPr>
            </w:pPr>
            <w:r w:rsidRPr="00022652">
              <w:rPr>
                <w:b/>
                <w:bCs/>
                <w:sz w:val="16"/>
                <w:szCs w:val="16"/>
              </w:rPr>
              <w:t>Sample</w:t>
            </w:r>
          </w:p>
          <w:p w14:paraId="73CE72B9" w14:textId="77777777" w:rsidR="00EC379D" w:rsidRPr="00022652" w:rsidRDefault="00EC379D" w:rsidP="00472742">
            <w:pPr>
              <w:jc w:val="center"/>
              <w:rPr>
                <w:b/>
                <w:bCs/>
                <w:sz w:val="16"/>
                <w:szCs w:val="16"/>
              </w:rPr>
            </w:pPr>
            <w:r w:rsidRPr="00022652">
              <w:rPr>
                <w:b/>
                <w:bCs/>
                <w:sz w:val="16"/>
                <w:szCs w:val="16"/>
              </w:rPr>
              <w:t>Matrix</w:t>
            </w:r>
          </w:p>
        </w:tc>
        <w:tc>
          <w:tcPr>
            <w:tcW w:w="900" w:type="dxa"/>
            <w:tcBorders>
              <w:top w:val="single" w:sz="4" w:space="0" w:color="000000"/>
              <w:left w:val="single" w:sz="6" w:space="0" w:color="000000"/>
              <w:bottom w:val="single" w:sz="6" w:space="0" w:color="000000"/>
              <w:right w:val="single" w:sz="6" w:space="0" w:color="000000"/>
            </w:tcBorders>
            <w:shd w:val="clear" w:color="auto" w:fill="E0E0E0"/>
            <w:vAlign w:val="center"/>
          </w:tcPr>
          <w:p w14:paraId="5214255B" w14:textId="77777777" w:rsidR="00EC379D" w:rsidRPr="00022652" w:rsidRDefault="00EC379D" w:rsidP="00472742">
            <w:pPr>
              <w:jc w:val="center"/>
              <w:rPr>
                <w:b/>
                <w:bCs/>
                <w:sz w:val="16"/>
                <w:szCs w:val="16"/>
              </w:rPr>
            </w:pPr>
            <w:r w:rsidRPr="00022652">
              <w:rPr>
                <w:b/>
                <w:bCs/>
                <w:sz w:val="16"/>
                <w:szCs w:val="16"/>
              </w:rPr>
              <w:t>Annual Monitoring Freq.</w:t>
            </w:r>
          </w:p>
        </w:tc>
        <w:tc>
          <w:tcPr>
            <w:tcW w:w="900" w:type="dxa"/>
            <w:tcBorders>
              <w:top w:val="single" w:sz="4" w:space="0" w:color="000000"/>
              <w:left w:val="single" w:sz="6" w:space="0" w:color="000000"/>
              <w:bottom w:val="single" w:sz="6" w:space="0" w:color="000000"/>
              <w:right w:val="single" w:sz="6" w:space="0" w:color="000000"/>
            </w:tcBorders>
            <w:shd w:val="clear" w:color="auto" w:fill="E0E0E0"/>
            <w:vAlign w:val="center"/>
          </w:tcPr>
          <w:p w14:paraId="69EA0187" w14:textId="77777777" w:rsidR="00EC379D" w:rsidRPr="00022652" w:rsidRDefault="00EC379D" w:rsidP="00472742">
            <w:pPr>
              <w:jc w:val="center"/>
              <w:rPr>
                <w:b/>
                <w:bCs/>
                <w:sz w:val="16"/>
                <w:szCs w:val="16"/>
              </w:rPr>
            </w:pPr>
            <w:r w:rsidRPr="00022652">
              <w:rPr>
                <w:b/>
                <w:bCs/>
                <w:sz w:val="16"/>
                <w:szCs w:val="16"/>
              </w:rPr>
              <w:t>Agency Responsible for Sampling</w:t>
            </w:r>
          </w:p>
        </w:tc>
        <w:tc>
          <w:tcPr>
            <w:tcW w:w="680" w:type="dxa"/>
            <w:tcBorders>
              <w:top w:val="single" w:sz="4" w:space="0" w:color="000000"/>
              <w:left w:val="single" w:sz="6" w:space="0" w:color="000000"/>
              <w:bottom w:val="single" w:sz="6" w:space="0" w:color="000000"/>
              <w:right w:val="single" w:sz="6" w:space="0" w:color="000000"/>
            </w:tcBorders>
            <w:shd w:val="clear" w:color="auto" w:fill="E0E0E0"/>
            <w:vAlign w:val="center"/>
          </w:tcPr>
          <w:p w14:paraId="40E4642E" w14:textId="7D8586F2" w:rsidR="00EC379D" w:rsidRPr="00022652" w:rsidRDefault="00EC379D" w:rsidP="00BB2A21">
            <w:pPr>
              <w:jc w:val="center"/>
              <w:rPr>
                <w:b/>
                <w:bCs/>
                <w:sz w:val="16"/>
                <w:szCs w:val="16"/>
              </w:rPr>
            </w:pPr>
            <w:r>
              <w:rPr>
                <w:b/>
                <w:bCs/>
                <w:sz w:val="16"/>
                <w:szCs w:val="16"/>
              </w:rPr>
              <w:t>Monitor Type</w:t>
            </w:r>
            <w:r w:rsidR="00883619">
              <w:rPr>
                <w:b/>
                <w:bCs/>
                <w:sz w:val="16"/>
                <w:szCs w:val="16"/>
              </w:rPr>
              <w:t xml:space="preserve"> </w:t>
            </w:r>
            <w:proofErr w:type="gramStart"/>
            <w:r w:rsidR="00BB2A21">
              <w:rPr>
                <w:b/>
                <w:bCs/>
                <w:sz w:val="16"/>
                <w:szCs w:val="16"/>
                <w:vertAlign w:val="superscript"/>
              </w:rPr>
              <w:t>1</w:t>
            </w:r>
            <w:r w:rsidR="00883619" w:rsidRPr="00883619">
              <w:rPr>
                <w:b/>
                <w:bCs/>
                <w:sz w:val="16"/>
                <w:szCs w:val="16"/>
                <w:vertAlign w:val="superscript"/>
              </w:rPr>
              <w:t xml:space="preserve">, </w:t>
            </w:r>
            <w:r w:rsidR="00BB2A21">
              <w:rPr>
                <w:b/>
                <w:bCs/>
                <w:sz w:val="16"/>
                <w:szCs w:val="16"/>
                <w:vertAlign w:val="superscript"/>
              </w:rPr>
              <w:t xml:space="preserve"> 2</w:t>
            </w:r>
            <w:proofErr w:type="gramEnd"/>
          </w:p>
        </w:tc>
      </w:tr>
      <w:tr w:rsidR="00EC379D" w:rsidRPr="00022652" w14:paraId="7A00A62C" w14:textId="00EAFD5E" w:rsidTr="006605E1">
        <w:trPr>
          <w:trHeight w:val="224"/>
        </w:trPr>
        <w:tc>
          <w:tcPr>
            <w:tcW w:w="6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9A8816" w14:textId="3709FB20" w:rsidR="00EC379D" w:rsidRPr="00B015FF" w:rsidRDefault="00EC379D" w:rsidP="00E36ECD">
            <w:pPr>
              <w:jc w:val="center"/>
              <w:rPr>
                <w:rStyle w:val="outputtext"/>
                <w:sz w:val="16"/>
                <w:szCs w:val="16"/>
              </w:rPr>
            </w:pPr>
            <w:r w:rsidRPr="00B015FF">
              <w:rPr>
                <w:color w:val="000000"/>
                <w:sz w:val="16"/>
              </w:rPr>
              <w:t>10517</w:t>
            </w:r>
          </w:p>
        </w:tc>
        <w:tc>
          <w:tcPr>
            <w:tcW w:w="2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3B52B" w14:textId="5D663C68" w:rsidR="00EC379D" w:rsidRPr="00B015FF" w:rsidRDefault="00EC379D" w:rsidP="00B015FF">
            <w:pPr>
              <w:rPr>
                <w:sz w:val="16"/>
                <w:szCs w:val="16"/>
              </w:rPr>
            </w:pPr>
            <w:r w:rsidRPr="00B015FF">
              <w:rPr>
                <w:color w:val="000000"/>
                <w:sz w:val="16"/>
              </w:rPr>
              <w:t>Kickapoo Creek crossing at FM</w:t>
            </w:r>
            <w:r>
              <w:rPr>
                <w:color w:val="000000"/>
                <w:sz w:val="16"/>
              </w:rPr>
              <w:t xml:space="preserve"> </w:t>
            </w:r>
            <w:r w:rsidRPr="00B015FF">
              <w:rPr>
                <w:color w:val="000000"/>
                <w:sz w:val="16"/>
              </w:rPr>
              <w:t>314</w:t>
            </w:r>
            <w:r>
              <w:rPr>
                <w:color w:val="000000"/>
                <w:sz w:val="16"/>
              </w:rPr>
              <w:t xml:space="preserve"> in Henderson County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2A1227" w14:textId="682236CC" w:rsidR="00EC379D" w:rsidRPr="00B015FF" w:rsidRDefault="00EC379D" w:rsidP="00B015FF">
            <w:pPr>
              <w:jc w:val="center"/>
              <w:rPr>
                <w:bCs/>
                <w:sz w:val="16"/>
              </w:rPr>
            </w:pPr>
            <w:r w:rsidRPr="00B015FF">
              <w:rPr>
                <w:color w:val="000000"/>
                <w:sz w:val="16"/>
              </w:rPr>
              <w:t>32.309099</w:t>
            </w:r>
          </w:p>
        </w:tc>
        <w:tc>
          <w:tcPr>
            <w:tcW w:w="900" w:type="dxa"/>
            <w:tcBorders>
              <w:top w:val="single" w:sz="6" w:space="0" w:color="000000"/>
              <w:left w:val="single" w:sz="6" w:space="0" w:color="000000"/>
              <w:bottom w:val="single" w:sz="6" w:space="0" w:color="000000"/>
              <w:right w:val="single" w:sz="6" w:space="0" w:color="000000"/>
            </w:tcBorders>
            <w:vAlign w:val="center"/>
          </w:tcPr>
          <w:p w14:paraId="6D0752B5" w14:textId="039D2B5F" w:rsidR="00EC379D" w:rsidRPr="00B015FF" w:rsidRDefault="00EC379D" w:rsidP="00B015FF">
            <w:pPr>
              <w:jc w:val="center"/>
              <w:rPr>
                <w:bCs/>
                <w:sz w:val="16"/>
              </w:rPr>
            </w:pPr>
            <w:r w:rsidRPr="00B015FF">
              <w:rPr>
                <w:color w:val="000000"/>
                <w:sz w:val="16"/>
              </w:rPr>
              <w:t>-95.605826</w:t>
            </w:r>
          </w:p>
        </w:tc>
        <w:tc>
          <w:tcPr>
            <w:tcW w:w="940" w:type="dxa"/>
            <w:tcBorders>
              <w:top w:val="single" w:sz="6" w:space="0" w:color="000000"/>
              <w:left w:val="single" w:sz="6" w:space="0" w:color="000000"/>
              <w:bottom w:val="single" w:sz="6" w:space="0" w:color="000000"/>
              <w:right w:val="single" w:sz="6" w:space="0" w:color="000000"/>
            </w:tcBorders>
            <w:shd w:val="clear" w:color="auto" w:fill="auto"/>
          </w:tcPr>
          <w:p w14:paraId="132EC4F3" w14:textId="320D110D" w:rsidR="00EC379D" w:rsidRPr="00EC379D" w:rsidRDefault="00EC379D" w:rsidP="00EC379D">
            <w:pPr>
              <w:jc w:val="center"/>
              <w:rPr>
                <w:rStyle w:val="outputtext"/>
                <w:sz w:val="18"/>
                <w:szCs w:val="18"/>
              </w:rPr>
            </w:pPr>
            <w:r w:rsidRPr="00EC379D">
              <w:rPr>
                <w:rStyle w:val="outputtext"/>
                <w:sz w:val="18"/>
                <w:szCs w:val="18"/>
              </w:rPr>
              <w:t>Grab</w:t>
            </w:r>
            <w:r w:rsidR="00D17BA9">
              <w:rPr>
                <w:rStyle w:val="outputtext"/>
                <w:sz w:val="18"/>
                <w:szCs w:val="18"/>
              </w:rPr>
              <w:t xml:space="preserve"> and 24-hr</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04466D08" w14:textId="3A1B4248" w:rsidR="00EC379D" w:rsidRPr="00EC379D" w:rsidRDefault="00EC379D" w:rsidP="00EC379D">
            <w:pPr>
              <w:jc w:val="center"/>
              <w:rPr>
                <w:rStyle w:val="outputtext"/>
                <w:sz w:val="18"/>
                <w:szCs w:val="18"/>
              </w:rPr>
            </w:pPr>
            <w:r w:rsidRPr="00EC379D">
              <w:rPr>
                <w:rStyle w:val="outputtext"/>
                <w:sz w:val="18"/>
                <w:szCs w:val="18"/>
              </w:rPr>
              <w:t>Water</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14:paraId="1CD17BB7" w14:textId="42CAAA49" w:rsidR="00EC379D" w:rsidRPr="00EC379D" w:rsidRDefault="00EC379D" w:rsidP="00EC379D">
            <w:pPr>
              <w:jc w:val="center"/>
              <w:rPr>
                <w:rStyle w:val="outputtext"/>
                <w:sz w:val="18"/>
                <w:szCs w:val="18"/>
              </w:rPr>
            </w:pPr>
            <w:r w:rsidRPr="00EC379D">
              <w:rPr>
                <w:rStyle w:val="outputtext"/>
                <w:sz w:val="18"/>
                <w:szCs w:val="18"/>
              </w:rPr>
              <w:t>12</w:t>
            </w:r>
          </w:p>
        </w:tc>
        <w:tc>
          <w:tcPr>
            <w:tcW w:w="900" w:type="dxa"/>
            <w:tcBorders>
              <w:top w:val="single" w:sz="6" w:space="0" w:color="000000"/>
              <w:left w:val="single" w:sz="6" w:space="0" w:color="000000"/>
              <w:bottom w:val="single" w:sz="6" w:space="0" w:color="000000"/>
              <w:right w:val="single" w:sz="6" w:space="0" w:color="000000"/>
            </w:tcBorders>
          </w:tcPr>
          <w:p w14:paraId="2B83CA9D" w14:textId="6C81714F" w:rsidR="00EC379D" w:rsidRPr="00EC379D" w:rsidRDefault="00EC379D" w:rsidP="00EC379D">
            <w:pPr>
              <w:jc w:val="center"/>
              <w:rPr>
                <w:rStyle w:val="outputtext"/>
                <w:sz w:val="18"/>
                <w:szCs w:val="18"/>
              </w:rPr>
            </w:pPr>
            <w:r w:rsidRPr="00EC379D">
              <w:rPr>
                <w:rStyle w:val="outputtext"/>
                <w:sz w:val="18"/>
                <w:szCs w:val="18"/>
              </w:rPr>
              <w:t>TIAER</w:t>
            </w:r>
          </w:p>
        </w:tc>
        <w:tc>
          <w:tcPr>
            <w:tcW w:w="680" w:type="dxa"/>
            <w:tcBorders>
              <w:top w:val="single" w:sz="6" w:space="0" w:color="000000"/>
              <w:left w:val="single" w:sz="6" w:space="0" w:color="000000"/>
              <w:bottom w:val="single" w:sz="6" w:space="0" w:color="000000"/>
              <w:right w:val="single" w:sz="6" w:space="0" w:color="000000"/>
            </w:tcBorders>
          </w:tcPr>
          <w:p w14:paraId="5206AF7A" w14:textId="4B2342B5" w:rsidR="00EC379D" w:rsidRPr="00EC379D" w:rsidRDefault="00EC379D" w:rsidP="00EC379D">
            <w:pPr>
              <w:jc w:val="center"/>
              <w:rPr>
                <w:rStyle w:val="outputtext"/>
                <w:sz w:val="18"/>
                <w:szCs w:val="18"/>
              </w:rPr>
            </w:pPr>
            <w:r w:rsidRPr="00EC379D">
              <w:rPr>
                <w:rStyle w:val="outputtext"/>
                <w:sz w:val="18"/>
                <w:szCs w:val="18"/>
              </w:rPr>
              <w:t>RT</w:t>
            </w:r>
            <w:r w:rsidR="00883619">
              <w:rPr>
                <w:rStyle w:val="outputtext"/>
                <w:sz w:val="18"/>
                <w:szCs w:val="18"/>
              </w:rPr>
              <w:t>WD</w:t>
            </w:r>
          </w:p>
        </w:tc>
      </w:tr>
      <w:tr w:rsidR="00D6508F" w:rsidRPr="00022652" w14:paraId="47FFD150" w14:textId="77777777" w:rsidTr="006605E1">
        <w:trPr>
          <w:trHeight w:val="228"/>
        </w:trPr>
        <w:tc>
          <w:tcPr>
            <w:tcW w:w="6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A78250" w14:textId="77777777" w:rsidR="00D6508F" w:rsidRPr="00022652" w:rsidRDefault="00D6508F" w:rsidP="00031B45">
            <w:pPr>
              <w:jc w:val="center"/>
              <w:rPr>
                <w:rStyle w:val="outputtext"/>
                <w:sz w:val="16"/>
                <w:szCs w:val="16"/>
              </w:rPr>
            </w:pPr>
            <w:r>
              <w:rPr>
                <w:rStyle w:val="outputtext"/>
                <w:sz w:val="16"/>
                <w:szCs w:val="16"/>
              </w:rPr>
              <w:t>16796</w:t>
            </w:r>
          </w:p>
        </w:tc>
        <w:tc>
          <w:tcPr>
            <w:tcW w:w="2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3EDA35" w14:textId="77777777" w:rsidR="00D6508F" w:rsidRPr="00B015FF" w:rsidRDefault="00D6508F" w:rsidP="00031B45">
            <w:pPr>
              <w:rPr>
                <w:sz w:val="16"/>
                <w:szCs w:val="16"/>
              </w:rPr>
            </w:pPr>
            <w:r w:rsidRPr="00B015FF">
              <w:rPr>
                <w:color w:val="000000"/>
                <w:sz w:val="16"/>
              </w:rPr>
              <w:t>Kickapoo Creek crossing at FM</w:t>
            </w:r>
            <w:r>
              <w:rPr>
                <w:color w:val="000000"/>
                <w:sz w:val="16"/>
              </w:rPr>
              <w:t xml:space="preserve"> </w:t>
            </w:r>
            <w:r w:rsidRPr="00B015FF">
              <w:rPr>
                <w:color w:val="000000"/>
                <w:sz w:val="16"/>
              </w:rPr>
              <w:t>1803</w:t>
            </w:r>
            <w:r>
              <w:rPr>
                <w:color w:val="000000"/>
                <w:sz w:val="16"/>
              </w:rPr>
              <w:t xml:space="preserve"> in Henderson County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45DE01" w14:textId="77777777" w:rsidR="00D6508F" w:rsidRPr="00B015FF" w:rsidRDefault="00D6508F" w:rsidP="00031B45">
            <w:pPr>
              <w:jc w:val="center"/>
              <w:rPr>
                <w:sz w:val="16"/>
              </w:rPr>
            </w:pPr>
            <w:r w:rsidRPr="00B015FF">
              <w:rPr>
                <w:color w:val="000000"/>
                <w:sz w:val="16"/>
              </w:rPr>
              <w:t>32.312309</w:t>
            </w:r>
          </w:p>
        </w:tc>
        <w:tc>
          <w:tcPr>
            <w:tcW w:w="900" w:type="dxa"/>
            <w:tcBorders>
              <w:top w:val="single" w:sz="6" w:space="0" w:color="000000"/>
              <w:left w:val="single" w:sz="6" w:space="0" w:color="000000"/>
              <w:bottom w:val="single" w:sz="6" w:space="0" w:color="000000"/>
              <w:right w:val="single" w:sz="6" w:space="0" w:color="000000"/>
            </w:tcBorders>
            <w:vAlign w:val="center"/>
          </w:tcPr>
          <w:p w14:paraId="6362748F" w14:textId="77777777" w:rsidR="00D6508F" w:rsidRPr="00B015FF" w:rsidRDefault="00D6508F" w:rsidP="00031B45">
            <w:pPr>
              <w:jc w:val="center"/>
              <w:rPr>
                <w:sz w:val="16"/>
              </w:rPr>
            </w:pPr>
            <w:r w:rsidRPr="00B015FF">
              <w:rPr>
                <w:color w:val="000000"/>
                <w:sz w:val="16"/>
              </w:rPr>
              <w:t>-95.705716</w:t>
            </w:r>
          </w:p>
        </w:tc>
        <w:tc>
          <w:tcPr>
            <w:tcW w:w="940" w:type="dxa"/>
            <w:tcBorders>
              <w:top w:val="single" w:sz="6" w:space="0" w:color="000000"/>
              <w:left w:val="single" w:sz="6" w:space="0" w:color="000000"/>
              <w:bottom w:val="single" w:sz="6" w:space="0" w:color="000000"/>
              <w:right w:val="single" w:sz="6" w:space="0" w:color="000000"/>
            </w:tcBorders>
            <w:shd w:val="clear" w:color="auto" w:fill="auto"/>
          </w:tcPr>
          <w:p w14:paraId="531E903D" w14:textId="77777777" w:rsidR="00D6508F" w:rsidRPr="00EC379D" w:rsidRDefault="00D6508F" w:rsidP="00031B45">
            <w:pPr>
              <w:jc w:val="center"/>
              <w:rPr>
                <w:rStyle w:val="outputtext"/>
                <w:sz w:val="18"/>
                <w:szCs w:val="18"/>
              </w:rPr>
            </w:pPr>
            <w:r w:rsidRPr="00EC379D">
              <w:rPr>
                <w:rStyle w:val="outputtext"/>
                <w:sz w:val="18"/>
                <w:szCs w:val="18"/>
              </w:rPr>
              <w:t>Grab</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56906719" w14:textId="77777777" w:rsidR="00D6508F" w:rsidRPr="00EC379D" w:rsidRDefault="00D6508F" w:rsidP="00031B45">
            <w:pPr>
              <w:jc w:val="center"/>
              <w:rPr>
                <w:rStyle w:val="outputtext"/>
                <w:sz w:val="18"/>
                <w:szCs w:val="18"/>
              </w:rPr>
            </w:pPr>
            <w:r w:rsidRPr="00EC379D">
              <w:rPr>
                <w:rStyle w:val="outputtext"/>
                <w:sz w:val="18"/>
                <w:szCs w:val="18"/>
              </w:rPr>
              <w:t>Water</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14:paraId="7CD01C58" w14:textId="77777777" w:rsidR="00D6508F" w:rsidRPr="00EC379D" w:rsidRDefault="00D6508F" w:rsidP="00031B45">
            <w:pPr>
              <w:jc w:val="center"/>
              <w:rPr>
                <w:rStyle w:val="outputtext"/>
                <w:sz w:val="18"/>
                <w:szCs w:val="18"/>
              </w:rPr>
            </w:pPr>
            <w:r w:rsidRPr="00EC379D">
              <w:rPr>
                <w:rStyle w:val="outputtext"/>
                <w:sz w:val="18"/>
                <w:szCs w:val="18"/>
              </w:rPr>
              <w:t>12</w:t>
            </w:r>
          </w:p>
        </w:tc>
        <w:tc>
          <w:tcPr>
            <w:tcW w:w="900" w:type="dxa"/>
            <w:tcBorders>
              <w:top w:val="single" w:sz="6" w:space="0" w:color="000000"/>
              <w:left w:val="single" w:sz="6" w:space="0" w:color="000000"/>
              <w:bottom w:val="single" w:sz="6" w:space="0" w:color="000000"/>
              <w:right w:val="single" w:sz="6" w:space="0" w:color="000000"/>
            </w:tcBorders>
          </w:tcPr>
          <w:p w14:paraId="56DC5C3F" w14:textId="77777777" w:rsidR="00D6508F" w:rsidRPr="00EC379D" w:rsidRDefault="00D6508F" w:rsidP="00031B45">
            <w:pPr>
              <w:jc w:val="center"/>
              <w:rPr>
                <w:rStyle w:val="outputtext"/>
                <w:sz w:val="18"/>
                <w:szCs w:val="18"/>
              </w:rPr>
            </w:pPr>
            <w:r w:rsidRPr="00EC379D">
              <w:rPr>
                <w:rStyle w:val="outputtext"/>
                <w:sz w:val="18"/>
                <w:szCs w:val="18"/>
              </w:rPr>
              <w:t>TIAER</w:t>
            </w:r>
          </w:p>
        </w:tc>
        <w:tc>
          <w:tcPr>
            <w:tcW w:w="680" w:type="dxa"/>
            <w:tcBorders>
              <w:top w:val="single" w:sz="6" w:space="0" w:color="000000"/>
              <w:left w:val="single" w:sz="6" w:space="0" w:color="000000"/>
              <w:bottom w:val="single" w:sz="6" w:space="0" w:color="000000"/>
              <w:right w:val="single" w:sz="6" w:space="0" w:color="000000"/>
            </w:tcBorders>
          </w:tcPr>
          <w:p w14:paraId="5ECBB586" w14:textId="77777777" w:rsidR="00D6508F" w:rsidRPr="00EC379D" w:rsidRDefault="00D6508F" w:rsidP="00031B45">
            <w:pPr>
              <w:jc w:val="center"/>
              <w:rPr>
                <w:rStyle w:val="outputtext"/>
                <w:sz w:val="18"/>
                <w:szCs w:val="18"/>
              </w:rPr>
            </w:pPr>
            <w:r w:rsidRPr="00EC379D">
              <w:rPr>
                <w:rStyle w:val="outputtext"/>
                <w:sz w:val="18"/>
                <w:szCs w:val="18"/>
              </w:rPr>
              <w:t>RT</w:t>
            </w:r>
          </w:p>
        </w:tc>
      </w:tr>
      <w:tr w:rsidR="00D6508F" w:rsidRPr="00022652" w14:paraId="3DDF45C8" w14:textId="77777777" w:rsidTr="006605E1">
        <w:trPr>
          <w:trHeight w:val="228"/>
        </w:trPr>
        <w:tc>
          <w:tcPr>
            <w:tcW w:w="6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644D18" w14:textId="77777777" w:rsidR="00D6508F" w:rsidRPr="00022652" w:rsidRDefault="00D6508F" w:rsidP="00031B45">
            <w:pPr>
              <w:jc w:val="center"/>
              <w:rPr>
                <w:rStyle w:val="outputtext"/>
                <w:sz w:val="16"/>
                <w:szCs w:val="16"/>
              </w:rPr>
            </w:pPr>
            <w:r>
              <w:rPr>
                <w:rStyle w:val="outputtext"/>
                <w:sz w:val="16"/>
                <w:szCs w:val="16"/>
              </w:rPr>
              <w:t>16797</w:t>
            </w:r>
          </w:p>
        </w:tc>
        <w:tc>
          <w:tcPr>
            <w:tcW w:w="2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EE609E" w14:textId="77777777" w:rsidR="00D6508F" w:rsidRPr="00B015FF" w:rsidRDefault="00D6508F" w:rsidP="00031B45">
            <w:pPr>
              <w:rPr>
                <w:sz w:val="16"/>
                <w:szCs w:val="16"/>
              </w:rPr>
            </w:pPr>
            <w:r w:rsidRPr="00B015FF">
              <w:rPr>
                <w:color w:val="000000"/>
                <w:sz w:val="16"/>
              </w:rPr>
              <w:t>Kickapoo Creek crossing at FM</w:t>
            </w:r>
            <w:r>
              <w:rPr>
                <w:color w:val="000000"/>
                <w:sz w:val="16"/>
              </w:rPr>
              <w:t xml:space="preserve"> </w:t>
            </w:r>
            <w:r w:rsidRPr="00B015FF">
              <w:rPr>
                <w:color w:val="000000"/>
                <w:sz w:val="16"/>
              </w:rPr>
              <w:t>773</w:t>
            </w:r>
            <w:r>
              <w:rPr>
                <w:color w:val="000000"/>
                <w:sz w:val="16"/>
              </w:rPr>
              <w:t xml:space="preserve"> in Henderson County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FD7180" w14:textId="77777777" w:rsidR="00D6508F" w:rsidRPr="00B015FF" w:rsidRDefault="00D6508F" w:rsidP="00031B45">
            <w:pPr>
              <w:jc w:val="center"/>
              <w:rPr>
                <w:sz w:val="16"/>
              </w:rPr>
            </w:pPr>
            <w:r w:rsidRPr="00B015FF">
              <w:rPr>
                <w:color w:val="000000"/>
                <w:sz w:val="16"/>
              </w:rPr>
              <w:t>32.334668</w:t>
            </w:r>
          </w:p>
        </w:tc>
        <w:tc>
          <w:tcPr>
            <w:tcW w:w="900" w:type="dxa"/>
            <w:tcBorders>
              <w:top w:val="single" w:sz="6" w:space="0" w:color="000000"/>
              <w:left w:val="single" w:sz="6" w:space="0" w:color="000000"/>
              <w:bottom w:val="single" w:sz="6" w:space="0" w:color="000000"/>
              <w:right w:val="single" w:sz="6" w:space="0" w:color="000000"/>
            </w:tcBorders>
            <w:vAlign w:val="center"/>
          </w:tcPr>
          <w:p w14:paraId="22F82F1E" w14:textId="77777777" w:rsidR="00D6508F" w:rsidRPr="00B015FF" w:rsidRDefault="00D6508F" w:rsidP="00031B45">
            <w:pPr>
              <w:jc w:val="center"/>
              <w:rPr>
                <w:sz w:val="16"/>
              </w:rPr>
            </w:pPr>
            <w:r w:rsidRPr="00B015FF">
              <w:rPr>
                <w:color w:val="000000"/>
                <w:sz w:val="16"/>
              </w:rPr>
              <w:t>-95.745165</w:t>
            </w:r>
          </w:p>
        </w:tc>
        <w:tc>
          <w:tcPr>
            <w:tcW w:w="940" w:type="dxa"/>
            <w:tcBorders>
              <w:top w:val="single" w:sz="6" w:space="0" w:color="000000"/>
              <w:left w:val="single" w:sz="6" w:space="0" w:color="000000"/>
              <w:bottom w:val="single" w:sz="6" w:space="0" w:color="000000"/>
              <w:right w:val="single" w:sz="6" w:space="0" w:color="000000"/>
            </w:tcBorders>
            <w:shd w:val="clear" w:color="auto" w:fill="auto"/>
          </w:tcPr>
          <w:p w14:paraId="26344FDE" w14:textId="77777777" w:rsidR="00D6508F" w:rsidRPr="00EC379D" w:rsidRDefault="00D6508F" w:rsidP="00031B45">
            <w:pPr>
              <w:jc w:val="center"/>
              <w:rPr>
                <w:rStyle w:val="outputtext"/>
                <w:sz w:val="18"/>
                <w:szCs w:val="18"/>
              </w:rPr>
            </w:pPr>
            <w:r w:rsidRPr="00EC379D">
              <w:rPr>
                <w:rStyle w:val="outputtext"/>
                <w:sz w:val="18"/>
                <w:szCs w:val="18"/>
              </w:rPr>
              <w:t>Grab</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3FE8B371" w14:textId="77777777" w:rsidR="00D6508F" w:rsidRPr="00EC379D" w:rsidRDefault="00D6508F" w:rsidP="00031B45">
            <w:pPr>
              <w:jc w:val="center"/>
              <w:rPr>
                <w:rStyle w:val="outputtext"/>
                <w:sz w:val="18"/>
                <w:szCs w:val="18"/>
              </w:rPr>
            </w:pPr>
            <w:r w:rsidRPr="00EC379D">
              <w:rPr>
                <w:rStyle w:val="outputtext"/>
                <w:sz w:val="18"/>
                <w:szCs w:val="18"/>
              </w:rPr>
              <w:t>Water</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14:paraId="5D38CDF1" w14:textId="77777777" w:rsidR="00D6508F" w:rsidRPr="00EC379D" w:rsidRDefault="00D6508F" w:rsidP="00031B45">
            <w:pPr>
              <w:jc w:val="center"/>
              <w:rPr>
                <w:rStyle w:val="outputtext"/>
                <w:sz w:val="18"/>
                <w:szCs w:val="18"/>
              </w:rPr>
            </w:pPr>
            <w:r w:rsidRPr="00EC379D">
              <w:rPr>
                <w:rStyle w:val="outputtext"/>
                <w:sz w:val="18"/>
                <w:szCs w:val="18"/>
              </w:rPr>
              <w:t>12</w:t>
            </w:r>
          </w:p>
        </w:tc>
        <w:tc>
          <w:tcPr>
            <w:tcW w:w="900" w:type="dxa"/>
            <w:tcBorders>
              <w:top w:val="single" w:sz="6" w:space="0" w:color="000000"/>
              <w:left w:val="single" w:sz="6" w:space="0" w:color="000000"/>
              <w:bottom w:val="single" w:sz="6" w:space="0" w:color="000000"/>
              <w:right w:val="single" w:sz="6" w:space="0" w:color="000000"/>
            </w:tcBorders>
          </w:tcPr>
          <w:p w14:paraId="674172DC" w14:textId="77777777" w:rsidR="00D6508F" w:rsidRPr="00EC379D" w:rsidRDefault="00D6508F" w:rsidP="00031B45">
            <w:pPr>
              <w:jc w:val="center"/>
              <w:rPr>
                <w:rStyle w:val="outputtext"/>
                <w:sz w:val="18"/>
                <w:szCs w:val="18"/>
              </w:rPr>
            </w:pPr>
            <w:r w:rsidRPr="00EC379D">
              <w:rPr>
                <w:rStyle w:val="outputtext"/>
                <w:sz w:val="18"/>
                <w:szCs w:val="18"/>
              </w:rPr>
              <w:t>TIAER</w:t>
            </w:r>
          </w:p>
        </w:tc>
        <w:tc>
          <w:tcPr>
            <w:tcW w:w="680" w:type="dxa"/>
            <w:tcBorders>
              <w:top w:val="single" w:sz="6" w:space="0" w:color="000000"/>
              <w:left w:val="single" w:sz="6" w:space="0" w:color="000000"/>
              <w:bottom w:val="single" w:sz="6" w:space="0" w:color="000000"/>
              <w:right w:val="single" w:sz="6" w:space="0" w:color="000000"/>
            </w:tcBorders>
          </w:tcPr>
          <w:p w14:paraId="54E059BB" w14:textId="77777777" w:rsidR="00D6508F" w:rsidRPr="00EC379D" w:rsidRDefault="00D6508F" w:rsidP="00031B45">
            <w:pPr>
              <w:jc w:val="center"/>
              <w:rPr>
                <w:rStyle w:val="outputtext"/>
                <w:sz w:val="18"/>
                <w:szCs w:val="18"/>
              </w:rPr>
            </w:pPr>
            <w:r w:rsidRPr="00EC379D">
              <w:rPr>
                <w:rStyle w:val="outputtext"/>
                <w:sz w:val="18"/>
                <w:szCs w:val="18"/>
              </w:rPr>
              <w:t>RT</w:t>
            </w:r>
          </w:p>
        </w:tc>
      </w:tr>
      <w:tr w:rsidR="00EC379D" w:rsidRPr="00022652" w14:paraId="29331BB1" w14:textId="6586BB3A" w:rsidTr="006605E1">
        <w:trPr>
          <w:trHeight w:val="228"/>
        </w:trPr>
        <w:tc>
          <w:tcPr>
            <w:tcW w:w="6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F3EE95" w14:textId="0696E7B5" w:rsidR="00EC379D" w:rsidRPr="00022652" w:rsidRDefault="00E56490" w:rsidP="00E36ECD">
            <w:pPr>
              <w:jc w:val="center"/>
              <w:rPr>
                <w:rStyle w:val="outputtext"/>
                <w:sz w:val="16"/>
                <w:szCs w:val="16"/>
              </w:rPr>
            </w:pPr>
            <w:r>
              <w:rPr>
                <w:rStyle w:val="outputtext"/>
                <w:sz w:val="16"/>
                <w:szCs w:val="16"/>
              </w:rPr>
              <w:t>21618</w:t>
            </w:r>
          </w:p>
        </w:tc>
        <w:tc>
          <w:tcPr>
            <w:tcW w:w="2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1482B2" w14:textId="615290E0" w:rsidR="00EC379D" w:rsidRPr="00B015FF" w:rsidRDefault="00EC379D" w:rsidP="00B015FF">
            <w:pPr>
              <w:rPr>
                <w:sz w:val="16"/>
                <w:szCs w:val="16"/>
              </w:rPr>
            </w:pPr>
            <w:r w:rsidRPr="00B015FF">
              <w:rPr>
                <w:color w:val="000000"/>
                <w:sz w:val="16"/>
              </w:rPr>
              <w:t>Kickapoo Creek crossing at Henderson CR</w:t>
            </w:r>
            <w:r>
              <w:rPr>
                <w:color w:val="000000"/>
                <w:sz w:val="16"/>
              </w:rPr>
              <w:t xml:space="preserve"> </w:t>
            </w:r>
            <w:r w:rsidRPr="00B015FF">
              <w:rPr>
                <w:color w:val="000000"/>
                <w:sz w:val="16"/>
              </w:rPr>
              <w:t>3514</w:t>
            </w:r>
            <w:r>
              <w:rPr>
                <w:color w:val="000000"/>
                <w:sz w:val="16"/>
              </w:rPr>
              <w:t xml:space="preserve"> in Henderson County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E6EC2F" w14:textId="5E0A3EA5" w:rsidR="00EC379D" w:rsidRPr="00B015FF" w:rsidRDefault="00EC379D" w:rsidP="00B015FF">
            <w:pPr>
              <w:jc w:val="center"/>
              <w:rPr>
                <w:bCs/>
                <w:sz w:val="16"/>
              </w:rPr>
            </w:pPr>
            <w:r w:rsidRPr="00B015FF">
              <w:rPr>
                <w:color w:val="000000"/>
                <w:sz w:val="16"/>
              </w:rPr>
              <w:t>32.313294</w:t>
            </w:r>
          </w:p>
        </w:tc>
        <w:tc>
          <w:tcPr>
            <w:tcW w:w="900" w:type="dxa"/>
            <w:tcBorders>
              <w:top w:val="single" w:sz="6" w:space="0" w:color="000000"/>
              <w:left w:val="single" w:sz="6" w:space="0" w:color="000000"/>
              <w:bottom w:val="single" w:sz="6" w:space="0" w:color="000000"/>
              <w:right w:val="single" w:sz="6" w:space="0" w:color="000000"/>
            </w:tcBorders>
            <w:vAlign w:val="center"/>
          </w:tcPr>
          <w:p w14:paraId="58FFBB49" w14:textId="4A12168F" w:rsidR="00EC379D" w:rsidRPr="00B015FF" w:rsidRDefault="00EC379D" w:rsidP="00B015FF">
            <w:pPr>
              <w:jc w:val="center"/>
              <w:rPr>
                <w:bCs/>
                <w:sz w:val="16"/>
              </w:rPr>
            </w:pPr>
            <w:r w:rsidRPr="00B015FF">
              <w:rPr>
                <w:color w:val="000000"/>
                <w:sz w:val="16"/>
              </w:rPr>
              <w:t>-95.634427</w:t>
            </w:r>
          </w:p>
        </w:tc>
        <w:tc>
          <w:tcPr>
            <w:tcW w:w="940" w:type="dxa"/>
            <w:tcBorders>
              <w:top w:val="single" w:sz="6" w:space="0" w:color="000000"/>
              <w:left w:val="single" w:sz="6" w:space="0" w:color="000000"/>
              <w:bottom w:val="single" w:sz="6" w:space="0" w:color="000000"/>
              <w:right w:val="single" w:sz="6" w:space="0" w:color="000000"/>
            </w:tcBorders>
            <w:shd w:val="clear" w:color="auto" w:fill="auto"/>
          </w:tcPr>
          <w:p w14:paraId="58F4E16F" w14:textId="1FA5F32A" w:rsidR="00EC379D" w:rsidRPr="00EC379D" w:rsidRDefault="00EC379D" w:rsidP="00EC379D">
            <w:pPr>
              <w:jc w:val="center"/>
              <w:rPr>
                <w:rStyle w:val="outputtext"/>
                <w:sz w:val="18"/>
                <w:szCs w:val="18"/>
              </w:rPr>
            </w:pPr>
            <w:r w:rsidRPr="00EC379D">
              <w:rPr>
                <w:rStyle w:val="outputtext"/>
                <w:sz w:val="18"/>
                <w:szCs w:val="18"/>
              </w:rPr>
              <w:t>Grab</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457945D3" w14:textId="6DDD8A4F" w:rsidR="00EC379D" w:rsidRPr="00EC379D" w:rsidRDefault="00EC379D" w:rsidP="00EC379D">
            <w:pPr>
              <w:jc w:val="center"/>
              <w:rPr>
                <w:rStyle w:val="outputtext"/>
                <w:sz w:val="18"/>
                <w:szCs w:val="18"/>
              </w:rPr>
            </w:pPr>
            <w:r w:rsidRPr="00EC379D">
              <w:rPr>
                <w:rStyle w:val="outputtext"/>
                <w:sz w:val="18"/>
                <w:szCs w:val="18"/>
              </w:rPr>
              <w:t>Water</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14:paraId="58789C13" w14:textId="6B7EBFA5" w:rsidR="00EC379D" w:rsidRPr="00EC379D" w:rsidRDefault="00EC379D" w:rsidP="00EC379D">
            <w:pPr>
              <w:jc w:val="center"/>
              <w:rPr>
                <w:rStyle w:val="outputtext"/>
                <w:sz w:val="18"/>
                <w:szCs w:val="18"/>
              </w:rPr>
            </w:pPr>
            <w:r w:rsidRPr="00EC379D">
              <w:rPr>
                <w:rStyle w:val="outputtext"/>
                <w:sz w:val="18"/>
                <w:szCs w:val="18"/>
              </w:rPr>
              <w:t>12</w:t>
            </w:r>
          </w:p>
        </w:tc>
        <w:tc>
          <w:tcPr>
            <w:tcW w:w="900" w:type="dxa"/>
            <w:tcBorders>
              <w:top w:val="single" w:sz="6" w:space="0" w:color="000000"/>
              <w:left w:val="single" w:sz="6" w:space="0" w:color="000000"/>
              <w:bottom w:val="single" w:sz="6" w:space="0" w:color="000000"/>
              <w:right w:val="single" w:sz="6" w:space="0" w:color="000000"/>
            </w:tcBorders>
          </w:tcPr>
          <w:p w14:paraId="26085860" w14:textId="337B0D14" w:rsidR="00EC379D" w:rsidRPr="00EC379D" w:rsidRDefault="00EC379D" w:rsidP="00EC379D">
            <w:pPr>
              <w:jc w:val="center"/>
              <w:rPr>
                <w:rStyle w:val="outputtext"/>
                <w:sz w:val="18"/>
                <w:szCs w:val="18"/>
              </w:rPr>
            </w:pPr>
            <w:r w:rsidRPr="00EC379D">
              <w:rPr>
                <w:rStyle w:val="outputtext"/>
                <w:sz w:val="18"/>
                <w:szCs w:val="18"/>
              </w:rPr>
              <w:t>TIAER</w:t>
            </w:r>
          </w:p>
        </w:tc>
        <w:tc>
          <w:tcPr>
            <w:tcW w:w="680" w:type="dxa"/>
            <w:tcBorders>
              <w:top w:val="single" w:sz="6" w:space="0" w:color="000000"/>
              <w:left w:val="single" w:sz="6" w:space="0" w:color="000000"/>
              <w:bottom w:val="single" w:sz="6" w:space="0" w:color="000000"/>
              <w:right w:val="single" w:sz="6" w:space="0" w:color="000000"/>
            </w:tcBorders>
          </w:tcPr>
          <w:p w14:paraId="7CC9988D" w14:textId="1CC6F44F" w:rsidR="00EC379D" w:rsidRPr="00EC379D" w:rsidRDefault="00EC379D" w:rsidP="00EC379D">
            <w:pPr>
              <w:jc w:val="center"/>
              <w:rPr>
                <w:rStyle w:val="outputtext"/>
                <w:sz w:val="18"/>
                <w:szCs w:val="18"/>
              </w:rPr>
            </w:pPr>
            <w:r w:rsidRPr="00EC379D">
              <w:rPr>
                <w:rStyle w:val="outputtext"/>
                <w:sz w:val="18"/>
                <w:szCs w:val="18"/>
              </w:rPr>
              <w:t>RT</w:t>
            </w:r>
          </w:p>
        </w:tc>
      </w:tr>
      <w:tr w:rsidR="00EC379D" w:rsidRPr="00022652" w14:paraId="748EAAA9" w14:textId="77777777" w:rsidTr="006605E1">
        <w:trPr>
          <w:trHeight w:val="228"/>
        </w:trPr>
        <w:tc>
          <w:tcPr>
            <w:tcW w:w="6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F6FBDC" w14:textId="6643AC8B" w:rsidR="00EC379D" w:rsidRPr="00022652" w:rsidRDefault="00D17BA9" w:rsidP="00E36ECD">
            <w:pPr>
              <w:jc w:val="center"/>
              <w:rPr>
                <w:rStyle w:val="outputtext"/>
                <w:sz w:val="16"/>
                <w:szCs w:val="16"/>
              </w:rPr>
            </w:pPr>
            <w:r>
              <w:rPr>
                <w:rStyle w:val="outputtext"/>
                <w:sz w:val="16"/>
                <w:szCs w:val="16"/>
              </w:rPr>
              <w:t>22163</w:t>
            </w:r>
          </w:p>
        </w:tc>
        <w:tc>
          <w:tcPr>
            <w:tcW w:w="2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28E676" w14:textId="41E87081" w:rsidR="00EC379D" w:rsidRPr="00B015FF" w:rsidRDefault="00EC379D" w:rsidP="00B015FF">
            <w:pPr>
              <w:rPr>
                <w:sz w:val="16"/>
                <w:szCs w:val="16"/>
              </w:rPr>
            </w:pPr>
            <w:r w:rsidRPr="00B015FF">
              <w:rPr>
                <w:color w:val="000000"/>
                <w:sz w:val="16"/>
              </w:rPr>
              <w:t xml:space="preserve">Kickapoo Creek </w:t>
            </w:r>
            <w:r w:rsidR="00D6508F">
              <w:rPr>
                <w:color w:val="000000"/>
                <w:sz w:val="16"/>
              </w:rPr>
              <w:t xml:space="preserve">near the </w:t>
            </w:r>
            <w:r w:rsidRPr="00B015FF">
              <w:rPr>
                <w:color w:val="000000"/>
                <w:sz w:val="16"/>
              </w:rPr>
              <w:t>crossing at Henderson CR</w:t>
            </w:r>
            <w:r>
              <w:rPr>
                <w:color w:val="000000"/>
                <w:sz w:val="16"/>
              </w:rPr>
              <w:t xml:space="preserve"> </w:t>
            </w:r>
            <w:r w:rsidRPr="00B015FF">
              <w:rPr>
                <w:color w:val="000000"/>
                <w:sz w:val="16"/>
              </w:rPr>
              <w:t>3520</w:t>
            </w:r>
            <w:r>
              <w:rPr>
                <w:color w:val="000000"/>
                <w:sz w:val="16"/>
              </w:rPr>
              <w:t xml:space="preserve"> in Henderson County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1E17E7" w14:textId="7EABF34E" w:rsidR="00EC379D" w:rsidRPr="00B015FF" w:rsidRDefault="00EC379D" w:rsidP="00B015FF">
            <w:pPr>
              <w:jc w:val="center"/>
              <w:rPr>
                <w:sz w:val="16"/>
              </w:rPr>
            </w:pPr>
            <w:r w:rsidRPr="00B015FF">
              <w:rPr>
                <w:color w:val="000000"/>
                <w:sz w:val="16"/>
              </w:rPr>
              <w:t>32.319250</w:t>
            </w:r>
          </w:p>
        </w:tc>
        <w:tc>
          <w:tcPr>
            <w:tcW w:w="900" w:type="dxa"/>
            <w:tcBorders>
              <w:top w:val="single" w:sz="6" w:space="0" w:color="000000"/>
              <w:left w:val="single" w:sz="6" w:space="0" w:color="000000"/>
              <w:bottom w:val="single" w:sz="6" w:space="0" w:color="000000"/>
              <w:right w:val="single" w:sz="6" w:space="0" w:color="000000"/>
            </w:tcBorders>
            <w:vAlign w:val="center"/>
          </w:tcPr>
          <w:p w14:paraId="2B87ED5C" w14:textId="25A1FDFC" w:rsidR="00EC379D" w:rsidRPr="00B015FF" w:rsidRDefault="00EC379D" w:rsidP="00B015FF">
            <w:pPr>
              <w:jc w:val="center"/>
              <w:rPr>
                <w:sz w:val="16"/>
              </w:rPr>
            </w:pPr>
            <w:r w:rsidRPr="00B015FF">
              <w:rPr>
                <w:color w:val="000000"/>
                <w:sz w:val="16"/>
              </w:rPr>
              <w:t>-95.671307</w:t>
            </w:r>
          </w:p>
        </w:tc>
        <w:tc>
          <w:tcPr>
            <w:tcW w:w="940" w:type="dxa"/>
            <w:tcBorders>
              <w:top w:val="single" w:sz="6" w:space="0" w:color="000000"/>
              <w:left w:val="single" w:sz="6" w:space="0" w:color="000000"/>
              <w:bottom w:val="single" w:sz="6" w:space="0" w:color="000000"/>
              <w:right w:val="single" w:sz="6" w:space="0" w:color="000000"/>
            </w:tcBorders>
            <w:shd w:val="clear" w:color="auto" w:fill="auto"/>
          </w:tcPr>
          <w:p w14:paraId="2D35215F" w14:textId="62B27125" w:rsidR="00EC379D" w:rsidRPr="00EC379D" w:rsidRDefault="00EC379D" w:rsidP="00EC379D">
            <w:pPr>
              <w:jc w:val="center"/>
              <w:rPr>
                <w:rStyle w:val="outputtext"/>
                <w:sz w:val="18"/>
                <w:szCs w:val="18"/>
              </w:rPr>
            </w:pPr>
            <w:r w:rsidRPr="00EC379D">
              <w:rPr>
                <w:rStyle w:val="outputtext"/>
                <w:sz w:val="18"/>
                <w:szCs w:val="18"/>
              </w:rPr>
              <w:t>Grab</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6A4E1512" w14:textId="3612886A" w:rsidR="00EC379D" w:rsidRPr="00EC379D" w:rsidRDefault="00EC379D" w:rsidP="00EC379D">
            <w:pPr>
              <w:jc w:val="center"/>
              <w:rPr>
                <w:rStyle w:val="outputtext"/>
                <w:sz w:val="18"/>
                <w:szCs w:val="18"/>
              </w:rPr>
            </w:pPr>
            <w:r w:rsidRPr="00EC379D">
              <w:rPr>
                <w:rStyle w:val="outputtext"/>
                <w:sz w:val="18"/>
                <w:szCs w:val="18"/>
              </w:rPr>
              <w:t>Water</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14:paraId="508B5264" w14:textId="543632B1" w:rsidR="00EC379D" w:rsidRPr="00EC379D" w:rsidRDefault="00EC379D" w:rsidP="00EC379D">
            <w:pPr>
              <w:jc w:val="center"/>
              <w:rPr>
                <w:rStyle w:val="outputtext"/>
                <w:sz w:val="18"/>
                <w:szCs w:val="18"/>
              </w:rPr>
            </w:pPr>
            <w:r w:rsidRPr="00EC379D">
              <w:rPr>
                <w:rStyle w:val="outputtext"/>
                <w:sz w:val="18"/>
                <w:szCs w:val="18"/>
              </w:rPr>
              <w:t>12</w:t>
            </w:r>
          </w:p>
        </w:tc>
        <w:tc>
          <w:tcPr>
            <w:tcW w:w="900" w:type="dxa"/>
            <w:tcBorders>
              <w:top w:val="single" w:sz="6" w:space="0" w:color="000000"/>
              <w:left w:val="single" w:sz="6" w:space="0" w:color="000000"/>
              <w:bottom w:val="single" w:sz="6" w:space="0" w:color="000000"/>
              <w:right w:val="single" w:sz="6" w:space="0" w:color="000000"/>
            </w:tcBorders>
          </w:tcPr>
          <w:p w14:paraId="0BE4B407" w14:textId="3F08A0F5" w:rsidR="00EC379D" w:rsidRPr="00EC379D" w:rsidRDefault="00EC379D" w:rsidP="00EC379D">
            <w:pPr>
              <w:jc w:val="center"/>
              <w:rPr>
                <w:rStyle w:val="outputtext"/>
                <w:sz w:val="18"/>
                <w:szCs w:val="18"/>
              </w:rPr>
            </w:pPr>
            <w:r w:rsidRPr="00EC379D">
              <w:rPr>
                <w:rStyle w:val="outputtext"/>
                <w:sz w:val="18"/>
                <w:szCs w:val="18"/>
              </w:rPr>
              <w:t>TIAER</w:t>
            </w:r>
          </w:p>
        </w:tc>
        <w:tc>
          <w:tcPr>
            <w:tcW w:w="680" w:type="dxa"/>
            <w:tcBorders>
              <w:top w:val="single" w:sz="6" w:space="0" w:color="000000"/>
              <w:left w:val="single" w:sz="6" w:space="0" w:color="000000"/>
              <w:bottom w:val="single" w:sz="6" w:space="0" w:color="000000"/>
              <w:right w:val="single" w:sz="6" w:space="0" w:color="000000"/>
            </w:tcBorders>
          </w:tcPr>
          <w:p w14:paraId="5FDB2105" w14:textId="6FE710C3" w:rsidR="00EC379D" w:rsidRPr="00EC379D" w:rsidRDefault="00EC379D" w:rsidP="00EC379D">
            <w:pPr>
              <w:jc w:val="center"/>
              <w:rPr>
                <w:rStyle w:val="outputtext"/>
                <w:sz w:val="18"/>
                <w:szCs w:val="18"/>
              </w:rPr>
            </w:pPr>
            <w:r w:rsidRPr="00EC379D">
              <w:rPr>
                <w:rStyle w:val="outputtext"/>
                <w:sz w:val="18"/>
                <w:szCs w:val="18"/>
              </w:rPr>
              <w:t>RT</w:t>
            </w:r>
          </w:p>
        </w:tc>
      </w:tr>
      <w:tr w:rsidR="00EC379D" w:rsidRPr="00022652" w14:paraId="48487AAA" w14:textId="77777777" w:rsidTr="006605E1">
        <w:trPr>
          <w:trHeight w:val="228"/>
        </w:trPr>
        <w:tc>
          <w:tcPr>
            <w:tcW w:w="6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6C9B8A" w14:textId="4D3F4DA0" w:rsidR="00EC379D" w:rsidRPr="00022652" w:rsidRDefault="00D17BA9" w:rsidP="00E36ECD">
            <w:pPr>
              <w:jc w:val="center"/>
              <w:rPr>
                <w:rStyle w:val="outputtext"/>
                <w:sz w:val="16"/>
                <w:szCs w:val="16"/>
              </w:rPr>
            </w:pPr>
            <w:r>
              <w:rPr>
                <w:rStyle w:val="outputtext"/>
                <w:sz w:val="16"/>
                <w:szCs w:val="16"/>
              </w:rPr>
              <w:lastRenderedPageBreak/>
              <w:t>22164</w:t>
            </w:r>
          </w:p>
        </w:tc>
        <w:tc>
          <w:tcPr>
            <w:tcW w:w="2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97F219" w14:textId="4865DD64" w:rsidR="00EC379D" w:rsidRPr="00B015FF" w:rsidRDefault="00EC379D" w:rsidP="00B015FF">
            <w:pPr>
              <w:rPr>
                <w:sz w:val="16"/>
                <w:szCs w:val="16"/>
              </w:rPr>
            </w:pPr>
            <w:r w:rsidRPr="00B015FF">
              <w:rPr>
                <w:color w:val="000000"/>
                <w:sz w:val="16"/>
              </w:rPr>
              <w:t>Kickapoo Creek crossing at Henderson CR</w:t>
            </w:r>
            <w:r>
              <w:rPr>
                <w:color w:val="000000"/>
                <w:sz w:val="16"/>
              </w:rPr>
              <w:t xml:space="preserve"> </w:t>
            </w:r>
            <w:r w:rsidRPr="00B015FF">
              <w:rPr>
                <w:color w:val="000000"/>
                <w:sz w:val="16"/>
              </w:rPr>
              <w:t>3806</w:t>
            </w:r>
            <w:r>
              <w:rPr>
                <w:color w:val="000000"/>
                <w:sz w:val="16"/>
              </w:rPr>
              <w:t xml:space="preserve"> in Henderson County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2F7163" w14:textId="77E0A090" w:rsidR="00EC379D" w:rsidRPr="00B015FF" w:rsidRDefault="00EC379D" w:rsidP="00B015FF">
            <w:pPr>
              <w:jc w:val="center"/>
              <w:rPr>
                <w:sz w:val="16"/>
              </w:rPr>
            </w:pPr>
            <w:r w:rsidRPr="00B015FF">
              <w:rPr>
                <w:color w:val="000000"/>
                <w:sz w:val="16"/>
              </w:rPr>
              <w:t>32.313565</w:t>
            </w:r>
          </w:p>
        </w:tc>
        <w:tc>
          <w:tcPr>
            <w:tcW w:w="900" w:type="dxa"/>
            <w:tcBorders>
              <w:top w:val="single" w:sz="6" w:space="0" w:color="000000"/>
              <w:left w:val="single" w:sz="6" w:space="0" w:color="000000"/>
              <w:bottom w:val="single" w:sz="6" w:space="0" w:color="000000"/>
              <w:right w:val="single" w:sz="6" w:space="0" w:color="000000"/>
            </w:tcBorders>
            <w:vAlign w:val="center"/>
          </w:tcPr>
          <w:p w14:paraId="0E1DC7AC" w14:textId="7F7CB4A9" w:rsidR="00EC379D" w:rsidRPr="00B015FF" w:rsidRDefault="00EC379D" w:rsidP="00B015FF">
            <w:pPr>
              <w:jc w:val="center"/>
              <w:rPr>
                <w:sz w:val="16"/>
              </w:rPr>
            </w:pPr>
            <w:r w:rsidRPr="00B015FF">
              <w:rPr>
                <w:color w:val="000000"/>
                <w:sz w:val="16"/>
              </w:rPr>
              <w:t>-95.732693</w:t>
            </w:r>
          </w:p>
        </w:tc>
        <w:tc>
          <w:tcPr>
            <w:tcW w:w="940" w:type="dxa"/>
            <w:tcBorders>
              <w:top w:val="single" w:sz="6" w:space="0" w:color="000000"/>
              <w:left w:val="single" w:sz="6" w:space="0" w:color="000000"/>
              <w:bottom w:val="single" w:sz="6" w:space="0" w:color="000000"/>
              <w:right w:val="single" w:sz="6" w:space="0" w:color="000000"/>
            </w:tcBorders>
            <w:shd w:val="clear" w:color="auto" w:fill="auto"/>
          </w:tcPr>
          <w:p w14:paraId="7C464905" w14:textId="2E09C8A9" w:rsidR="00EC379D" w:rsidRPr="00EC379D" w:rsidRDefault="00EC379D" w:rsidP="00EC379D">
            <w:pPr>
              <w:jc w:val="center"/>
              <w:rPr>
                <w:rStyle w:val="outputtext"/>
                <w:sz w:val="18"/>
                <w:szCs w:val="18"/>
              </w:rPr>
            </w:pPr>
            <w:r w:rsidRPr="00EC379D">
              <w:rPr>
                <w:rStyle w:val="outputtext"/>
                <w:sz w:val="18"/>
                <w:szCs w:val="18"/>
              </w:rPr>
              <w:t>Grab</w:t>
            </w:r>
            <w:r w:rsidR="00D17BA9">
              <w:rPr>
                <w:rStyle w:val="outputtext"/>
                <w:sz w:val="18"/>
                <w:szCs w:val="18"/>
              </w:rPr>
              <w:t xml:space="preserve"> and 24-hr</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2F6C5162" w14:textId="0E5A5755" w:rsidR="00EC379D" w:rsidRPr="00EC379D" w:rsidRDefault="00EC379D" w:rsidP="00EC379D">
            <w:pPr>
              <w:jc w:val="center"/>
              <w:rPr>
                <w:rStyle w:val="outputtext"/>
                <w:sz w:val="18"/>
                <w:szCs w:val="18"/>
              </w:rPr>
            </w:pPr>
            <w:r w:rsidRPr="00EC379D">
              <w:rPr>
                <w:rStyle w:val="outputtext"/>
                <w:sz w:val="18"/>
                <w:szCs w:val="18"/>
              </w:rPr>
              <w:t>Water</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14:paraId="697AED26" w14:textId="19EDB610" w:rsidR="00EC379D" w:rsidRPr="00EC379D" w:rsidRDefault="00EC379D" w:rsidP="00EC379D">
            <w:pPr>
              <w:jc w:val="center"/>
              <w:rPr>
                <w:rStyle w:val="outputtext"/>
                <w:sz w:val="18"/>
                <w:szCs w:val="18"/>
              </w:rPr>
            </w:pPr>
            <w:r w:rsidRPr="00EC379D">
              <w:rPr>
                <w:rStyle w:val="outputtext"/>
                <w:sz w:val="18"/>
                <w:szCs w:val="18"/>
              </w:rPr>
              <w:t>12</w:t>
            </w:r>
          </w:p>
        </w:tc>
        <w:tc>
          <w:tcPr>
            <w:tcW w:w="900" w:type="dxa"/>
            <w:tcBorders>
              <w:top w:val="single" w:sz="6" w:space="0" w:color="000000"/>
              <w:left w:val="single" w:sz="6" w:space="0" w:color="000000"/>
              <w:bottom w:val="single" w:sz="6" w:space="0" w:color="000000"/>
              <w:right w:val="single" w:sz="6" w:space="0" w:color="000000"/>
            </w:tcBorders>
          </w:tcPr>
          <w:p w14:paraId="2BE8AEC3" w14:textId="05B48F70" w:rsidR="00EC379D" w:rsidRPr="00EC379D" w:rsidRDefault="00EC379D" w:rsidP="00EC379D">
            <w:pPr>
              <w:jc w:val="center"/>
              <w:rPr>
                <w:rStyle w:val="outputtext"/>
                <w:sz w:val="18"/>
                <w:szCs w:val="18"/>
              </w:rPr>
            </w:pPr>
            <w:r w:rsidRPr="00EC379D">
              <w:rPr>
                <w:rStyle w:val="outputtext"/>
                <w:sz w:val="18"/>
                <w:szCs w:val="18"/>
              </w:rPr>
              <w:t>TIAER</w:t>
            </w:r>
          </w:p>
        </w:tc>
        <w:tc>
          <w:tcPr>
            <w:tcW w:w="680" w:type="dxa"/>
            <w:tcBorders>
              <w:top w:val="single" w:sz="6" w:space="0" w:color="000000"/>
              <w:left w:val="single" w:sz="6" w:space="0" w:color="000000"/>
              <w:bottom w:val="single" w:sz="6" w:space="0" w:color="000000"/>
              <w:right w:val="single" w:sz="6" w:space="0" w:color="000000"/>
            </w:tcBorders>
          </w:tcPr>
          <w:p w14:paraId="18852E28" w14:textId="049797F0" w:rsidR="00EC379D" w:rsidRPr="00EC379D" w:rsidRDefault="00EC379D" w:rsidP="00EC379D">
            <w:pPr>
              <w:jc w:val="center"/>
              <w:rPr>
                <w:rStyle w:val="outputtext"/>
                <w:sz w:val="18"/>
                <w:szCs w:val="18"/>
              </w:rPr>
            </w:pPr>
            <w:r w:rsidRPr="00EC379D">
              <w:rPr>
                <w:rStyle w:val="outputtext"/>
                <w:sz w:val="18"/>
                <w:szCs w:val="18"/>
              </w:rPr>
              <w:t>RT</w:t>
            </w:r>
          </w:p>
        </w:tc>
      </w:tr>
      <w:tr w:rsidR="00EC379D" w:rsidRPr="00022652" w14:paraId="5C2021F4" w14:textId="77777777" w:rsidTr="006605E1">
        <w:trPr>
          <w:trHeight w:val="228"/>
        </w:trPr>
        <w:tc>
          <w:tcPr>
            <w:tcW w:w="6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85B0F9" w14:textId="1091DA01" w:rsidR="00EC379D" w:rsidRPr="00D17BA9" w:rsidRDefault="00D17BA9" w:rsidP="00E36ECD">
            <w:pPr>
              <w:jc w:val="center"/>
              <w:rPr>
                <w:rStyle w:val="outputtext"/>
                <w:sz w:val="16"/>
                <w:szCs w:val="16"/>
              </w:rPr>
            </w:pPr>
            <w:r w:rsidRPr="00D17BA9">
              <w:rPr>
                <w:rStyle w:val="outputtext"/>
                <w:sz w:val="16"/>
                <w:szCs w:val="16"/>
              </w:rPr>
              <w:t>22165</w:t>
            </w:r>
          </w:p>
        </w:tc>
        <w:tc>
          <w:tcPr>
            <w:tcW w:w="2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E31293" w14:textId="136E0A23" w:rsidR="00EC379D" w:rsidRPr="00B015FF" w:rsidRDefault="00EC379D" w:rsidP="00B015FF">
            <w:pPr>
              <w:rPr>
                <w:sz w:val="16"/>
                <w:szCs w:val="16"/>
              </w:rPr>
            </w:pPr>
            <w:r w:rsidRPr="00B015FF">
              <w:rPr>
                <w:color w:val="000000"/>
                <w:sz w:val="16"/>
              </w:rPr>
              <w:t xml:space="preserve">Kickapoo Creek crossing at </w:t>
            </w:r>
            <w:r>
              <w:rPr>
                <w:color w:val="000000"/>
                <w:sz w:val="16"/>
              </w:rPr>
              <w:t xml:space="preserve">FM </w:t>
            </w:r>
            <w:r w:rsidRPr="00B015FF">
              <w:rPr>
                <w:color w:val="000000"/>
                <w:sz w:val="16"/>
              </w:rPr>
              <w:t>1861</w:t>
            </w:r>
            <w:r>
              <w:rPr>
                <w:color w:val="000000"/>
                <w:sz w:val="16"/>
              </w:rPr>
              <w:t xml:space="preserve"> in Van Zandt County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4C949A" w14:textId="0D6E7B91" w:rsidR="00EC379D" w:rsidRPr="00B015FF" w:rsidRDefault="00EC379D" w:rsidP="00B015FF">
            <w:pPr>
              <w:jc w:val="center"/>
              <w:rPr>
                <w:bCs/>
                <w:sz w:val="16"/>
              </w:rPr>
            </w:pPr>
            <w:r w:rsidRPr="00B015FF">
              <w:rPr>
                <w:color w:val="000000"/>
                <w:sz w:val="16"/>
              </w:rPr>
              <w:t>32.361167</w:t>
            </w:r>
          </w:p>
        </w:tc>
        <w:tc>
          <w:tcPr>
            <w:tcW w:w="900" w:type="dxa"/>
            <w:tcBorders>
              <w:top w:val="single" w:sz="6" w:space="0" w:color="000000"/>
              <w:left w:val="single" w:sz="6" w:space="0" w:color="000000"/>
              <w:bottom w:val="single" w:sz="6" w:space="0" w:color="000000"/>
              <w:right w:val="single" w:sz="6" w:space="0" w:color="000000"/>
            </w:tcBorders>
            <w:vAlign w:val="center"/>
          </w:tcPr>
          <w:p w14:paraId="5EEDB3E1" w14:textId="6287314E" w:rsidR="00EC379D" w:rsidRPr="00B015FF" w:rsidRDefault="00EC379D" w:rsidP="00B015FF">
            <w:pPr>
              <w:jc w:val="center"/>
              <w:rPr>
                <w:bCs/>
                <w:sz w:val="16"/>
              </w:rPr>
            </w:pPr>
            <w:r w:rsidRPr="00B015FF">
              <w:rPr>
                <w:color w:val="000000"/>
                <w:sz w:val="16"/>
              </w:rPr>
              <w:t>-95.805017</w:t>
            </w:r>
          </w:p>
        </w:tc>
        <w:tc>
          <w:tcPr>
            <w:tcW w:w="940" w:type="dxa"/>
            <w:tcBorders>
              <w:top w:val="single" w:sz="6" w:space="0" w:color="000000"/>
              <w:left w:val="single" w:sz="6" w:space="0" w:color="000000"/>
              <w:bottom w:val="single" w:sz="6" w:space="0" w:color="000000"/>
              <w:right w:val="single" w:sz="6" w:space="0" w:color="000000"/>
            </w:tcBorders>
            <w:shd w:val="clear" w:color="auto" w:fill="auto"/>
          </w:tcPr>
          <w:p w14:paraId="34BA8234" w14:textId="5412EE26" w:rsidR="00EC379D" w:rsidRPr="00EC379D" w:rsidRDefault="00EC379D" w:rsidP="00EC379D">
            <w:pPr>
              <w:jc w:val="center"/>
              <w:rPr>
                <w:rStyle w:val="outputtext"/>
                <w:sz w:val="18"/>
                <w:szCs w:val="18"/>
              </w:rPr>
            </w:pPr>
            <w:r w:rsidRPr="00EC379D">
              <w:rPr>
                <w:rStyle w:val="outputtext"/>
                <w:sz w:val="18"/>
                <w:szCs w:val="18"/>
              </w:rPr>
              <w:t>Grab</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7221E120" w14:textId="7546FDBF" w:rsidR="00EC379D" w:rsidRPr="00EC379D" w:rsidRDefault="00EC379D" w:rsidP="00EC379D">
            <w:pPr>
              <w:jc w:val="center"/>
              <w:rPr>
                <w:rStyle w:val="outputtext"/>
                <w:sz w:val="18"/>
                <w:szCs w:val="18"/>
              </w:rPr>
            </w:pPr>
            <w:r w:rsidRPr="00EC379D">
              <w:rPr>
                <w:rStyle w:val="outputtext"/>
                <w:sz w:val="18"/>
                <w:szCs w:val="18"/>
              </w:rPr>
              <w:t>Water</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14:paraId="18C67978" w14:textId="3F816F57" w:rsidR="00EC379D" w:rsidRPr="00EC379D" w:rsidRDefault="00EC379D" w:rsidP="00EC379D">
            <w:pPr>
              <w:jc w:val="center"/>
              <w:rPr>
                <w:rStyle w:val="outputtext"/>
                <w:sz w:val="18"/>
                <w:szCs w:val="18"/>
              </w:rPr>
            </w:pPr>
            <w:r w:rsidRPr="00EC379D">
              <w:rPr>
                <w:rStyle w:val="outputtext"/>
                <w:sz w:val="18"/>
                <w:szCs w:val="18"/>
              </w:rPr>
              <w:t>12</w:t>
            </w:r>
          </w:p>
        </w:tc>
        <w:tc>
          <w:tcPr>
            <w:tcW w:w="900" w:type="dxa"/>
            <w:tcBorders>
              <w:top w:val="single" w:sz="6" w:space="0" w:color="000000"/>
              <w:left w:val="single" w:sz="6" w:space="0" w:color="000000"/>
              <w:bottom w:val="single" w:sz="6" w:space="0" w:color="000000"/>
              <w:right w:val="single" w:sz="6" w:space="0" w:color="000000"/>
            </w:tcBorders>
          </w:tcPr>
          <w:p w14:paraId="112EB95A" w14:textId="03DA3A14" w:rsidR="00EC379D" w:rsidRPr="00EC379D" w:rsidRDefault="00EC379D" w:rsidP="00EC379D">
            <w:pPr>
              <w:jc w:val="center"/>
              <w:rPr>
                <w:rStyle w:val="outputtext"/>
                <w:sz w:val="18"/>
                <w:szCs w:val="18"/>
              </w:rPr>
            </w:pPr>
            <w:r w:rsidRPr="00EC379D">
              <w:rPr>
                <w:rStyle w:val="outputtext"/>
                <w:sz w:val="18"/>
                <w:szCs w:val="18"/>
              </w:rPr>
              <w:t>TIAER</w:t>
            </w:r>
          </w:p>
        </w:tc>
        <w:tc>
          <w:tcPr>
            <w:tcW w:w="680" w:type="dxa"/>
            <w:tcBorders>
              <w:top w:val="single" w:sz="6" w:space="0" w:color="000000"/>
              <w:left w:val="single" w:sz="6" w:space="0" w:color="000000"/>
              <w:bottom w:val="single" w:sz="6" w:space="0" w:color="000000"/>
              <w:right w:val="single" w:sz="6" w:space="0" w:color="000000"/>
            </w:tcBorders>
          </w:tcPr>
          <w:p w14:paraId="4889737B" w14:textId="055DA106" w:rsidR="00EC379D" w:rsidRPr="00EC379D" w:rsidRDefault="00EC379D" w:rsidP="00EC379D">
            <w:pPr>
              <w:jc w:val="center"/>
              <w:rPr>
                <w:rStyle w:val="outputtext"/>
                <w:sz w:val="18"/>
                <w:szCs w:val="18"/>
              </w:rPr>
            </w:pPr>
            <w:r w:rsidRPr="00EC379D">
              <w:rPr>
                <w:rStyle w:val="outputtext"/>
                <w:sz w:val="18"/>
                <w:szCs w:val="18"/>
              </w:rPr>
              <w:t>RT</w:t>
            </w:r>
          </w:p>
        </w:tc>
      </w:tr>
      <w:tr w:rsidR="00EC379D" w:rsidRPr="00022652" w14:paraId="02A3477C" w14:textId="77777777" w:rsidTr="006605E1">
        <w:trPr>
          <w:trHeight w:val="228"/>
        </w:trPr>
        <w:tc>
          <w:tcPr>
            <w:tcW w:w="6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BC2C9B" w14:textId="46651AE6" w:rsidR="00EC379D" w:rsidRPr="00D17BA9" w:rsidRDefault="00D17BA9" w:rsidP="00E36ECD">
            <w:pPr>
              <w:jc w:val="center"/>
              <w:rPr>
                <w:rStyle w:val="outputtext"/>
                <w:sz w:val="16"/>
                <w:szCs w:val="16"/>
              </w:rPr>
            </w:pPr>
            <w:r w:rsidRPr="00D17BA9">
              <w:rPr>
                <w:rStyle w:val="outputtext"/>
                <w:sz w:val="16"/>
                <w:szCs w:val="16"/>
              </w:rPr>
              <w:t>22166</w:t>
            </w:r>
          </w:p>
        </w:tc>
        <w:tc>
          <w:tcPr>
            <w:tcW w:w="2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07DBEC" w14:textId="1D93EBF1" w:rsidR="00EC379D" w:rsidRPr="00B015FF" w:rsidRDefault="00EC379D" w:rsidP="007B3498">
            <w:pPr>
              <w:rPr>
                <w:color w:val="000000"/>
                <w:sz w:val="16"/>
              </w:rPr>
            </w:pPr>
            <w:r w:rsidRPr="00B015FF">
              <w:rPr>
                <w:color w:val="000000"/>
                <w:sz w:val="16"/>
              </w:rPr>
              <w:t>Kickapoo Creek crossing at CR</w:t>
            </w:r>
            <w:r>
              <w:rPr>
                <w:color w:val="000000"/>
                <w:sz w:val="16"/>
              </w:rPr>
              <w:t xml:space="preserve"> </w:t>
            </w:r>
            <w:r w:rsidRPr="00B015FF">
              <w:rPr>
                <w:color w:val="000000"/>
                <w:sz w:val="16"/>
              </w:rPr>
              <w:t>4206</w:t>
            </w:r>
            <w:r>
              <w:rPr>
                <w:color w:val="000000"/>
                <w:sz w:val="16"/>
              </w:rPr>
              <w:t xml:space="preserve"> in Van Zandt County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8CCD9F" w14:textId="42804FBC" w:rsidR="00EC379D" w:rsidRPr="00B015FF" w:rsidRDefault="00EC379D" w:rsidP="00B015FF">
            <w:pPr>
              <w:jc w:val="center"/>
              <w:rPr>
                <w:color w:val="000000"/>
                <w:sz w:val="16"/>
              </w:rPr>
            </w:pPr>
            <w:r w:rsidRPr="00B015FF">
              <w:rPr>
                <w:color w:val="000000"/>
                <w:sz w:val="16"/>
              </w:rPr>
              <w:t>32.385408</w:t>
            </w:r>
          </w:p>
        </w:tc>
        <w:tc>
          <w:tcPr>
            <w:tcW w:w="900" w:type="dxa"/>
            <w:tcBorders>
              <w:top w:val="single" w:sz="6" w:space="0" w:color="000000"/>
              <w:left w:val="single" w:sz="6" w:space="0" w:color="000000"/>
              <w:bottom w:val="single" w:sz="6" w:space="0" w:color="000000"/>
              <w:right w:val="single" w:sz="6" w:space="0" w:color="000000"/>
            </w:tcBorders>
            <w:vAlign w:val="center"/>
          </w:tcPr>
          <w:p w14:paraId="1AB90662" w14:textId="4F7FBD55" w:rsidR="00EC379D" w:rsidRPr="00B015FF" w:rsidRDefault="00EC379D" w:rsidP="00B015FF">
            <w:pPr>
              <w:jc w:val="center"/>
              <w:rPr>
                <w:color w:val="000000"/>
                <w:sz w:val="16"/>
              </w:rPr>
            </w:pPr>
            <w:r w:rsidRPr="00B015FF">
              <w:rPr>
                <w:color w:val="000000"/>
                <w:sz w:val="16"/>
              </w:rPr>
              <w:t>-95.826422</w:t>
            </w:r>
          </w:p>
        </w:tc>
        <w:tc>
          <w:tcPr>
            <w:tcW w:w="940" w:type="dxa"/>
            <w:tcBorders>
              <w:top w:val="single" w:sz="6" w:space="0" w:color="000000"/>
              <w:left w:val="single" w:sz="6" w:space="0" w:color="000000"/>
              <w:bottom w:val="single" w:sz="6" w:space="0" w:color="000000"/>
              <w:right w:val="single" w:sz="6" w:space="0" w:color="000000"/>
            </w:tcBorders>
            <w:shd w:val="clear" w:color="auto" w:fill="auto"/>
          </w:tcPr>
          <w:p w14:paraId="00B2956C" w14:textId="5759A97D" w:rsidR="00EC379D" w:rsidRPr="00EC379D" w:rsidRDefault="00EC379D" w:rsidP="00EC379D">
            <w:pPr>
              <w:jc w:val="center"/>
              <w:rPr>
                <w:rStyle w:val="outputtext"/>
                <w:sz w:val="18"/>
                <w:szCs w:val="18"/>
              </w:rPr>
            </w:pPr>
            <w:r w:rsidRPr="00EC379D">
              <w:rPr>
                <w:rStyle w:val="outputtext"/>
                <w:sz w:val="18"/>
                <w:szCs w:val="18"/>
              </w:rPr>
              <w:t>Grab</w:t>
            </w:r>
            <w:r w:rsidR="00D17BA9">
              <w:rPr>
                <w:rStyle w:val="outputtext"/>
                <w:sz w:val="18"/>
                <w:szCs w:val="18"/>
              </w:rPr>
              <w:t xml:space="preserve"> and 24-hr</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5E1B07C1" w14:textId="13EC197C" w:rsidR="00EC379D" w:rsidRPr="00EC379D" w:rsidRDefault="00EC379D" w:rsidP="00EC379D">
            <w:pPr>
              <w:jc w:val="center"/>
              <w:rPr>
                <w:rStyle w:val="outputtext"/>
                <w:sz w:val="18"/>
                <w:szCs w:val="18"/>
              </w:rPr>
            </w:pPr>
            <w:r w:rsidRPr="00EC379D">
              <w:rPr>
                <w:rStyle w:val="outputtext"/>
                <w:sz w:val="18"/>
                <w:szCs w:val="18"/>
              </w:rPr>
              <w:t>Water</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14:paraId="4E0567CE" w14:textId="639A696F" w:rsidR="00EC379D" w:rsidRPr="00EC379D" w:rsidRDefault="00EC379D" w:rsidP="00EC379D">
            <w:pPr>
              <w:jc w:val="center"/>
              <w:rPr>
                <w:rStyle w:val="outputtext"/>
                <w:sz w:val="18"/>
                <w:szCs w:val="18"/>
              </w:rPr>
            </w:pPr>
            <w:r w:rsidRPr="00EC379D">
              <w:rPr>
                <w:rStyle w:val="outputtext"/>
                <w:sz w:val="18"/>
                <w:szCs w:val="18"/>
              </w:rPr>
              <w:t>12</w:t>
            </w:r>
          </w:p>
        </w:tc>
        <w:tc>
          <w:tcPr>
            <w:tcW w:w="900" w:type="dxa"/>
            <w:tcBorders>
              <w:top w:val="single" w:sz="6" w:space="0" w:color="000000"/>
              <w:left w:val="single" w:sz="6" w:space="0" w:color="000000"/>
              <w:bottom w:val="single" w:sz="6" w:space="0" w:color="000000"/>
              <w:right w:val="single" w:sz="6" w:space="0" w:color="000000"/>
            </w:tcBorders>
          </w:tcPr>
          <w:p w14:paraId="406C3655" w14:textId="35CBBACA" w:rsidR="00EC379D" w:rsidRPr="00EC379D" w:rsidRDefault="00EC379D" w:rsidP="00EC379D">
            <w:pPr>
              <w:jc w:val="center"/>
              <w:rPr>
                <w:rStyle w:val="outputtext"/>
                <w:sz w:val="18"/>
                <w:szCs w:val="18"/>
              </w:rPr>
            </w:pPr>
            <w:r w:rsidRPr="00EC379D">
              <w:rPr>
                <w:rStyle w:val="outputtext"/>
                <w:sz w:val="18"/>
                <w:szCs w:val="18"/>
              </w:rPr>
              <w:t>TIAER</w:t>
            </w:r>
          </w:p>
        </w:tc>
        <w:tc>
          <w:tcPr>
            <w:tcW w:w="680" w:type="dxa"/>
            <w:tcBorders>
              <w:top w:val="single" w:sz="6" w:space="0" w:color="000000"/>
              <w:left w:val="single" w:sz="6" w:space="0" w:color="000000"/>
              <w:bottom w:val="single" w:sz="6" w:space="0" w:color="000000"/>
              <w:right w:val="single" w:sz="6" w:space="0" w:color="000000"/>
            </w:tcBorders>
          </w:tcPr>
          <w:p w14:paraId="126D3552" w14:textId="63C9ADB3" w:rsidR="00EC379D" w:rsidRPr="00EC379D" w:rsidRDefault="00EC379D" w:rsidP="00EC379D">
            <w:pPr>
              <w:jc w:val="center"/>
              <w:rPr>
                <w:rStyle w:val="outputtext"/>
                <w:sz w:val="18"/>
                <w:szCs w:val="18"/>
              </w:rPr>
            </w:pPr>
            <w:r w:rsidRPr="00EC379D">
              <w:rPr>
                <w:rStyle w:val="outputtext"/>
                <w:sz w:val="18"/>
                <w:szCs w:val="18"/>
              </w:rPr>
              <w:t>RT</w:t>
            </w:r>
          </w:p>
        </w:tc>
      </w:tr>
      <w:tr w:rsidR="00EC379D" w:rsidRPr="00022652" w14:paraId="50C48DC5" w14:textId="77777777" w:rsidTr="006605E1">
        <w:trPr>
          <w:trHeight w:val="228"/>
        </w:trPr>
        <w:tc>
          <w:tcPr>
            <w:tcW w:w="6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4741A6" w14:textId="2FC5CEC9" w:rsidR="00EC379D" w:rsidRDefault="00D17BA9" w:rsidP="00D211F9">
            <w:pPr>
              <w:jc w:val="center"/>
              <w:rPr>
                <w:rStyle w:val="outputtext"/>
                <w:sz w:val="16"/>
                <w:szCs w:val="16"/>
              </w:rPr>
            </w:pPr>
            <w:r>
              <w:rPr>
                <w:rStyle w:val="outputtext"/>
                <w:sz w:val="16"/>
                <w:szCs w:val="16"/>
              </w:rPr>
              <w:t>22167</w:t>
            </w:r>
          </w:p>
        </w:tc>
        <w:tc>
          <w:tcPr>
            <w:tcW w:w="25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AE4DDA" w14:textId="7D923B6E" w:rsidR="00EC379D" w:rsidRPr="00B015FF" w:rsidRDefault="00EC379D" w:rsidP="00B015FF">
            <w:pPr>
              <w:rPr>
                <w:color w:val="000000"/>
                <w:sz w:val="16"/>
              </w:rPr>
            </w:pPr>
            <w:r>
              <w:rPr>
                <w:color w:val="000000"/>
                <w:sz w:val="16"/>
              </w:rPr>
              <w:t xml:space="preserve">Kickapoo </w:t>
            </w:r>
            <w:r w:rsidRPr="00B015FF">
              <w:rPr>
                <w:color w:val="000000"/>
                <w:sz w:val="16"/>
              </w:rPr>
              <w:t>Creek crossing at FM</w:t>
            </w:r>
            <w:r>
              <w:rPr>
                <w:color w:val="000000"/>
                <w:sz w:val="16"/>
              </w:rPr>
              <w:t xml:space="preserve"> </w:t>
            </w:r>
            <w:r w:rsidRPr="00B015FF">
              <w:rPr>
                <w:color w:val="000000"/>
                <w:sz w:val="16"/>
              </w:rPr>
              <w:t>858</w:t>
            </w:r>
            <w:r>
              <w:rPr>
                <w:color w:val="000000"/>
                <w:sz w:val="16"/>
              </w:rPr>
              <w:t xml:space="preserve"> in Van Zandt County</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ED8827" w14:textId="7C4FEA3A" w:rsidR="00EC379D" w:rsidRPr="00B015FF" w:rsidRDefault="00EC379D" w:rsidP="00B015FF">
            <w:pPr>
              <w:jc w:val="center"/>
              <w:rPr>
                <w:color w:val="000000"/>
                <w:sz w:val="16"/>
              </w:rPr>
            </w:pPr>
            <w:r w:rsidRPr="00B015FF">
              <w:rPr>
                <w:color w:val="000000"/>
                <w:sz w:val="16"/>
              </w:rPr>
              <w:t>32.416093</w:t>
            </w:r>
          </w:p>
        </w:tc>
        <w:tc>
          <w:tcPr>
            <w:tcW w:w="900" w:type="dxa"/>
            <w:tcBorders>
              <w:top w:val="single" w:sz="6" w:space="0" w:color="000000"/>
              <w:left w:val="single" w:sz="6" w:space="0" w:color="000000"/>
              <w:bottom w:val="single" w:sz="6" w:space="0" w:color="000000"/>
              <w:right w:val="single" w:sz="6" w:space="0" w:color="000000"/>
            </w:tcBorders>
            <w:vAlign w:val="center"/>
          </w:tcPr>
          <w:p w14:paraId="3A8CFF7C" w14:textId="20D9BCB7" w:rsidR="00EC379D" w:rsidRPr="00B015FF" w:rsidRDefault="00EC379D" w:rsidP="00B015FF">
            <w:pPr>
              <w:jc w:val="center"/>
              <w:rPr>
                <w:color w:val="000000"/>
                <w:sz w:val="16"/>
              </w:rPr>
            </w:pPr>
            <w:r w:rsidRPr="00B015FF">
              <w:rPr>
                <w:color w:val="000000"/>
                <w:sz w:val="16"/>
              </w:rPr>
              <w:t>-95.828130</w:t>
            </w:r>
          </w:p>
        </w:tc>
        <w:tc>
          <w:tcPr>
            <w:tcW w:w="940" w:type="dxa"/>
            <w:tcBorders>
              <w:top w:val="single" w:sz="6" w:space="0" w:color="000000"/>
              <w:left w:val="single" w:sz="6" w:space="0" w:color="000000"/>
              <w:bottom w:val="single" w:sz="6" w:space="0" w:color="000000"/>
              <w:right w:val="single" w:sz="6" w:space="0" w:color="000000"/>
            </w:tcBorders>
            <w:shd w:val="clear" w:color="auto" w:fill="auto"/>
          </w:tcPr>
          <w:p w14:paraId="2F5F65DC" w14:textId="4B198F75" w:rsidR="00EC379D" w:rsidRPr="00EC379D" w:rsidRDefault="00EC379D" w:rsidP="00EC379D">
            <w:pPr>
              <w:jc w:val="center"/>
              <w:rPr>
                <w:rStyle w:val="outputtext"/>
                <w:sz w:val="18"/>
                <w:szCs w:val="18"/>
              </w:rPr>
            </w:pPr>
            <w:r w:rsidRPr="00EC379D">
              <w:rPr>
                <w:rStyle w:val="outputtext"/>
                <w:sz w:val="18"/>
                <w:szCs w:val="18"/>
              </w:rPr>
              <w:t>Grab</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14:paraId="79D387DA" w14:textId="2EA156C5" w:rsidR="00EC379D" w:rsidRPr="00EC379D" w:rsidRDefault="00EC379D" w:rsidP="00EC379D">
            <w:pPr>
              <w:jc w:val="center"/>
              <w:rPr>
                <w:rStyle w:val="outputtext"/>
                <w:sz w:val="18"/>
                <w:szCs w:val="18"/>
              </w:rPr>
            </w:pPr>
            <w:r w:rsidRPr="00EC379D">
              <w:rPr>
                <w:rStyle w:val="outputtext"/>
                <w:sz w:val="18"/>
                <w:szCs w:val="18"/>
              </w:rPr>
              <w:t>Water</w:t>
            </w:r>
          </w:p>
        </w:tc>
        <w:tc>
          <w:tcPr>
            <w:tcW w:w="900" w:type="dxa"/>
            <w:tcBorders>
              <w:top w:val="single" w:sz="6" w:space="0" w:color="000000"/>
              <w:left w:val="single" w:sz="6" w:space="0" w:color="000000"/>
              <w:bottom w:val="single" w:sz="6" w:space="0" w:color="000000"/>
              <w:right w:val="single" w:sz="6" w:space="0" w:color="000000"/>
            </w:tcBorders>
            <w:shd w:val="clear" w:color="auto" w:fill="auto"/>
          </w:tcPr>
          <w:p w14:paraId="430FBBB8" w14:textId="7E8A802E" w:rsidR="00EC379D" w:rsidRPr="00EC379D" w:rsidRDefault="00EC379D" w:rsidP="00EC379D">
            <w:pPr>
              <w:jc w:val="center"/>
              <w:rPr>
                <w:rStyle w:val="outputtext"/>
                <w:sz w:val="18"/>
                <w:szCs w:val="18"/>
              </w:rPr>
            </w:pPr>
            <w:r w:rsidRPr="00EC379D">
              <w:rPr>
                <w:rStyle w:val="outputtext"/>
                <w:sz w:val="18"/>
                <w:szCs w:val="18"/>
              </w:rPr>
              <w:t>12</w:t>
            </w:r>
          </w:p>
        </w:tc>
        <w:tc>
          <w:tcPr>
            <w:tcW w:w="900" w:type="dxa"/>
            <w:tcBorders>
              <w:top w:val="single" w:sz="6" w:space="0" w:color="000000"/>
              <w:left w:val="single" w:sz="6" w:space="0" w:color="000000"/>
              <w:bottom w:val="single" w:sz="6" w:space="0" w:color="000000"/>
              <w:right w:val="single" w:sz="6" w:space="0" w:color="000000"/>
            </w:tcBorders>
          </w:tcPr>
          <w:p w14:paraId="4DA14FB2" w14:textId="226462E4" w:rsidR="00EC379D" w:rsidRPr="00EC379D" w:rsidRDefault="00EC379D" w:rsidP="00EC379D">
            <w:pPr>
              <w:jc w:val="center"/>
              <w:rPr>
                <w:rStyle w:val="outputtext"/>
                <w:sz w:val="18"/>
                <w:szCs w:val="18"/>
              </w:rPr>
            </w:pPr>
            <w:r w:rsidRPr="00EC379D">
              <w:rPr>
                <w:rStyle w:val="outputtext"/>
                <w:sz w:val="18"/>
                <w:szCs w:val="18"/>
              </w:rPr>
              <w:t>TIAER</w:t>
            </w:r>
          </w:p>
        </w:tc>
        <w:tc>
          <w:tcPr>
            <w:tcW w:w="680" w:type="dxa"/>
            <w:tcBorders>
              <w:top w:val="single" w:sz="6" w:space="0" w:color="000000"/>
              <w:left w:val="single" w:sz="6" w:space="0" w:color="000000"/>
              <w:bottom w:val="single" w:sz="6" w:space="0" w:color="000000"/>
              <w:right w:val="single" w:sz="6" w:space="0" w:color="000000"/>
            </w:tcBorders>
          </w:tcPr>
          <w:p w14:paraId="407B2EF0" w14:textId="00329A2D" w:rsidR="00EC379D" w:rsidRPr="00EC379D" w:rsidRDefault="00EC379D" w:rsidP="00EC379D">
            <w:pPr>
              <w:jc w:val="center"/>
              <w:rPr>
                <w:rStyle w:val="outputtext"/>
                <w:sz w:val="18"/>
                <w:szCs w:val="18"/>
              </w:rPr>
            </w:pPr>
            <w:r w:rsidRPr="00EC379D">
              <w:rPr>
                <w:rStyle w:val="outputtext"/>
                <w:sz w:val="18"/>
                <w:szCs w:val="18"/>
              </w:rPr>
              <w:t>RT</w:t>
            </w:r>
          </w:p>
        </w:tc>
      </w:tr>
    </w:tbl>
    <w:p w14:paraId="4F16C13B" w14:textId="34FE4CA6" w:rsidR="00104CFE" w:rsidRDefault="00BB2A21" w:rsidP="00E66851">
      <w:pPr>
        <w:spacing w:before="80"/>
        <w:rPr>
          <w:sz w:val="16"/>
          <w:szCs w:val="16"/>
        </w:rPr>
      </w:pPr>
      <w:bookmarkStart w:id="19" w:name="_Toc465090332"/>
      <w:r>
        <w:rPr>
          <w:sz w:val="16"/>
          <w:szCs w:val="16"/>
        </w:rPr>
        <w:t>1</w:t>
      </w:r>
      <w:r w:rsidR="007656D8" w:rsidRPr="00B34B2B">
        <w:rPr>
          <w:sz w:val="16"/>
          <w:szCs w:val="16"/>
        </w:rPr>
        <w:t xml:space="preserve">   RT stands for </w:t>
      </w:r>
      <w:r w:rsidR="005A0F3B" w:rsidRPr="00B34B2B">
        <w:rPr>
          <w:sz w:val="16"/>
          <w:szCs w:val="16"/>
        </w:rPr>
        <w:t>routine</w:t>
      </w:r>
      <w:r w:rsidR="007656D8" w:rsidRPr="00B34B2B">
        <w:rPr>
          <w:sz w:val="16"/>
          <w:szCs w:val="16"/>
        </w:rPr>
        <w:t xml:space="preserve"> monitoring.  </w:t>
      </w:r>
    </w:p>
    <w:p w14:paraId="0DDFB080" w14:textId="27367A8A" w:rsidR="00883619" w:rsidRDefault="00BB2A21" w:rsidP="00E66851">
      <w:pPr>
        <w:spacing w:before="80"/>
        <w:rPr>
          <w:sz w:val="16"/>
          <w:szCs w:val="16"/>
        </w:rPr>
      </w:pPr>
      <w:r>
        <w:rPr>
          <w:sz w:val="16"/>
          <w:szCs w:val="16"/>
        </w:rPr>
        <w:t>2</w:t>
      </w:r>
      <w:r w:rsidR="00883619">
        <w:rPr>
          <w:sz w:val="16"/>
          <w:szCs w:val="16"/>
        </w:rPr>
        <w:t xml:space="preserve">   RTWD stands for routine monitoring – watershed characterization.</w:t>
      </w:r>
    </w:p>
    <w:p w14:paraId="70A016A9" w14:textId="4494A105" w:rsidR="00104CFE" w:rsidRDefault="00104CFE" w:rsidP="00DC144D">
      <w:pPr>
        <w:tabs>
          <w:tab w:val="left" w:pos="0"/>
          <w:tab w:val="left" w:pos="180"/>
        </w:tabs>
        <w:jc w:val="both"/>
        <w:rPr>
          <w:b/>
        </w:rPr>
      </w:pPr>
    </w:p>
    <w:p w14:paraId="1B1E5B38" w14:textId="04A6E13E" w:rsidR="00DC144D" w:rsidRPr="00022652" w:rsidRDefault="00B63C9D" w:rsidP="00E66851">
      <w:pPr>
        <w:keepNext/>
        <w:tabs>
          <w:tab w:val="left" w:pos="0"/>
          <w:tab w:val="left" w:pos="180"/>
        </w:tabs>
        <w:jc w:val="both"/>
        <w:rPr>
          <w:b/>
        </w:rPr>
      </w:pPr>
      <w:r w:rsidRPr="00D2496D">
        <w:rPr>
          <w:b/>
        </w:rPr>
        <w:t>Water Quality Characterization</w:t>
      </w:r>
      <w:r w:rsidR="005D598D" w:rsidRPr="00D2496D">
        <w:rPr>
          <w:b/>
        </w:rPr>
        <w:t xml:space="preserve"> for Bacteria</w:t>
      </w:r>
    </w:p>
    <w:p w14:paraId="769E2D2F" w14:textId="77777777" w:rsidR="00DC144D" w:rsidRPr="00022652" w:rsidRDefault="00DC144D" w:rsidP="00E66851">
      <w:pPr>
        <w:keepNext/>
        <w:tabs>
          <w:tab w:val="left" w:pos="0"/>
          <w:tab w:val="left" w:pos="180"/>
        </w:tabs>
        <w:jc w:val="both"/>
        <w:rPr>
          <w:b/>
        </w:rPr>
      </w:pPr>
    </w:p>
    <w:p w14:paraId="2D386CF8" w14:textId="7B19D71D" w:rsidR="00DC144D" w:rsidRPr="00022652" w:rsidRDefault="00DC144D" w:rsidP="00E66851">
      <w:pPr>
        <w:keepNext/>
        <w:tabs>
          <w:tab w:val="left" w:pos="0"/>
          <w:tab w:val="left" w:pos="180"/>
        </w:tabs>
        <w:jc w:val="both"/>
        <w:rPr>
          <w:i/>
        </w:rPr>
      </w:pPr>
      <w:r w:rsidRPr="00022652">
        <w:rPr>
          <w:b/>
          <w:i/>
        </w:rPr>
        <w:t>Load Duration Curve</w:t>
      </w:r>
      <w:r w:rsidR="00C31247">
        <w:rPr>
          <w:b/>
          <w:i/>
        </w:rPr>
        <w:t xml:space="preserve"> (LDC)</w:t>
      </w:r>
    </w:p>
    <w:p w14:paraId="2EEA3B67" w14:textId="2A4FDF1A" w:rsidR="00B63C9D" w:rsidRDefault="00B63C9D" w:rsidP="00E66851">
      <w:pPr>
        <w:keepNext/>
      </w:pPr>
      <w:r w:rsidRPr="00B63C9D">
        <w:t xml:space="preserve">The preferred approach for addressing bacteria impairments </w:t>
      </w:r>
      <w:r>
        <w:t>in Kickapoo Creek</w:t>
      </w:r>
      <w:r w:rsidRPr="00B63C9D">
        <w:t xml:space="preserve"> is the LDC method</w:t>
      </w:r>
      <w:r>
        <w:t>. It</w:t>
      </w:r>
      <w:r w:rsidR="00DC144D" w:rsidRPr="00022652">
        <w:t xml:space="preserve"> is a simple and an effective first-step methodology to obtain data-based TMDLs (Cleland, 2003; Stiles, 2001). </w:t>
      </w:r>
      <w:r w:rsidRPr="00B63C9D">
        <w:t>While technically this is a non-modeling approach, the LDC method is often used in lieu of mechanistic models because the required resources for this approach is much less than for true models and this approach is broadly accepted by EPA and TCEQ for addressing bacterial impairments in TMDLs and WPPs.</w:t>
      </w:r>
    </w:p>
    <w:p w14:paraId="1F23D050" w14:textId="77777777" w:rsidR="00B63C9D" w:rsidRDefault="00B63C9D" w:rsidP="00E66851">
      <w:pPr>
        <w:keepNext/>
      </w:pPr>
    </w:p>
    <w:p w14:paraId="68B93A89" w14:textId="6BFDD30C" w:rsidR="00DC144D" w:rsidRDefault="00DC144D" w:rsidP="00E66851">
      <w:pPr>
        <w:keepNext/>
      </w:pPr>
      <w:r w:rsidRPr="00022652">
        <w:t xml:space="preserve">A duration curve is a graph that illustrates the percentage of time during which a given parameter’s value is equaled or exceeded. For example, a flow </w:t>
      </w:r>
      <w:r w:rsidR="00442534" w:rsidRPr="00022652">
        <w:t>duration curve (FDC) (Figure A6.</w:t>
      </w:r>
      <w:r w:rsidRPr="00022652">
        <w:t xml:space="preserve">2) uses the </w:t>
      </w:r>
      <w:r w:rsidR="00B63C9D">
        <w:t>average daily observed or estimated</w:t>
      </w:r>
      <w:r w:rsidRPr="00022652">
        <w:t xml:space="preserve"> stream flows to calculate and depict the percentage of time the flows are equaled or exceeded.</w:t>
      </w:r>
    </w:p>
    <w:p w14:paraId="6AEDB002" w14:textId="7808229A" w:rsidR="00AF5DBC" w:rsidRDefault="00AF5DBC" w:rsidP="00E66851">
      <w:pPr>
        <w:keepNext/>
      </w:pPr>
    </w:p>
    <w:p w14:paraId="6B247111" w14:textId="170D62B1" w:rsidR="00AF5DBC" w:rsidRPr="00022652" w:rsidRDefault="00AF5DBC" w:rsidP="00AF5DBC">
      <w:pPr>
        <w:keepNext/>
      </w:pPr>
      <w:r w:rsidRPr="00BF7CD4">
        <w:t xml:space="preserve">None of the </w:t>
      </w:r>
      <w:r w:rsidR="00264C89">
        <w:t xml:space="preserve">TCEQ </w:t>
      </w:r>
      <w:r>
        <w:t>monitoring stations in the Kickapoo Creek</w:t>
      </w:r>
      <w:r w:rsidRPr="00BF7CD4">
        <w:t xml:space="preserve"> has the needed historical </w:t>
      </w:r>
      <w:r w:rsidR="00DF1D4B">
        <w:t xml:space="preserve">continuous </w:t>
      </w:r>
      <w:r w:rsidRPr="00BF7CD4">
        <w:t>streamflow record</w:t>
      </w:r>
      <w:r>
        <w:t>s</w:t>
      </w:r>
      <w:r w:rsidRPr="00BF7CD4">
        <w:t xml:space="preserve"> for development of the FDC. </w:t>
      </w:r>
      <w:r w:rsidR="000765BB">
        <w:t>Therefore, the flow for Kic</w:t>
      </w:r>
      <w:r w:rsidR="00823EAD">
        <w:t>k</w:t>
      </w:r>
      <w:r w:rsidR="000765BB">
        <w:t xml:space="preserve">apoo Creek </w:t>
      </w:r>
      <w:proofErr w:type="gramStart"/>
      <w:r w:rsidR="000765BB">
        <w:t>has to</w:t>
      </w:r>
      <w:proofErr w:type="gramEnd"/>
      <w:r w:rsidR="000765BB">
        <w:t xml:space="preserve"> be estimated using monitored flow data from a nearby </w:t>
      </w:r>
      <w:r w:rsidR="00DF1D4B">
        <w:t>USGS</w:t>
      </w:r>
      <w:r w:rsidR="006F7CF0">
        <w:t xml:space="preserve"> </w:t>
      </w:r>
      <w:r w:rsidR="000765BB">
        <w:t xml:space="preserve">gauge. Although the upstream sections of Neches </w:t>
      </w:r>
      <w:r w:rsidR="00823EAD">
        <w:t>R</w:t>
      </w:r>
      <w:r w:rsidR="000765BB">
        <w:t xml:space="preserve">iver (above Lake Palestine) running parallel to Kickapoo Creek is closer, no flow data is available. The next nearest USGS stream gauging station with similar land cover that of Kickapoo Creek with flow data available is Mud Creek (Station number </w:t>
      </w:r>
      <w:r w:rsidR="000765BB" w:rsidRPr="000765BB">
        <w:t>08034500</w:t>
      </w:r>
      <w:r w:rsidR="000765BB">
        <w:t xml:space="preserve">) which is located about 30 to 40 miles from the study area. The Mud Creek </w:t>
      </w:r>
      <w:r w:rsidR="00DF1D4B">
        <w:t xml:space="preserve">Station </w:t>
      </w:r>
      <w:r w:rsidR="000765BB">
        <w:t>has daily streamflow data from Jan 1, 1940 until March 31, 2019</w:t>
      </w:r>
      <w:r w:rsidRPr="005A0F3B">
        <w:t>.</w:t>
      </w:r>
      <w:r w:rsidR="000765BB">
        <w:t xml:space="preserve"> Any other nearby gauging station with a land cover </w:t>
      </w:r>
      <w:proofErr w:type="gramStart"/>
      <w:r w:rsidR="000765BB">
        <w:t>similar to</w:t>
      </w:r>
      <w:proofErr w:type="gramEnd"/>
      <w:r w:rsidR="000765BB">
        <w:t xml:space="preserve"> that of Kickapoo Creek watershed will also be considered for estimation of flow using drainage area method.</w:t>
      </w:r>
    </w:p>
    <w:p w14:paraId="25078ECF" w14:textId="77777777" w:rsidR="00DC144D" w:rsidRPr="00022652" w:rsidRDefault="00DC144D" w:rsidP="00DC144D">
      <w:pPr>
        <w:jc w:val="both"/>
      </w:pPr>
    </w:p>
    <w:p w14:paraId="57B5419D" w14:textId="0F94A84D" w:rsidR="00AF5DBC" w:rsidRDefault="00AF5DBC" w:rsidP="00AF5DBC">
      <w:r>
        <w:t xml:space="preserve">The LDC, which is based on the FDC, shows the corresponding relationship between the contaminant loadings and streamflow conditions at the monitoring site. In this manner, it assists in determining patterns in pollution loading (point sources, nonpoint sources, erosion, etc.) depending on the streamflow conditions. Depending on the observed patterns, specific restoration plans can be implemented that target a </w:t>
      </w:r>
      <w:proofErr w:type="gramStart"/>
      <w:r>
        <w:t>particular kind</w:t>
      </w:r>
      <w:proofErr w:type="gramEnd"/>
      <w:r>
        <w:t xml:space="preserve"> of pollutant source. Another main advantage of the LDC method is that it can also be used as a technical framework for </w:t>
      </w:r>
      <w:r>
        <w:lastRenderedPageBreak/>
        <w:t xml:space="preserve">more rapid development of TMDLs (EPA, 2008). For this LDC analysis, the pollutant loading will be developed for </w:t>
      </w:r>
      <w:r w:rsidR="00856A3C">
        <w:t>E-Coli</w:t>
      </w:r>
      <w:r>
        <w:t xml:space="preserve"> as the relevant parameters of concern. </w:t>
      </w:r>
    </w:p>
    <w:p w14:paraId="5FA2F794" w14:textId="77777777" w:rsidR="00AF5DBC" w:rsidRDefault="00AF5DBC" w:rsidP="00AF5DBC"/>
    <w:p w14:paraId="0A00D6EA" w14:textId="31D4FFC2" w:rsidR="00AF5DBC" w:rsidRDefault="00AF5DBC" w:rsidP="00AF5DBC">
      <w:r>
        <w:t xml:space="preserve">The LDC will be developed by multiplying the daily streamflow by the appropriate water quality criterion for bacteria </w:t>
      </w:r>
      <w:r w:rsidRPr="00D2496D">
        <w:t>(</w:t>
      </w:r>
      <w:r w:rsidRPr="00856A3C">
        <w:t xml:space="preserve">e.g. </w:t>
      </w:r>
      <w:r w:rsidR="00856A3C" w:rsidRPr="00D2496D">
        <w:t>126</w:t>
      </w:r>
      <w:r w:rsidRPr="00856A3C">
        <w:t xml:space="preserve"> MPN/100 mL for </w:t>
      </w:r>
      <w:r w:rsidR="00856A3C" w:rsidRPr="00D2496D">
        <w:t>E-Coli</w:t>
      </w:r>
      <w:r w:rsidRPr="00856A3C">
        <w:t>)</w:t>
      </w:r>
      <w:r>
        <w:t xml:space="preserve"> and then by a conversion factor, which gives a loading in units of Most Probable Number (MPN)/day. The geometric mean criterion loading will then be plotted against the exceedance percentages. The LDC will be divided into flow-regime regions to analyze exceedance patterns in smaller portions of the duration curve. The final step in creating the LDC will be to convert existing </w:t>
      </w:r>
      <w:r w:rsidR="00856A3C">
        <w:t>E-coli</w:t>
      </w:r>
      <w:r>
        <w:t xml:space="preserve"> data into a daily load by multiplying the data by the corresponding streamflow and the appropriate conversion factor. The existing </w:t>
      </w:r>
      <w:r w:rsidR="00856A3C">
        <w:t>E-Coli</w:t>
      </w:r>
      <w:r>
        <w:t xml:space="preserve"> loading is then plotted against the exceedance percentage for its corresponding streamflow. </w:t>
      </w:r>
    </w:p>
    <w:p w14:paraId="47C40794" w14:textId="77777777" w:rsidR="00AF5DBC" w:rsidRDefault="00AF5DBC" w:rsidP="00AF5DBC"/>
    <w:p w14:paraId="1444A4AC" w14:textId="7D019090" w:rsidR="00DC144D" w:rsidRPr="00022652" w:rsidRDefault="00AF5DBC" w:rsidP="00DC144D">
      <w:pPr>
        <w:jc w:val="both"/>
      </w:pPr>
      <w:r>
        <w:t>While sometimes considered as models, FDCs and LDCs are not in the truest sense models. Further, they do not require calibration to measured data nor do they require validation to measured data, thus obviating these tasks of typical model development and coverage of these tasks by a QAPP.</w:t>
      </w:r>
    </w:p>
    <w:p w14:paraId="286E1741" w14:textId="77777777" w:rsidR="00A65549" w:rsidRPr="00022652" w:rsidRDefault="00A65549" w:rsidP="00DC144D">
      <w:pPr>
        <w:jc w:val="both"/>
      </w:pPr>
    </w:p>
    <w:p w14:paraId="227ED801" w14:textId="531ECE44" w:rsidR="00DC144D" w:rsidRPr="00022652" w:rsidRDefault="00C31247" w:rsidP="00DC144D">
      <w:pPr>
        <w:jc w:val="both"/>
      </w:pPr>
      <w:r>
        <w:rPr>
          <w:noProof/>
        </w:rPr>
        <w:drawing>
          <wp:inline distT="0" distB="0" distL="0" distR="0" wp14:anchorId="06F63840" wp14:editId="43B92F58">
            <wp:extent cx="5815584" cy="2670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5584" cy="2670048"/>
                    </a:xfrm>
                    <a:prstGeom prst="rect">
                      <a:avLst/>
                    </a:prstGeom>
                    <a:noFill/>
                  </pic:spPr>
                </pic:pic>
              </a:graphicData>
            </a:graphic>
          </wp:inline>
        </w:drawing>
      </w:r>
    </w:p>
    <w:p w14:paraId="77316B76" w14:textId="73EAB624" w:rsidR="009D44A3" w:rsidRPr="00E32875" w:rsidRDefault="00DC144D" w:rsidP="00E32875">
      <w:pPr>
        <w:pStyle w:val="Caption"/>
        <w:rPr>
          <w:b w:val="0"/>
        </w:rPr>
      </w:pPr>
      <w:bookmarkStart w:id="20" w:name="_Toc14763556"/>
      <w:r w:rsidRPr="00E32875">
        <w:rPr>
          <w:rStyle w:val="Heading3Char"/>
          <w:b/>
        </w:rPr>
        <w:t xml:space="preserve">Figure </w:t>
      </w:r>
      <w:r w:rsidR="00A56B97" w:rsidRPr="00E32875">
        <w:rPr>
          <w:rStyle w:val="Heading3Char"/>
          <w:b/>
        </w:rPr>
        <w:fldChar w:fldCharType="begin"/>
      </w:r>
      <w:r w:rsidRPr="00E32875">
        <w:rPr>
          <w:rStyle w:val="Heading3Char"/>
          <w:b/>
        </w:rPr>
        <w:instrText xml:space="preserve"> SEQ Figure \* ALPHABETIC </w:instrText>
      </w:r>
      <w:r w:rsidR="00A56B97" w:rsidRPr="00E32875">
        <w:rPr>
          <w:rStyle w:val="Heading3Char"/>
          <w:b/>
        </w:rPr>
        <w:fldChar w:fldCharType="separate"/>
      </w:r>
      <w:r w:rsidR="00E944E4">
        <w:rPr>
          <w:rStyle w:val="Heading3Char"/>
          <w:b/>
          <w:noProof/>
        </w:rPr>
        <w:t>A</w:t>
      </w:r>
      <w:r w:rsidR="00A56B97" w:rsidRPr="00E32875">
        <w:rPr>
          <w:rStyle w:val="Heading3Char"/>
          <w:b/>
        </w:rPr>
        <w:fldChar w:fldCharType="end"/>
      </w:r>
      <w:r w:rsidR="00442534" w:rsidRPr="00E32875">
        <w:rPr>
          <w:rStyle w:val="Heading3Char"/>
          <w:b/>
        </w:rPr>
        <w:t>6.</w:t>
      </w:r>
      <w:r w:rsidRPr="00E32875">
        <w:rPr>
          <w:rStyle w:val="Heading3Char"/>
          <w:b/>
        </w:rPr>
        <w:t>2.</w:t>
      </w:r>
      <w:r w:rsidRPr="00E32875">
        <w:rPr>
          <w:rStyle w:val="Heading3Char"/>
          <w:b/>
        </w:rPr>
        <w:tab/>
      </w:r>
      <w:r w:rsidR="00C31247" w:rsidRPr="00E32875">
        <w:rPr>
          <w:rStyle w:val="Heading3Char"/>
          <w:b/>
        </w:rPr>
        <w:t>An example flow duration curve (FDC)</w:t>
      </w:r>
      <w:r w:rsidRPr="00E32875">
        <w:rPr>
          <w:b w:val="0"/>
        </w:rPr>
        <w:t>.</w:t>
      </w:r>
      <w:bookmarkEnd w:id="20"/>
    </w:p>
    <w:p w14:paraId="20D547F6" w14:textId="77777777" w:rsidR="002868D5" w:rsidRDefault="002868D5" w:rsidP="009D44A3">
      <w:pPr>
        <w:pStyle w:val="NoSpacing"/>
        <w:rPr>
          <w:b/>
        </w:rPr>
      </w:pPr>
    </w:p>
    <w:p w14:paraId="3DF48A8C" w14:textId="7707E0DC" w:rsidR="00DC144D" w:rsidRPr="009D44A3" w:rsidRDefault="00C31247" w:rsidP="009D44A3">
      <w:pPr>
        <w:pStyle w:val="NoSpacing"/>
        <w:rPr>
          <w:b/>
        </w:rPr>
      </w:pPr>
      <w:r>
        <w:rPr>
          <w:b/>
          <w:noProof/>
        </w:rPr>
        <w:lastRenderedPageBreak/>
        <w:drawing>
          <wp:inline distT="0" distB="0" distL="0" distR="0" wp14:anchorId="11C6BC01" wp14:editId="1B2993CE">
            <wp:extent cx="5760720" cy="334670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346704"/>
                    </a:xfrm>
                    <a:prstGeom prst="rect">
                      <a:avLst/>
                    </a:prstGeom>
                    <a:noFill/>
                  </pic:spPr>
                </pic:pic>
              </a:graphicData>
            </a:graphic>
          </wp:inline>
        </w:drawing>
      </w:r>
    </w:p>
    <w:p w14:paraId="5D55B8D2" w14:textId="0120002D" w:rsidR="005877C0" w:rsidRPr="00E32875" w:rsidRDefault="00442534" w:rsidP="00804318">
      <w:pPr>
        <w:pStyle w:val="Caption"/>
        <w:ind w:left="1440" w:hanging="1350"/>
      </w:pPr>
      <w:bookmarkStart w:id="21" w:name="_Toc14763557"/>
      <w:r w:rsidRPr="00E32875">
        <w:rPr>
          <w:rStyle w:val="Heading3Char"/>
          <w:b/>
        </w:rPr>
        <w:t>Figure A6.</w:t>
      </w:r>
      <w:r w:rsidR="00DC144D" w:rsidRPr="00E32875">
        <w:rPr>
          <w:rStyle w:val="Heading3Char"/>
          <w:b/>
        </w:rPr>
        <w:t>3.</w:t>
      </w:r>
      <w:r w:rsidR="00DC144D" w:rsidRPr="00E32875">
        <w:rPr>
          <w:rStyle w:val="Heading3Char"/>
          <w:b/>
        </w:rPr>
        <w:tab/>
      </w:r>
      <w:r w:rsidR="00C31247" w:rsidRPr="00E32875">
        <w:rPr>
          <w:rStyle w:val="Heading3Char"/>
          <w:b/>
        </w:rPr>
        <w:t xml:space="preserve">An example load duration curve (LDC) </w:t>
      </w:r>
      <w:r w:rsidR="005E1348" w:rsidRPr="00E32875">
        <w:rPr>
          <w:rStyle w:val="Heading3Char"/>
          <w:b/>
        </w:rPr>
        <w:t>showing allowable and existing enterococci bacterial loads</w:t>
      </w:r>
      <w:r w:rsidR="00DC144D" w:rsidRPr="00E32875">
        <w:t>.</w:t>
      </w:r>
      <w:bookmarkEnd w:id="19"/>
      <w:bookmarkEnd w:id="21"/>
    </w:p>
    <w:p w14:paraId="3CA0343E" w14:textId="473BF7BD" w:rsidR="00A65549" w:rsidRPr="006605E1" w:rsidRDefault="00A65549" w:rsidP="00804318">
      <w:pPr>
        <w:pStyle w:val="Caption"/>
        <w:ind w:left="1440" w:hanging="1350"/>
        <w:rPr>
          <w:sz w:val="10"/>
          <w:szCs w:val="10"/>
        </w:rPr>
      </w:pPr>
    </w:p>
    <w:p w14:paraId="7405C64A" w14:textId="77777777" w:rsidR="00CD763C" w:rsidRPr="00CD763C" w:rsidRDefault="00CD763C" w:rsidP="00CD763C">
      <w:pPr>
        <w:widowControl w:val="0"/>
        <w:tabs>
          <w:tab w:val="left" w:pos="0"/>
          <w:tab w:val="left" w:pos="180"/>
        </w:tabs>
        <w:autoSpaceDE w:val="0"/>
        <w:autoSpaceDN w:val="0"/>
        <w:adjustRightInd w:val="0"/>
        <w:rPr>
          <w:b/>
        </w:rPr>
      </w:pPr>
      <w:r w:rsidRPr="00CD763C">
        <w:rPr>
          <w:b/>
        </w:rPr>
        <w:t>Dissolved Oxygen Assessment</w:t>
      </w:r>
    </w:p>
    <w:p w14:paraId="1C94F4AE" w14:textId="77777777" w:rsidR="00CD763C" w:rsidRPr="00CD763C" w:rsidRDefault="00CD763C" w:rsidP="00CD763C">
      <w:pPr>
        <w:keepNext/>
        <w:keepLines/>
        <w:tabs>
          <w:tab w:val="left" w:pos="0"/>
          <w:tab w:val="left" w:pos="180"/>
        </w:tabs>
        <w:autoSpaceDE w:val="0"/>
        <w:autoSpaceDN w:val="0"/>
        <w:adjustRightInd w:val="0"/>
      </w:pPr>
    </w:p>
    <w:p w14:paraId="197B6AFD" w14:textId="09287FB0" w:rsidR="00CD763C" w:rsidRPr="00CD763C" w:rsidRDefault="00CD763C" w:rsidP="00CD763C">
      <w:pPr>
        <w:keepNext/>
        <w:keepLines/>
        <w:autoSpaceDE w:val="0"/>
        <w:autoSpaceDN w:val="0"/>
        <w:adjustRightInd w:val="0"/>
        <w:jc w:val="both"/>
      </w:pPr>
      <w:r w:rsidRPr="00CD763C">
        <w:t xml:space="preserve">TIAER will perform data analysis to determine the cause of the dissolved oxygen impairments in </w:t>
      </w:r>
      <w:r>
        <w:t>Kickapoo Creek</w:t>
      </w:r>
      <w:r w:rsidRPr="00CD763C">
        <w:t>.</w:t>
      </w:r>
    </w:p>
    <w:p w14:paraId="2EC43318" w14:textId="77777777" w:rsidR="00CD763C" w:rsidRPr="00CD763C" w:rsidRDefault="00CD763C" w:rsidP="00CD763C">
      <w:pPr>
        <w:widowControl w:val="0"/>
        <w:autoSpaceDE w:val="0"/>
        <w:autoSpaceDN w:val="0"/>
        <w:adjustRightInd w:val="0"/>
        <w:jc w:val="both"/>
      </w:pPr>
    </w:p>
    <w:p w14:paraId="37E8E8A0" w14:textId="24EEF05D" w:rsidR="00CD763C" w:rsidRPr="00CD763C" w:rsidRDefault="00CD763C" w:rsidP="00CD763C">
      <w:pPr>
        <w:widowControl w:val="0"/>
        <w:autoSpaceDE w:val="0"/>
        <w:autoSpaceDN w:val="0"/>
        <w:adjustRightInd w:val="0"/>
        <w:jc w:val="both"/>
      </w:pPr>
      <w:r w:rsidRPr="00CD763C">
        <w:t xml:space="preserve">The data analysis will include graphical presentation, descriptive statistics and inferential statistics. The purpose of the analysis is to enhance understanding any significant relationships of DO as the dependent variable to various physical </w:t>
      </w:r>
      <w:r w:rsidR="00FA1149">
        <w:t xml:space="preserve">parameters </w:t>
      </w:r>
      <w:r w:rsidRPr="00CD763C">
        <w:t xml:space="preserve">(e.g., streamflow, water temperature, and rainfall as a surrogate to streamflow) and water quality </w:t>
      </w:r>
      <w:r w:rsidR="00FA1149" w:rsidRPr="00CD763C">
        <w:t xml:space="preserve">parameters </w:t>
      </w:r>
      <w:r w:rsidRPr="00CD763C">
        <w:t xml:space="preserve">(e.g., organic matter, nutrient forms, chlorophyll-a as a measure of suspended algae) as independent variables. The results of this analysis will be used to guide the approach to be taken to address the dissolved oxygen impairments in the </w:t>
      </w:r>
      <w:r>
        <w:t>watershed</w:t>
      </w:r>
      <w:r w:rsidRPr="00CD763C">
        <w:t xml:space="preserve">. </w:t>
      </w:r>
    </w:p>
    <w:p w14:paraId="7D3111D8" w14:textId="77777777" w:rsidR="00CD763C" w:rsidRPr="00CD763C" w:rsidRDefault="00CD763C" w:rsidP="00CD763C">
      <w:pPr>
        <w:widowControl w:val="0"/>
        <w:autoSpaceDE w:val="0"/>
        <w:autoSpaceDN w:val="0"/>
        <w:adjustRightInd w:val="0"/>
        <w:jc w:val="both"/>
      </w:pPr>
    </w:p>
    <w:p w14:paraId="5E8695DC" w14:textId="6555BE5C" w:rsidR="00CD763C" w:rsidRPr="00CD763C" w:rsidRDefault="00CD763C" w:rsidP="00CD763C">
      <w:pPr>
        <w:autoSpaceDE w:val="0"/>
        <w:autoSpaceDN w:val="0"/>
        <w:adjustRightInd w:val="0"/>
        <w:jc w:val="both"/>
      </w:pPr>
      <w:r w:rsidRPr="00CD763C">
        <w:t xml:space="preserve">The various data analyses that will be considered </w:t>
      </w:r>
      <w:r w:rsidR="008C2564">
        <w:t>are</w:t>
      </w:r>
      <w:r w:rsidRPr="00CD763C">
        <w:t xml:space="preserve"> </w:t>
      </w:r>
      <w:r>
        <w:t>briefly</w:t>
      </w:r>
      <w:r w:rsidRPr="00CD763C">
        <w:t xml:space="preserve"> mentioned below, and the analys</w:t>
      </w:r>
      <w:r w:rsidR="00FA1149">
        <w:t>e</w:t>
      </w:r>
      <w:r w:rsidRPr="00CD763C">
        <w:t xml:space="preserve">s will progress in an exploratory and sequential manner wherein, depending on findings, not all the components of the data analysis described below will be performed, if it is not necessary. </w:t>
      </w:r>
    </w:p>
    <w:p w14:paraId="6C3005A4" w14:textId="77777777" w:rsidR="00CD763C" w:rsidRPr="00CD763C" w:rsidRDefault="00CD763C" w:rsidP="00CD763C">
      <w:pPr>
        <w:autoSpaceDE w:val="0"/>
        <w:autoSpaceDN w:val="0"/>
        <w:adjustRightInd w:val="0"/>
        <w:jc w:val="both"/>
      </w:pPr>
    </w:p>
    <w:p w14:paraId="095553ED" w14:textId="77777777" w:rsidR="00CD763C" w:rsidRPr="00CD763C" w:rsidRDefault="00CD763C" w:rsidP="00CD763C">
      <w:pPr>
        <w:autoSpaceDE w:val="0"/>
        <w:autoSpaceDN w:val="0"/>
        <w:adjustRightInd w:val="0"/>
        <w:jc w:val="both"/>
      </w:pPr>
      <w:r w:rsidRPr="00CD763C">
        <w:rPr>
          <w:u w:val="single"/>
        </w:rPr>
        <w:t>Descriptive Statistics:</w:t>
      </w:r>
      <w:r w:rsidRPr="00CD763C">
        <w:t xml:space="preserve"> The initial step of the analysis will be to develop various descriptive statistics (e.g., mean, median, standard deviation) of water quality parameters commonly collected, such as, but not limited to, standard field parameters (e.g., DO, water temperature, 24-hour minimum DO, 24-hour average DO), nutrient forms (e.g., total phosphorus, total </w:t>
      </w:r>
      <w:proofErr w:type="spellStart"/>
      <w:r w:rsidRPr="00CD763C">
        <w:t>Kjeldahl</w:t>
      </w:r>
      <w:proofErr w:type="spellEnd"/>
      <w:r w:rsidRPr="00CD763C">
        <w:t xml:space="preserve"> nitrogen), and suspended solids. </w:t>
      </w:r>
    </w:p>
    <w:p w14:paraId="29815B94" w14:textId="77777777" w:rsidR="00CD763C" w:rsidRPr="00CD763C" w:rsidRDefault="00CD763C" w:rsidP="00CD763C">
      <w:pPr>
        <w:autoSpaceDE w:val="0"/>
        <w:autoSpaceDN w:val="0"/>
        <w:adjustRightInd w:val="0"/>
        <w:jc w:val="both"/>
      </w:pPr>
    </w:p>
    <w:p w14:paraId="62A3043F" w14:textId="285E8C45" w:rsidR="00CD763C" w:rsidRPr="00CD763C" w:rsidRDefault="00CD763C" w:rsidP="00CD763C">
      <w:pPr>
        <w:autoSpaceDE w:val="0"/>
        <w:autoSpaceDN w:val="0"/>
        <w:adjustRightInd w:val="0"/>
        <w:jc w:val="both"/>
      </w:pPr>
      <w:r w:rsidRPr="00CD763C">
        <w:rPr>
          <w:u w:val="single"/>
        </w:rPr>
        <w:lastRenderedPageBreak/>
        <w:t>Graphical Data Presentation</w:t>
      </w:r>
      <w:r w:rsidRPr="00CD763C">
        <w:t xml:space="preserve">: The descriptive statistics will only provide very broad information, and the graphical presentation of data will begin the more intense part of the data analysis. Scatter plots will be developed of the various dependent DO variables (e.g., 24-hour DO average, DO deficit) along the y-axis against the various independent variables along the x-axis. Linear least squares regression analysis will also naturally be part of this analysis (see Inferential Statistics). Time series plots </w:t>
      </w:r>
      <w:r w:rsidR="00FA1149">
        <w:t xml:space="preserve">will be developed </w:t>
      </w:r>
      <w:r w:rsidRPr="00CD763C">
        <w:t xml:space="preserve">with time along the x-axis and various variables such as the DO parameters and precipitation along the y-axis. </w:t>
      </w:r>
    </w:p>
    <w:p w14:paraId="22E6C9AB" w14:textId="77777777" w:rsidR="00CD763C" w:rsidRPr="00CD763C" w:rsidRDefault="00CD763C" w:rsidP="00CD763C">
      <w:pPr>
        <w:autoSpaceDE w:val="0"/>
        <w:autoSpaceDN w:val="0"/>
        <w:adjustRightInd w:val="0"/>
        <w:jc w:val="both"/>
      </w:pPr>
    </w:p>
    <w:p w14:paraId="0AD3645D" w14:textId="39A58B6D" w:rsidR="00CD763C" w:rsidRPr="00CD763C" w:rsidRDefault="00CD763C" w:rsidP="00CD763C">
      <w:pPr>
        <w:autoSpaceDE w:val="0"/>
        <w:autoSpaceDN w:val="0"/>
        <w:adjustRightInd w:val="0"/>
        <w:jc w:val="both"/>
      </w:pPr>
      <w:r w:rsidRPr="00CD763C">
        <w:rPr>
          <w:u w:val="single"/>
        </w:rPr>
        <w:t>Inferential Statistics:</w:t>
      </w:r>
      <w:r w:rsidRPr="00CD763C">
        <w:t xml:space="preserve"> Correlation analysis will be performed to determine the strength of linear relationships between all parameters (independent and dependent). The linear regression equation and coefficient of determination will be conducted as was described under Graphical Data Presentation. Multiple regression analys</w:t>
      </w:r>
      <w:r w:rsidR="00FA1149">
        <w:t>e</w:t>
      </w:r>
      <w:r w:rsidRPr="00CD763C">
        <w:t xml:space="preserve">s will be considered for the various dependent DO variables using various independent variables that show some reasonable degree of correlation to the DO variables. </w:t>
      </w:r>
    </w:p>
    <w:p w14:paraId="6ABE02F3" w14:textId="77777777" w:rsidR="00CD763C" w:rsidRPr="00CD763C" w:rsidRDefault="00CD763C" w:rsidP="00CD763C">
      <w:pPr>
        <w:autoSpaceDE w:val="0"/>
        <w:autoSpaceDN w:val="0"/>
        <w:adjustRightInd w:val="0"/>
        <w:jc w:val="both"/>
      </w:pPr>
    </w:p>
    <w:p w14:paraId="168402D7" w14:textId="77777777" w:rsidR="00CD763C" w:rsidRPr="00CD763C" w:rsidRDefault="00CD763C" w:rsidP="00CD763C">
      <w:pPr>
        <w:autoSpaceDE w:val="0"/>
        <w:autoSpaceDN w:val="0"/>
        <w:adjustRightInd w:val="0"/>
        <w:jc w:val="both"/>
      </w:pPr>
      <w:r w:rsidRPr="00CD763C">
        <w:t xml:space="preserve">If the population of a variable has a non-normal distribution, a logarithmic transformation will be performed to see if that provides a normal distribution.  </w:t>
      </w:r>
      <w:proofErr w:type="gramStart"/>
      <w:r w:rsidRPr="00CD763C">
        <w:t>In the event that</w:t>
      </w:r>
      <w:proofErr w:type="gramEnd"/>
      <w:r w:rsidRPr="00CD763C">
        <w:t xml:space="preserve"> variables are strongly non-normal in their distribution, the Spearman’s rank correlation (non-parametric test) will be determined instead of the Pearson’s r (parametric testing) in the correlation analysis. The Spearman’s rank correlation determines the strength of a monotonic relationship between two variables whereas the Pearson’s r quantifies the strength of a linear relationship.</w:t>
      </w:r>
    </w:p>
    <w:p w14:paraId="628BF633" w14:textId="77777777" w:rsidR="00CD763C" w:rsidRDefault="00CD763C" w:rsidP="005877C0">
      <w:pPr>
        <w:pStyle w:val="Heading1"/>
        <w:spacing w:before="0" w:after="0"/>
        <w:rPr>
          <w:rFonts w:cs="Times New Roman"/>
        </w:rPr>
      </w:pPr>
    </w:p>
    <w:p w14:paraId="69011433" w14:textId="509440EF" w:rsidR="005877C0" w:rsidRPr="00022652" w:rsidRDefault="005877C0" w:rsidP="005877C0">
      <w:pPr>
        <w:pStyle w:val="Heading1"/>
        <w:spacing w:before="0" w:after="0"/>
        <w:rPr>
          <w:rFonts w:cs="Times New Roman"/>
        </w:rPr>
      </w:pPr>
      <w:bookmarkStart w:id="22" w:name="_Toc14763558"/>
      <w:r w:rsidRPr="00022652">
        <w:rPr>
          <w:rFonts w:cs="Times New Roman"/>
        </w:rPr>
        <w:t>Section A7:</w:t>
      </w:r>
      <w:r w:rsidRPr="00022652">
        <w:rPr>
          <w:rFonts w:cs="Times New Roman"/>
        </w:rPr>
        <w:tab/>
        <w:t>Quality Objectives and Criteria for Data Quality</w:t>
      </w:r>
      <w:bookmarkEnd w:id="22"/>
    </w:p>
    <w:p w14:paraId="6970D505" w14:textId="77777777" w:rsidR="005877C0" w:rsidRPr="00022652" w:rsidRDefault="005877C0" w:rsidP="00D25485"/>
    <w:p w14:paraId="28A9219F" w14:textId="35F669F1" w:rsidR="00D25485" w:rsidRPr="0023034F" w:rsidRDefault="00D25485" w:rsidP="00D25485">
      <w:r w:rsidRPr="0023034F">
        <w:t xml:space="preserve">Personnel at </w:t>
      </w:r>
      <w:r w:rsidR="00666762">
        <w:t>TIAER</w:t>
      </w:r>
      <w:r w:rsidRPr="0023034F">
        <w:t xml:space="preserve"> will conduct water quality monitoring</w:t>
      </w:r>
      <w:r w:rsidR="00752D0E">
        <w:t>, data analysis</w:t>
      </w:r>
      <w:r w:rsidR="00DC144D" w:rsidRPr="0023034F">
        <w:t xml:space="preserve"> and</w:t>
      </w:r>
      <w:r w:rsidRPr="0023034F">
        <w:t xml:space="preserve"> </w:t>
      </w:r>
      <w:r w:rsidR="00752D0E">
        <w:t>water quality characterization</w:t>
      </w:r>
      <w:r w:rsidRPr="004B54AD">
        <w:t xml:space="preserve"> to develop pollutant source and loading information and estimates</w:t>
      </w:r>
      <w:r w:rsidR="00DC144D" w:rsidRPr="004B54AD">
        <w:t xml:space="preserve"> of needed bacteria </w:t>
      </w:r>
      <w:r w:rsidRPr="004B54AD">
        <w:t>reductions</w:t>
      </w:r>
      <w:r w:rsidR="000F0B0E">
        <w:t xml:space="preserve"> and restoration of dissolved oxygen to </w:t>
      </w:r>
      <w:r w:rsidR="00814461">
        <w:t>acceptable levels</w:t>
      </w:r>
      <w:r w:rsidRPr="004B54AD">
        <w:t xml:space="preserve">. The objectives of the water quality </w:t>
      </w:r>
      <w:r w:rsidR="00752D0E">
        <w:t>characterization</w:t>
      </w:r>
      <w:r w:rsidR="00752D0E" w:rsidRPr="004B54AD">
        <w:t xml:space="preserve"> </w:t>
      </w:r>
      <w:r w:rsidRPr="004B54AD">
        <w:t>for this project are as follows:</w:t>
      </w:r>
    </w:p>
    <w:p w14:paraId="7B7B8D73" w14:textId="77777777" w:rsidR="00D25485" w:rsidRPr="00A81F32" w:rsidRDefault="00D25485" w:rsidP="00D25485">
      <w:pPr>
        <w:pStyle w:val="Header"/>
        <w:tabs>
          <w:tab w:val="clear" w:pos="4320"/>
          <w:tab w:val="clear" w:pos="8640"/>
        </w:tabs>
        <w:spacing w:line="120" w:lineRule="exact"/>
        <w:rPr>
          <w:rFonts w:ascii="Times New Roman" w:hAnsi="Times New Roman"/>
          <w:highlight w:val="yellow"/>
        </w:rPr>
      </w:pPr>
    </w:p>
    <w:p w14:paraId="4DEE79ED" w14:textId="77777777" w:rsidR="00D25485" w:rsidRPr="0023034F" w:rsidRDefault="00D25485" w:rsidP="00D25485">
      <w:r w:rsidRPr="0023034F">
        <w:t>The objectives for this project are as follows:</w:t>
      </w:r>
    </w:p>
    <w:p w14:paraId="2EDAE19B" w14:textId="2F63A4D9" w:rsidR="00D25485" w:rsidRPr="004B54AD" w:rsidRDefault="00D25485" w:rsidP="00752D0E">
      <w:pPr>
        <w:numPr>
          <w:ilvl w:val="0"/>
          <w:numId w:val="1"/>
        </w:numPr>
        <w:rPr>
          <w:szCs w:val="24"/>
        </w:rPr>
      </w:pPr>
      <w:r w:rsidRPr="004B54AD">
        <w:rPr>
          <w:szCs w:val="24"/>
        </w:rPr>
        <w:t xml:space="preserve">Collect </w:t>
      </w:r>
      <w:r w:rsidR="00AB6E27" w:rsidRPr="004B54AD">
        <w:rPr>
          <w:szCs w:val="24"/>
        </w:rPr>
        <w:t>environmental</w:t>
      </w:r>
      <w:r w:rsidR="00AB6E27">
        <w:rPr>
          <w:szCs w:val="24"/>
        </w:rPr>
        <w:t xml:space="preserve"> data</w:t>
      </w:r>
      <w:r w:rsidR="007656D8">
        <w:rPr>
          <w:szCs w:val="24"/>
        </w:rPr>
        <w:t>,</w:t>
      </w:r>
      <w:r w:rsidR="00752D0E">
        <w:rPr>
          <w:szCs w:val="24"/>
        </w:rPr>
        <w:t xml:space="preserve"> such as </w:t>
      </w:r>
      <w:proofErr w:type="gramStart"/>
      <w:r w:rsidR="00752D0E">
        <w:rPr>
          <w:szCs w:val="24"/>
        </w:rPr>
        <w:t>wild life</w:t>
      </w:r>
      <w:proofErr w:type="gramEnd"/>
      <w:r w:rsidR="00752D0E">
        <w:rPr>
          <w:szCs w:val="24"/>
        </w:rPr>
        <w:t xml:space="preserve"> densities, livestock densities, information on septic systems, wastewater and stormwater infrastructure (if available)</w:t>
      </w:r>
      <w:r w:rsidRPr="004B54AD">
        <w:rPr>
          <w:szCs w:val="24"/>
        </w:rPr>
        <w:t xml:space="preserve"> and water quality</w:t>
      </w:r>
      <w:r w:rsidR="00752D0E">
        <w:rPr>
          <w:szCs w:val="24"/>
        </w:rPr>
        <w:t xml:space="preserve"> and flow</w:t>
      </w:r>
      <w:r w:rsidRPr="004B54AD">
        <w:rPr>
          <w:szCs w:val="24"/>
        </w:rPr>
        <w:t xml:space="preserve"> data</w:t>
      </w:r>
      <w:r w:rsidR="007656D8">
        <w:rPr>
          <w:szCs w:val="24"/>
        </w:rPr>
        <w:t>,</w:t>
      </w:r>
      <w:r w:rsidRPr="004B54AD">
        <w:rPr>
          <w:szCs w:val="24"/>
        </w:rPr>
        <w:t xml:space="preserve"> </w:t>
      </w:r>
      <w:r w:rsidR="004B54AD" w:rsidRPr="004B54AD">
        <w:rPr>
          <w:szCs w:val="24"/>
        </w:rPr>
        <w:t>to characterize causes and sources of pollution.</w:t>
      </w:r>
    </w:p>
    <w:p w14:paraId="5C2A51A9" w14:textId="30D5A5FC" w:rsidR="00A715F1" w:rsidRPr="00A715F1" w:rsidRDefault="00D25485" w:rsidP="00D25485">
      <w:pPr>
        <w:numPr>
          <w:ilvl w:val="0"/>
          <w:numId w:val="1"/>
        </w:numPr>
        <w:jc w:val="both"/>
      </w:pPr>
      <w:r w:rsidRPr="004B54AD">
        <w:rPr>
          <w:szCs w:val="24"/>
        </w:rPr>
        <w:t xml:space="preserve">Develop LDCs to analyze the temporal trends in the observed </w:t>
      </w:r>
      <w:r w:rsidR="00752D0E">
        <w:rPr>
          <w:szCs w:val="24"/>
        </w:rPr>
        <w:t>flow</w:t>
      </w:r>
      <w:r w:rsidRPr="004B54AD">
        <w:rPr>
          <w:szCs w:val="24"/>
        </w:rPr>
        <w:t xml:space="preserve"> and </w:t>
      </w:r>
      <w:r w:rsidR="00752D0E">
        <w:rPr>
          <w:szCs w:val="24"/>
        </w:rPr>
        <w:t xml:space="preserve">water </w:t>
      </w:r>
      <w:r w:rsidRPr="004B54AD">
        <w:rPr>
          <w:szCs w:val="24"/>
        </w:rPr>
        <w:t>quality data for the watershed. The LDCs will be developed using currently existing water quality an</w:t>
      </w:r>
      <w:r w:rsidR="0073096F" w:rsidRPr="004B54AD">
        <w:rPr>
          <w:szCs w:val="24"/>
        </w:rPr>
        <w:t xml:space="preserve">d flow data available from the TCEQ SWQMIS Database and </w:t>
      </w:r>
      <w:r w:rsidR="00A65549" w:rsidRPr="004B54AD">
        <w:rPr>
          <w:szCs w:val="24"/>
        </w:rPr>
        <w:t>data generated through this project.</w:t>
      </w:r>
      <w:r w:rsidRPr="004B54AD">
        <w:rPr>
          <w:szCs w:val="24"/>
        </w:rPr>
        <w:t xml:space="preserve">  </w:t>
      </w:r>
    </w:p>
    <w:p w14:paraId="1E0DB3C7" w14:textId="3EB85933" w:rsidR="00D25485" w:rsidRPr="004B54AD" w:rsidRDefault="00D25485" w:rsidP="00D25485">
      <w:pPr>
        <w:numPr>
          <w:ilvl w:val="0"/>
          <w:numId w:val="1"/>
        </w:numPr>
        <w:jc w:val="both"/>
      </w:pPr>
      <w:r w:rsidRPr="004B54AD">
        <w:rPr>
          <w:szCs w:val="24"/>
        </w:rPr>
        <w:t xml:space="preserve">Evaluate the </w:t>
      </w:r>
      <w:r w:rsidR="00814461">
        <w:rPr>
          <w:szCs w:val="24"/>
        </w:rPr>
        <w:t xml:space="preserve">depressed dissolved oxygen </w:t>
      </w:r>
      <w:r w:rsidRPr="004B54AD">
        <w:rPr>
          <w:szCs w:val="24"/>
        </w:rPr>
        <w:t xml:space="preserve">violations and the required load-reductions </w:t>
      </w:r>
      <w:r w:rsidR="00814461">
        <w:rPr>
          <w:szCs w:val="24"/>
        </w:rPr>
        <w:t>for</w:t>
      </w:r>
      <w:r w:rsidR="00814461" w:rsidRPr="004B54AD">
        <w:rPr>
          <w:szCs w:val="24"/>
        </w:rPr>
        <w:t xml:space="preserve"> </w:t>
      </w:r>
      <w:r w:rsidRPr="004B54AD">
        <w:rPr>
          <w:szCs w:val="24"/>
        </w:rPr>
        <w:t xml:space="preserve">bacteria </w:t>
      </w:r>
      <w:r w:rsidR="00814461">
        <w:rPr>
          <w:szCs w:val="24"/>
        </w:rPr>
        <w:t>at</w:t>
      </w:r>
      <w:r w:rsidR="00814461" w:rsidRPr="004B54AD">
        <w:rPr>
          <w:szCs w:val="24"/>
        </w:rPr>
        <w:t xml:space="preserve"> </w:t>
      </w:r>
      <w:r w:rsidRPr="004B54AD">
        <w:rPr>
          <w:szCs w:val="24"/>
        </w:rPr>
        <w:t xml:space="preserve">different flow-rate regimes (low, medium, and high flow) using LDC and interpolated model.  </w:t>
      </w:r>
    </w:p>
    <w:p w14:paraId="0EB6A32D" w14:textId="77777777" w:rsidR="00D25485" w:rsidRPr="00022652" w:rsidRDefault="00D25485" w:rsidP="00D25485">
      <w:pPr>
        <w:rPr>
          <w:szCs w:val="24"/>
          <w:u w:val="single"/>
        </w:rPr>
      </w:pPr>
    </w:p>
    <w:p w14:paraId="0F9EAC93" w14:textId="06C16F48" w:rsidR="00D25485" w:rsidRDefault="00A9262E" w:rsidP="00D25485">
      <w:r w:rsidRPr="00E66851">
        <w:rPr>
          <w:b/>
        </w:rPr>
        <w:t>Surface Water Quality Monitoring</w:t>
      </w:r>
      <w:r w:rsidR="00671891" w:rsidRPr="00022652">
        <w:t xml:space="preserve"> –</w:t>
      </w:r>
      <w:r w:rsidR="00D25485" w:rsidRPr="00022652">
        <w:t xml:space="preserve"> The goal of this section is to ensure that data collected meet the </w:t>
      </w:r>
      <w:r w:rsidR="00E15ADB" w:rsidRPr="00022652">
        <w:t>data quality objectives (</w:t>
      </w:r>
      <w:r w:rsidR="00D25485" w:rsidRPr="00022652">
        <w:t>DQOs</w:t>
      </w:r>
      <w:r w:rsidR="00E15ADB" w:rsidRPr="00022652">
        <w:t>)</w:t>
      </w:r>
      <w:r w:rsidR="00D25485" w:rsidRPr="00022652">
        <w:t xml:space="preserve"> of the project. The objective</w:t>
      </w:r>
      <w:r w:rsidR="00814461">
        <w:t>s</w:t>
      </w:r>
      <w:r w:rsidR="00D25485" w:rsidRPr="00022652">
        <w:t xml:space="preserve"> of this project </w:t>
      </w:r>
      <w:r w:rsidR="00814461">
        <w:t>are</w:t>
      </w:r>
      <w:r w:rsidR="00814461" w:rsidRPr="00022652">
        <w:t xml:space="preserve"> </w:t>
      </w:r>
      <w:r w:rsidR="00D25485" w:rsidRPr="00022652">
        <w:t>to identify the level and specific</w:t>
      </w:r>
      <w:r w:rsidR="00E40057" w:rsidRPr="00022652">
        <w:t xml:space="preserve"> sources of bacteria</w:t>
      </w:r>
      <w:r w:rsidR="00D25485" w:rsidRPr="00022652">
        <w:t xml:space="preserve"> entering </w:t>
      </w:r>
      <w:r w:rsidR="00666762">
        <w:t>Kickapoo Creek in Henderson County</w:t>
      </w:r>
      <w:r w:rsidR="00814461">
        <w:t xml:space="preserve"> and </w:t>
      </w:r>
      <w:r w:rsidR="00E66840">
        <w:t xml:space="preserve">the </w:t>
      </w:r>
      <w:r w:rsidR="00814461">
        <w:t>causes of depressed dissolved oxygen levels</w:t>
      </w:r>
      <w:r w:rsidR="00666762">
        <w:t>.</w:t>
      </w:r>
    </w:p>
    <w:p w14:paraId="554F31DB" w14:textId="77777777" w:rsidR="00B51B03" w:rsidRPr="00022652" w:rsidRDefault="00B51B03" w:rsidP="00D25485"/>
    <w:p w14:paraId="5A389013" w14:textId="3E99A9A8" w:rsidR="00D25485" w:rsidRPr="00A81F32" w:rsidRDefault="006F0476" w:rsidP="00D25485">
      <w:r>
        <w:lastRenderedPageBreak/>
        <w:t>The f</w:t>
      </w:r>
      <w:r w:rsidR="00D25485" w:rsidRPr="00A81F32">
        <w:t>ollowing actions will be undertaken by this project to asse</w:t>
      </w:r>
      <w:r w:rsidR="00A81F32" w:rsidRPr="00A81F32">
        <w:t xml:space="preserve">ss bacterial pollution </w:t>
      </w:r>
      <w:r w:rsidR="00973BF1">
        <w:t xml:space="preserve">and depressed DO </w:t>
      </w:r>
      <w:r w:rsidR="00A81F32" w:rsidRPr="00A81F32">
        <w:t xml:space="preserve">within </w:t>
      </w:r>
      <w:r w:rsidR="00516D1E">
        <w:t>the Kickapoo Creek in Henderson County watershed</w:t>
      </w:r>
      <w:r w:rsidR="00D25485" w:rsidRPr="00A81F32">
        <w:t>:</w:t>
      </w:r>
    </w:p>
    <w:p w14:paraId="39932033" w14:textId="40A086DB" w:rsidR="002F67E9" w:rsidRDefault="00D25485" w:rsidP="00D25485">
      <w:pPr>
        <w:numPr>
          <w:ilvl w:val="0"/>
          <w:numId w:val="8"/>
        </w:numPr>
      </w:pPr>
      <w:r w:rsidRPr="00A81F32">
        <w:t xml:space="preserve">Monitor water </w:t>
      </w:r>
      <w:r w:rsidR="00CC0CC8">
        <w:t xml:space="preserve">quality to </w:t>
      </w:r>
      <w:r w:rsidR="002F67E9">
        <w:t xml:space="preserve">determine </w:t>
      </w:r>
      <w:r w:rsidR="00CC0CC8">
        <w:t>bacteria</w:t>
      </w:r>
      <w:r w:rsidR="00B105BD">
        <w:t xml:space="preserve"> </w:t>
      </w:r>
      <w:r w:rsidR="002F67E9">
        <w:t>concentrations</w:t>
      </w:r>
    </w:p>
    <w:p w14:paraId="5956449E" w14:textId="77777777" w:rsidR="002F67E9" w:rsidRDefault="002F67E9" w:rsidP="002F67E9">
      <w:pPr>
        <w:numPr>
          <w:ilvl w:val="0"/>
          <w:numId w:val="8"/>
        </w:numPr>
      </w:pPr>
      <w:r>
        <w:t>Analyze</w:t>
      </w:r>
      <w:r w:rsidRPr="00A81F32">
        <w:t xml:space="preserve"> bacteria loading using LDCs</w:t>
      </w:r>
    </w:p>
    <w:p w14:paraId="46FC09DC" w14:textId="2574B267" w:rsidR="00D25485" w:rsidRPr="00A81F32" w:rsidRDefault="002F67E9" w:rsidP="00D25485">
      <w:pPr>
        <w:numPr>
          <w:ilvl w:val="0"/>
          <w:numId w:val="8"/>
        </w:numPr>
      </w:pPr>
      <w:r>
        <w:t xml:space="preserve">Measure </w:t>
      </w:r>
      <w:r w:rsidR="00B105BD">
        <w:t>dissolved oxygen</w:t>
      </w:r>
      <w:r>
        <w:t xml:space="preserve"> during 24-hour multiprobe deployments</w:t>
      </w:r>
    </w:p>
    <w:p w14:paraId="0A50D323" w14:textId="08ECF13D" w:rsidR="00973BF1" w:rsidRPr="00A81F32" w:rsidRDefault="00973BF1" w:rsidP="00973BF1">
      <w:pPr>
        <w:numPr>
          <w:ilvl w:val="0"/>
          <w:numId w:val="8"/>
        </w:numPr>
      </w:pPr>
      <w:r>
        <w:t xml:space="preserve">Relate DO </w:t>
      </w:r>
      <w:r w:rsidR="00B813A0">
        <w:t xml:space="preserve">concentrations </w:t>
      </w:r>
      <w:r>
        <w:t xml:space="preserve">to various </w:t>
      </w:r>
      <w:r w:rsidR="002F67E9">
        <w:t xml:space="preserve">measured </w:t>
      </w:r>
      <w:r>
        <w:t>pollutants (</w:t>
      </w:r>
      <w:r w:rsidR="00D71843">
        <w:t>i.</w:t>
      </w:r>
      <w:r>
        <w:t>e.</w:t>
      </w:r>
      <w:r w:rsidR="007656D8">
        <w:t>,</w:t>
      </w:r>
      <w:r>
        <w:t xml:space="preserve"> </w:t>
      </w:r>
      <w:r w:rsidRPr="00973BF1">
        <w:t>NH</w:t>
      </w:r>
      <w:r w:rsidRPr="005A0F3B">
        <w:rPr>
          <w:vertAlign w:val="subscript"/>
        </w:rPr>
        <w:t>3</w:t>
      </w:r>
      <w:r w:rsidRPr="00973BF1">
        <w:t>-N, TSS, VSS, NO</w:t>
      </w:r>
      <w:r w:rsidRPr="005A0F3B">
        <w:rPr>
          <w:vertAlign w:val="subscript"/>
        </w:rPr>
        <w:t>2</w:t>
      </w:r>
      <w:r w:rsidRPr="00973BF1">
        <w:t>+NO</w:t>
      </w:r>
      <w:r w:rsidRPr="005A0F3B">
        <w:rPr>
          <w:vertAlign w:val="subscript"/>
        </w:rPr>
        <w:t>3</w:t>
      </w:r>
      <w:r w:rsidRPr="00973BF1">
        <w:t>-N, TKN, PO</w:t>
      </w:r>
      <w:r w:rsidRPr="005A0F3B">
        <w:rPr>
          <w:vertAlign w:val="subscript"/>
        </w:rPr>
        <w:t>4</w:t>
      </w:r>
      <w:r w:rsidRPr="00973BF1">
        <w:t>-P, TP, BOD, and chlorophyll-a</w:t>
      </w:r>
      <w:r>
        <w:t>)</w:t>
      </w:r>
      <w:r w:rsidR="00050C3A">
        <w:t>.</w:t>
      </w:r>
    </w:p>
    <w:p w14:paraId="4D9C45AA" w14:textId="77777777" w:rsidR="00D25485" w:rsidRPr="00022652" w:rsidRDefault="00D25485" w:rsidP="00D25485"/>
    <w:p w14:paraId="7F297C92" w14:textId="77777777" w:rsidR="00D25485" w:rsidRPr="00022652" w:rsidRDefault="00D25485" w:rsidP="00D25485">
      <w:r w:rsidRPr="00022652">
        <w:t>The measurement performance criteria to support the project objective</w:t>
      </w:r>
      <w:r w:rsidR="00E15ADB" w:rsidRPr="00022652">
        <w:t>s</w:t>
      </w:r>
      <w:r w:rsidRPr="00022652">
        <w:t xml:space="preserve"> are specified in Table A7-1.</w:t>
      </w:r>
    </w:p>
    <w:p w14:paraId="759CE9DE" w14:textId="77777777" w:rsidR="00D25485" w:rsidRPr="00022652" w:rsidRDefault="00D25485" w:rsidP="00D25485"/>
    <w:p w14:paraId="1FC4DB2B" w14:textId="5F33166A" w:rsidR="00D25485" w:rsidRPr="00022652" w:rsidRDefault="00D25485" w:rsidP="00D25485">
      <w:r w:rsidRPr="00022652">
        <w:t>Consistent with t</w:t>
      </w:r>
      <w:r w:rsidR="001C7CFD" w:rsidRPr="00022652">
        <w:t>he most recent version of the TCEQ</w:t>
      </w:r>
      <w:r w:rsidRPr="00022652">
        <w:t xml:space="preserve"> </w:t>
      </w:r>
      <w:r w:rsidRPr="00022652">
        <w:rPr>
          <w:i/>
        </w:rPr>
        <w:t>Surface Water Quality Monitoring Procedures, Volume 1: Physical and Chemical Monitoring Methods</w:t>
      </w:r>
      <w:r w:rsidR="003A59B6" w:rsidRPr="00022652">
        <w:rPr>
          <w:i/>
        </w:rPr>
        <w:t xml:space="preserve"> </w:t>
      </w:r>
      <w:r w:rsidRPr="00022652">
        <w:t xml:space="preserve">(TCEQ </w:t>
      </w:r>
      <w:r w:rsidR="00345C82" w:rsidRPr="00022652">
        <w:t>201</w:t>
      </w:r>
      <w:r w:rsidR="00345C82">
        <w:t>9</w:t>
      </w:r>
      <w:r w:rsidRPr="00022652">
        <w:t xml:space="preserve">), routine grab samples will be collected on a </w:t>
      </w:r>
      <w:r w:rsidR="004549CF" w:rsidRPr="00022652">
        <w:t>monthly basis</w:t>
      </w:r>
      <w:r w:rsidRPr="00022652">
        <w:t xml:space="preserve">. During routine sampling measurements of DO, conductivity, pH, </w:t>
      </w:r>
      <w:r w:rsidR="00B105BD" w:rsidRPr="00022652">
        <w:t>water temperature</w:t>
      </w:r>
      <w:r w:rsidRPr="00022652">
        <w:t xml:space="preserve">, and </w:t>
      </w:r>
      <w:r w:rsidR="00B105BD" w:rsidRPr="00022652">
        <w:t xml:space="preserve">stream flow </w:t>
      </w:r>
      <w:r w:rsidRPr="00022652">
        <w:t xml:space="preserve">will be obtained </w:t>
      </w:r>
      <w:r w:rsidRPr="00022652">
        <w:rPr>
          <w:i/>
        </w:rPr>
        <w:t>in situ</w:t>
      </w:r>
      <w:r w:rsidRPr="00022652">
        <w:t>. These data will be logged on field data sheets</w:t>
      </w:r>
      <w:r w:rsidR="0022176B">
        <w:t xml:space="preserve"> and</w:t>
      </w:r>
      <w:r w:rsidRPr="00022652">
        <w:t xml:space="preserve"> incorporated into a computer-based database maintained by </w:t>
      </w:r>
      <w:r w:rsidR="00286DFB">
        <w:t>TIAER</w:t>
      </w:r>
      <w:r w:rsidRPr="00022652">
        <w:t xml:space="preserve">. </w:t>
      </w:r>
      <w:r w:rsidR="002F67E9">
        <w:t xml:space="preserve"> In addition, multiprobes will be deployed at </w:t>
      </w:r>
      <w:r w:rsidR="007638AF">
        <w:t xml:space="preserve">three </w:t>
      </w:r>
      <w:r w:rsidR="002F67E9">
        <w:t>station</w:t>
      </w:r>
      <w:r w:rsidR="007638AF">
        <w:t xml:space="preserve">s (Stations 10517, </w:t>
      </w:r>
      <w:r w:rsidR="00050C3A">
        <w:t>22164</w:t>
      </w:r>
      <w:r w:rsidR="007638AF">
        <w:t xml:space="preserve">, and </w:t>
      </w:r>
      <w:r w:rsidR="00050C3A">
        <w:t>22166</w:t>
      </w:r>
      <w:r w:rsidR="007638AF">
        <w:t>)</w:t>
      </w:r>
      <w:r w:rsidR="002F67E9">
        <w:t xml:space="preserve"> for 24-hours to determine dissolved oxygen concentrations </w:t>
      </w:r>
      <w:r w:rsidR="00B813A0">
        <w:t>throughout the</w:t>
      </w:r>
      <w:r w:rsidR="002F67E9">
        <w:t xml:space="preserve"> 24-hour period.</w:t>
      </w:r>
    </w:p>
    <w:p w14:paraId="5E18BB4A" w14:textId="77777777" w:rsidR="00D25485" w:rsidRPr="00022652" w:rsidRDefault="00D25485" w:rsidP="00D25485"/>
    <w:p w14:paraId="75D5E856" w14:textId="62A0AF67" w:rsidR="00D25485" w:rsidRPr="00022652" w:rsidRDefault="00D25485" w:rsidP="00D25485">
      <w:pPr>
        <w:jc w:val="both"/>
      </w:pPr>
      <w:r w:rsidRPr="00022652">
        <w:t xml:space="preserve">Water samples collected will be transported to </w:t>
      </w:r>
      <w:r w:rsidR="00286DFB">
        <w:t>ANRA</w:t>
      </w:r>
      <w:r w:rsidR="00DA5E98">
        <w:t xml:space="preserve"> </w:t>
      </w:r>
      <w:r w:rsidR="00A81F32">
        <w:t>for</w:t>
      </w:r>
      <w:r w:rsidRPr="00022652">
        <w:t xml:space="preserve"> bacteria enu</w:t>
      </w:r>
      <w:r w:rsidR="00A81F32">
        <w:t xml:space="preserve">meration. </w:t>
      </w:r>
      <w:r w:rsidR="00516D1E">
        <w:t>TIAER</w:t>
      </w:r>
      <w:r w:rsidRPr="00022652">
        <w:t xml:space="preserve"> will deliver </w:t>
      </w:r>
      <w:r w:rsidR="00516D1E">
        <w:t xml:space="preserve">bacteria </w:t>
      </w:r>
      <w:r w:rsidRPr="00022652">
        <w:t>water samples to</w:t>
      </w:r>
      <w:r w:rsidR="00DA5E98">
        <w:t xml:space="preserve"> </w:t>
      </w:r>
      <w:r w:rsidR="00516D1E">
        <w:t>ANRA</w:t>
      </w:r>
      <w:r w:rsidRPr="00022652">
        <w:t xml:space="preserve"> within designated holding times for </w:t>
      </w:r>
      <w:r w:rsidR="00B105BD">
        <w:t>bacteria</w:t>
      </w:r>
      <w:r w:rsidR="00B105BD" w:rsidRPr="00022652">
        <w:t xml:space="preserve"> </w:t>
      </w:r>
      <w:r w:rsidRPr="00022652">
        <w:t>analysis</w:t>
      </w:r>
      <w:r w:rsidR="005876BF">
        <w:t xml:space="preserve"> and to the TIAER Laboratory within holding times for the other types of analys</w:t>
      </w:r>
      <w:r w:rsidR="002F67E9">
        <w:t>e</w:t>
      </w:r>
      <w:r w:rsidR="005876BF">
        <w:t>s.</w:t>
      </w:r>
      <w:r w:rsidRPr="00022652">
        <w:t xml:space="preserve"> </w:t>
      </w:r>
      <w:r w:rsidR="00286DFB">
        <w:t>TIAER</w:t>
      </w:r>
      <w:r w:rsidR="005876BF">
        <w:t xml:space="preserve"> and </w:t>
      </w:r>
      <w:r w:rsidR="00286DFB">
        <w:t>ANRA</w:t>
      </w:r>
      <w:r w:rsidR="00DA5E98" w:rsidRPr="00B51B03">
        <w:t xml:space="preserve"> </w:t>
      </w:r>
      <w:r w:rsidR="005876BF">
        <w:t xml:space="preserve">laboratories </w:t>
      </w:r>
      <w:r w:rsidRPr="00B51B03">
        <w:t>will use designated methods outlined in Tables A7.1 and B2.1. Appropriate DQOs and QA/QC requirements for th</w:t>
      </w:r>
      <w:r w:rsidR="002F67E9">
        <w:t>ese</w:t>
      </w:r>
      <w:r w:rsidRPr="00B51B03">
        <w:t xml:space="preserve"> analys</w:t>
      </w:r>
      <w:r w:rsidR="002F67E9">
        <w:t>e</w:t>
      </w:r>
      <w:r w:rsidRPr="00B51B03">
        <w:t xml:space="preserve">s are also reported in Table A7.1 and </w:t>
      </w:r>
      <w:r w:rsidR="005876BF">
        <w:t xml:space="preserve">Section </w:t>
      </w:r>
      <w:r w:rsidRPr="00B51B03">
        <w:t>B2.1.</w:t>
      </w:r>
      <w:r w:rsidRPr="00022652">
        <w:t xml:space="preserve"> </w:t>
      </w:r>
    </w:p>
    <w:p w14:paraId="46E90967" w14:textId="77777777" w:rsidR="00250886" w:rsidRPr="00022652" w:rsidRDefault="00250886" w:rsidP="00D25485">
      <w:pPr>
        <w:rPr>
          <w:szCs w:val="24"/>
        </w:rPr>
      </w:pPr>
    </w:p>
    <w:p w14:paraId="751A8D0E" w14:textId="77777777" w:rsidR="00A65549" w:rsidRPr="00022652" w:rsidRDefault="00A65549" w:rsidP="00A655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iCs/>
        </w:rPr>
      </w:pPr>
      <w:r w:rsidRPr="00022652">
        <w:rPr>
          <w:b/>
          <w:iCs/>
        </w:rPr>
        <w:t>Ambient Water Reporting Limits (AWRLs)</w:t>
      </w:r>
    </w:p>
    <w:p w14:paraId="16A24DB8" w14:textId="52C89EF5" w:rsidR="00A65549" w:rsidRPr="00022652" w:rsidRDefault="00A65549" w:rsidP="00A655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022652">
        <w:t xml:space="preserve">The AWRL establishes the reporting specification at or below which data for a parameter must be reported to be compared with freshwater screening criteria. The AWRLs specified in Appendix A, Table A7.1 are the program-defined reporting specifications for </w:t>
      </w:r>
      <w:r w:rsidR="0061622D">
        <w:t>bacteria</w:t>
      </w:r>
      <w:r w:rsidRPr="00022652">
        <w:t xml:space="preserve"> and yield data acceptable for the TCEQ’s water quality assessment. A full listing of AWRLs can be found at</w:t>
      </w:r>
      <w:r w:rsidR="0022176B">
        <w:t xml:space="preserve"> </w:t>
      </w:r>
      <w:hyperlink r:id="rId19" w:history="1">
        <w:r w:rsidR="0022176B" w:rsidRPr="00174EEC">
          <w:rPr>
            <w:rStyle w:val="Hyperlink"/>
          </w:rPr>
          <w:t>https://www.tceq.texas.gov/assets/public/waterquality/crp/QA/awrlmaster.pdf</w:t>
        </w:r>
      </w:hyperlink>
      <w:r w:rsidRPr="00022652">
        <w:t xml:space="preserve">. </w:t>
      </w:r>
    </w:p>
    <w:p w14:paraId="6B8C5A97" w14:textId="77777777" w:rsidR="00A65549" w:rsidRPr="00022652" w:rsidRDefault="00A65549" w:rsidP="00A655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027C4F64" w14:textId="40908656" w:rsidR="00A65549" w:rsidRPr="00022652" w:rsidRDefault="00A65549" w:rsidP="00A655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022652">
        <w:t>The limit of quantitation (LOQ) is the minimum level, concentration, or quantity of a target analyte that can be reported with a specified degree of confidence by the laboratory analyzing the sample. Analytical results shall be reported down to the laboratory’s LOQ (i.e., the laboratory’s LOQ for a given parameter is its reporting limit).</w:t>
      </w:r>
    </w:p>
    <w:p w14:paraId="75FE5E9B" w14:textId="77777777" w:rsidR="00A65549" w:rsidRPr="00022652" w:rsidRDefault="00A65549" w:rsidP="00A655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52A7B9F3" w14:textId="77777777" w:rsidR="00A65549" w:rsidRPr="00022652" w:rsidRDefault="00A65549" w:rsidP="00A655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022652">
        <w:t>Laboratory Measurement Quality Control Requirements and Acceptability Criteria are provided in Section B5.</w:t>
      </w:r>
    </w:p>
    <w:p w14:paraId="07958D20" w14:textId="77777777" w:rsidR="00A65549" w:rsidRPr="00022652" w:rsidRDefault="00A65549" w:rsidP="00A655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14:paraId="0F53C30B" w14:textId="77777777" w:rsidR="00A65549" w:rsidRPr="00022652" w:rsidRDefault="00A65549" w:rsidP="006605E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iCs/>
        </w:rPr>
      </w:pPr>
      <w:r w:rsidRPr="00022652">
        <w:rPr>
          <w:b/>
          <w:iCs/>
        </w:rPr>
        <w:lastRenderedPageBreak/>
        <w:t>Precision</w:t>
      </w:r>
    </w:p>
    <w:p w14:paraId="1B6E3C3D" w14:textId="77777777" w:rsidR="00A65549" w:rsidRPr="00022652" w:rsidRDefault="00A65549" w:rsidP="006605E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022652">
        <w:t>Precision is the degree to which a set of observations or measurements of the same property, obtained under similar conditions, conform to themselves. It is a measure of agreement among replicate measurements of the same property, under prescribed similar conditions, and is an indication of random error.</w:t>
      </w:r>
    </w:p>
    <w:p w14:paraId="6F09AF52" w14:textId="77777777" w:rsidR="00A65549" w:rsidRPr="00022652" w:rsidRDefault="00A65549" w:rsidP="00A655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6197E1B6" w14:textId="623B836A" w:rsidR="00A65549" w:rsidRPr="00022652" w:rsidRDefault="00A65549" w:rsidP="00A655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022652">
        <w:t xml:space="preserve">Laboratory precision is assessed by comparing replicate analyses of laboratory control samples (LCS) in the sample matrix (e.g. deionized water, sand, commercially available tissue) or sample/duplicate pairs in the case of bacterial analysis. </w:t>
      </w:r>
      <w:r w:rsidR="00FC13A0">
        <w:t xml:space="preserve">The ANRA Laboratory uses matrix spike duplicates to determine precision for analyses that require matrix spikes. </w:t>
      </w:r>
      <w:r w:rsidRPr="00022652">
        <w:t>Precision results are compared against measurement performance specifications and used during evaluation of analytical performance. Program-defined measurement performance specifications for precision are defined in</w:t>
      </w:r>
      <w:r w:rsidR="004549CF" w:rsidRPr="00022652">
        <w:t xml:space="preserve"> </w:t>
      </w:r>
      <w:r w:rsidR="00A9262E" w:rsidRPr="00022652">
        <w:t>Table A7</w:t>
      </w:r>
      <w:r w:rsidR="00857C02" w:rsidRPr="00022652">
        <w:t>.1</w:t>
      </w:r>
      <w:r w:rsidR="0012667D" w:rsidRPr="00022652">
        <w:t>.</w:t>
      </w:r>
    </w:p>
    <w:p w14:paraId="7E278CB7" w14:textId="77777777" w:rsidR="00A65549" w:rsidRPr="00022652" w:rsidRDefault="00A65549" w:rsidP="00A655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14:paraId="4E4E39FF" w14:textId="77777777" w:rsidR="00A65549" w:rsidRPr="00022652" w:rsidRDefault="00A65549" w:rsidP="00A655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iCs/>
        </w:rPr>
      </w:pPr>
      <w:r w:rsidRPr="00022652">
        <w:rPr>
          <w:b/>
          <w:iCs/>
        </w:rPr>
        <w:t>Representativeness</w:t>
      </w:r>
    </w:p>
    <w:p w14:paraId="2A13CCAC" w14:textId="19737281" w:rsidR="00A65549" w:rsidRPr="00022652" w:rsidRDefault="00A65549" w:rsidP="00A655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022652">
        <w:t>Site selection, the appropriate sampling regime, the sampling of all pertinent media according to TCEQ SOP</w:t>
      </w:r>
      <w:r w:rsidR="00F741E8">
        <w:t>, V1</w:t>
      </w:r>
      <w:r w:rsidRPr="00022652">
        <w:t xml:space="preserve">, and use of only approved analytical methods will assure that the measurement data represents the conditions at the site. </w:t>
      </w:r>
      <w:r w:rsidRPr="00B51B03">
        <w:t xml:space="preserve">Routine data collected for water quality assessment </w:t>
      </w:r>
      <w:proofErr w:type="gramStart"/>
      <w:r w:rsidRPr="00B51B03">
        <w:t>are considered to be</w:t>
      </w:r>
      <w:proofErr w:type="gramEnd"/>
      <w:r w:rsidRPr="00B51B03">
        <w:t xml:space="preserve"> spatially and temporally representative of routine water quality conditions.</w:t>
      </w:r>
      <w:r w:rsidRPr="00022652">
        <w:t xml:space="preserve"> Water </w:t>
      </w:r>
      <w:r w:rsidR="00DE0094">
        <w:t>q</w:t>
      </w:r>
      <w:r w:rsidR="00DE0094" w:rsidRPr="00022652">
        <w:t xml:space="preserve">uality </w:t>
      </w:r>
      <w:r w:rsidRPr="00022652">
        <w:t xml:space="preserve">data are collected on a routine frequency and are separated by approximately even time intervals. At a minimum, samples are collected over at least two seasons (to include inter-seasonal variation) and over </w:t>
      </w:r>
      <w:r w:rsidR="00872A12">
        <w:t>18 months</w:t>
      </w:r>
      <w:r w:rsidRPr="004B54AD">
        <w:t xml:space="preserve"> (to include inter-year variation) and include some data collected during an index period (March 15- October 15). </w:t>
      </w:r>
      <w:r w:rsidR="0012667D" w:rsidRPr="004B54AD">
        <w:t xml:space="preserve">For this project, monthly </w:t>
      </w:r>
      <w:r w:rsidR="004B54AD" w:rsidRPr="004B54AD">
        <w:t xml:space="preserve">sampling will be conducted. </w:t>
      </w:r>
      <w:r w:rsidRPr="004B54AD">
        <w:t>Although data may be collected during varying regimes of weather and flow, the data sets will not be biased toward unusual conditions of flow, runoff, or season. The goal for meeting total representation of the wate</w:t>
      </w:r>
      <w:r w:rsidRPr="00022652">
        <w:t>r body will be tempered by the potential funding for complete representativeness.</w:t>
      </w:r>
    </w:p>
    <w:p w14:paraId="549F9E93" w14:textId="77777777" w:rsidR="00A65549" w:rsidRPr="00022652" w:rsidRDefault="00A65549" w:rsidP="00A655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14:paraId="0A93612C" w14:textId="77777777" w:rsidR="00A65549" w:rsidRPr="00022652" w:rsidRDefault="00A65549" w:rsidP="005876BF">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iCs/>
        </w:rPr>
      </w:pPr>
      <w:r w:rsidRPr="00022652">
        <w:rPr>
          <w:b/>
          <w:iCs/>
        </w:rPr>
        <w:t>Comparability</w:t>
      </w:r>
    </w:p>
    <w:p w14:paraId="53037A73" w14:textId="77777777" w:rsidR="00A65549" w:rsidRPr="00022652" w:rsidRDefault="00A65549" w:rsidP="005876BF">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022652">
        <w:t>Confidence in the comparability of routine data sets for this project and for water quality assessments is based on the commitment of project staff to use only approved sampling and analysis methods and QA/QC protocols in accordance with quality system requirements and as described in this QAPP and in TCEQ SOP</w:t>
      </w:r>
      <w:r w:rsidR="00F741E8">
        <w:t>, V1</w:t>
      </w:r>
      <w:r w:rsidRPr="00022652">
        <w:t>. Comparability is also guaranteed by reporting data in standard units, by using accepted rules for rounding figures, and by reporting data in a standard format as specified in the Data Management Plan Section B10.</w:t>
      </w:r>
    </w:p>
    <w:p w14:paraId="477D60B9" w14:textId="77777777" w:rsidR="00A65549" w:rsidRPr="00022652" w:rsidRDefault="00A65549" w:rsidP="00A655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14:paraId="2FF475F8" w14:textId="77777777" w:rsidR="00A65549" w:rsidRPr="00022652" w:rsidRDefault="00A65549" w:rsidP="00A655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iCs/>
        </w:rPr>
      </w:pPr>
      <w:r w:rsidRPr="00022652">
        <w:rPr>
          <w:b/>
          <w:iCs/>
        </w:rPr>
        <w:t>Completeness</w:t>
      </w:r>
    </w:p>
    <w:p w14:paraId="505E7FFD" w14:textId="77777777" w:rsidR="00A65549" w:rsidRPr="00022652" w:rsidRDefault="00A65549" w:rsidP="00A6554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022652">
        <w:t>The completeness of the data is basically a relationship of how much of the data are available for use compared to the total potential data. Ideally, 100% of the data should be available. However, the possibility of unavailable data due to accidents, insufficient sample volume, broken or lost samples, etc. is to be expected. Therefore, it will be a general goal of the project(s) that 90% data completion is achieved.</w:t>
      </w:r>
    </w:p>
    <w:p w14:paraId="5460DF08" w14:textId="77777777" w:rsidR="00472742" w:rsidRPr="00022652" w:rsidRDefault="00472742" w:rsidP="004727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p>
    <w:p w14:paraId="235912BF" w14:textId="77777777" w:rsidR="00472742" w:rsidRPr="00022652" w:rsidRDefault="00472742" w:rsidP="00FC13A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zCs w:val="24"/>
        </w:rPr>
      </w:pPr>
      <w:r w:rsidRPr="00022652">
        <w:rPr>
          <w:b/>
          <w:bCs/>
          <w:szCs w:val="24"/>
        </w:rPr>
        <w:lastRenderedPageBreak/>
        <w:t xml:space="preserve">Limit of Quantitation </w:t>
      </w:r>
    </w:p>
    <w:p w14:paraId="0CE37878" w14:textId="4EC6A5A1" w:rsidR="00472742" w:rsidRPr="00022652" w:rsidRDefault="00C53622" w:rsidP="00FC13A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Pr>
          <w:noProof/>
          <w:szCs w:val="24"/>
        </w:rPr>
        <mc:AlternateContent>
          <mc:Choice Requires="wps">
            <w:drawing>
              <wp:anchor distT="4294967294" distB="4294967294" distL="114298" distR="114298" simplePos="0" relativeHeight="251674624" behindDoc="0" locked="0" layoutInCell="0" allowOverlap="1" wp14:anchorId="23125E23" wp14:editId="12B22DC6">
                <wp:simplePos x="0" y="0"/>
                <wp:positionH relativeFrom="margin">
                  <wp:posOffset>-1</wp:posOffset>
                </wp:positionH>
                <wp:positionV relativeFrom="paragraph">
                  <wp:posOffset>-1</wp:posOffset>
                </wp:positionV>
                <wp:extent cx="0" cy="0"/>
                <wp:effectExtent l="0" t="0" r="0" b="0"/>
                <wp:wrapNone/>
                <wp:docPr id="34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858">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E2413" id="Line 55" o:spid="_x0000_s1026" style="position:absolute;z-index:251674624;visibility:visible;mso-wrap-style:square;mso-width-percent:0;mso-height-percent:0;mso-wrap-distance-left:3.17494mm;mso-wrap-distance-top:-6e-5mm;mso-wrap-distance-right:3.17494mm;mso-wrap-distance-bottom:-6e-5mm;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" o:allowincell="f" strokecolor="#020000" strokeweight=".54pt">
                <w10:wrap anchorx="margin"/>
              </v:line>
            </w:pict>
          </mc:Fallback>
        </mc:AlternateContent>
      </w:r>
      <w:r w:rsidR="00472742" w:rsidRPr="00022652">
        <w:rPr>
          <w:szCs w:val="24"/>
        </w:rPr>
        <w:t xml:space="preserve">AWRLs (Table A7.1) are used in this project as the </w:t>
      </w:r>
      <w:r w:rsidR="00472742" w:rsidRPr="00022652">
        <w:rPr>
          <w:i/>
          <w:iCs/>
          <w:szCs w:val="24"/>
        </w:rPr>
        <w:t>limit of quantitation specification</w:t>
      </w:r>
      <w:r w:rsidR="00472742" w:rsidRPr="00022652">
        <w:rPr>
          <w:szCs w:val="24"/>
        </w:rPr>
        <w:t xml:space="preserve">, so data collected under this QAPP can be compared against the Texas Surface Water Quality Standards.  Laboratory </w:t>
      </w:r>
      <w:r w:rsidR="00472742" w:rsidRPr="00022652">
        <w:rPr>
          <w:i/>
          <w:iCs/>
          <w:szCs w:val="24"/>
        </w:rPr>
        <w:t xml:space="preserve">limits of quantitation </w:t>
      </w:r>
      <w:r w:rsidR="00472742" w:rsidRPr="00022652">
        <w:rPr>
          <w:szCs w:val="24"/>
        </w:rPr>
        <w:t xml:space="preserve">(Table A7.1) must be at or below the AWRL for each applicable parameter.  </w:t>
      </w:r>
    </w:p>
    <w:p w14:paraId="0D914A72" w14:textId="77777777" w:rsidR="00472742" w:rsidRPr="00022652" w:rsidRDefault="00472742" w:rsidP="004727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p>
    <w:p w14:paraId="19E1A965" w14:textId="29B2C98A" w:rsidR="00472742" w:rsidRPr="00022652" w:rsidRDefault="00472742" w:rsidP="00472742">
      <w:pPr>
        <w:rPr>
          <w:szCs w:val="24"/>
        </w:rPr>
      </w:pPr>
      <w:r w:rsidRPr="00022652">
        <w:rPr>
          <w:szCs w:val="24"/>
        </w:rPr>
        <w:t>Laboratory Measurement Quality Control Requirements and Acceptability Criteria are provided in Section B5</w:t>
      </w:r>
      <w:r w:rsidR="0022176B">
        <w:rPr>
          <w:szCs w:val="24"/>
        </w:rPr>
        <w:t>.</w:t>
      </w:r>
    </w:p>
    <w:p w14:paraId="717A9C36" w14:textId="77777777" w:rsidR="00E40057" w:rsidRPr="00022652" w:rsidRDefault="00E40057" w:rsidP="00E40057">
      <w:pPr>
        <w:jc w:val="both"/>
      </w:pPr>
    </w:p>
    <w:p w14:paraId="7D30C4B8" w14:textId="4E9F4F92" w:rsidR="002F67E9" w:rsidRDefault="002F67E9" w:rsidP="00E2648F">
      <w:pPr>
        <w:widowControl w:val="0"/>
        <w:autoSpaceDE w:val="0"/>
        <w:autoSpaceDN w:val="0"/>
        <w:adjustRightInd w:val="0"/>
        <w:jc w:val="both"/>
        <w:rPr>
          <w:b/>
        </w:rPr>
      </w:pPr>
      <w:r>
        <w:rPr>
          <w:b/>
        </w:rPr>
        <w:t>Load Duration Curve</w:t>
      </w:r>
    </w:p>
    <w:p w14:paraId="532DC763" w14:textId="396C1C00" w:rsidR="00E2648F" w:rsidRPr="00E2648F" w:rsidRDefault="006B2E03" w:rsidP="00E2648F">
      <w:pPr>
        <w:widowControl w:val="0"/>
        <w:autoSpaceDE w:val="0"/>
        <w:autoSpaceDN w:val="0"/>
        <w:adjustRightInd w:val="0"/>
        <w:jc w:val="both"/>
      </w:pPr>
      <w:r w:rsidRPr="006B2E03">
        <w:t xml:space="preserve">Staff at TIAER performed LDC analysis </w:t>
      </w:r>
      <w:r>
        <w:t>in the past and</w:t>
      </w:r>
      <w:r w:rsidRPr="006B2E03">
        <w:t xml:space="preserve"> confirmed that the method can be successfully applied to develop the pollutant loads required in TMDL</w:t>
      </w:r>
      <w:r w:rsidR="00E2648F">
        <w:t>s</w:t>
      </w:r>
      <w:r w:rsidRPr="006B2E03">
        <w:t xml:space="preserve">. </w:t>
      </w:r>
      <w:r w:rsidR="00EF3B7F">
        <w:t xml:space="preserve"> </w:t>
      </w:r>
      <w:r w:rsidR="00E2648F" w:rsidRPr="00E2648F">
        <w:rPr>
          <w:szCs w:val="24"/>
        </w:rPr>
        <w:t>The basic LDC method has been applied on several WPPs and TMDLs, and TIAER will follow the procedures in such sources as Cleland (2003), EPA (2007), and ODEQ (2006).</w:t>
      </w:r>
      <w:r w:rsidR="00E2648F" w:rsidRPr="00E2648F">
        <w:t xml:space="preserve">  The L</w:t>
      </w:r>
      <w:r w:rsidR="00E2648F" w:rsidRPr="00E2648F">
        <w:rPr>
          <w:szCs w:val="24"/>
        </w:rPr>
        <w:t xml:space="preserve">DC developed for this project will be consistent with </w:t>
      </w:r>
      <w:r w:rsidR="00E2648F" w:rsidRPr="00E2648F">
        <w:rPr>
          <w:i/>
          <w:iCs/>
          <w:szCs w:val="24"/>
        </w:rPr>
        <w:t xml:space="preserve">An Approach for Using LDCs in the Development of TMDLs </w:t>
      </w:r>
      <w:r w:rsidR="00E2648F" w:rsidRPr="00E2648F">
        <w:rPr>
          <w:szCs w:val="24"/>
        </w:rPr>
        <w:t>(EPA 2007)</w:t>
      </w:r>
      <w:r w:rsidR="00E2648F" w:rsidRPr="00E2648F">
        <w:rPr>
          <w:i/>
          <w:iCs/>
          <w:szCs w:val="24"/>
        </w:rPr>
        <w:t>.</w:t>
      </w:r>
      <w:r w:rsidR="00E2648F" w:rsidRPr="00E2648F">
        <w:t xml:space="preserve"> </w:t>
      </w:r>
    </w:p>
    <w:p w14:paraId="1E47133C" w14:textId="77777777" w:rsidR="00E2648F" w:rsidRPr="00E2648F" w:rsidRDefault="00E2648F" w:rsidP="00E2648F">
      <w:pPr>
        <w:widowControl w:val="0"/>
        <w:autoSpaceDE w:val="0"/>
        <w:autoSpaceDN w:val="0"/>
        <w:adjustRightInd w:val="0"/>
        <w:jc w:val="both"/>
        <w:rPr>
          <w:iCs/>
          <w:szCs w:val="24"/>
        </w:rPr>
      </w:pPr>
    </w:p>
    <w:p w14:paraId="2D696A35" w14:textId="433F0CCF" w:rsidR="00E2648F" w:rsidRDefault="00E2648F" w:rsidP="00D2496D">
      <w:pPr>
        <w:autoSpaceDE w:val="0"/>
        <w:autoSpaceDN w:val="0"/>
        <w:adjustRightInd w:val="0"/>
        <w:jc w:val="both"/>
        <w:rPr>
          <w:szCs w:val="24"/>
        </w:rPr>
      </w:pPr>
      <w:proofErr w:type="gramStart"/>
      <w:r w:rsidRPr="00E2648F">
        <w:rPr>
          <w:szCs w:val="24"/>
        </w:rPr>
        <w:t>With regard to</w:t>
      </w:r>
      <w:proofErr w:type="gramEnd"/>
      <w:r w:rsidRPr="00E2648F">
        <w:rPr>
          <w:szCs w:val="24"/>
        </w:rPr>
        <w:t xml:space="preserve"> data representativeness, daily flow data used in development of the FDC should be representative of current conditions. The completeness of daily flow data for the FDC will depend on available data, but should include daily data over at least 10 years to represent the range of flow conditions at a station where the FDC is developed and also to encompass the time period of any recent (2000 and after) historical </w:t>
      </w:r>
      <w:r>
        <w:rPr>
          <w:szCs w:val="24"/>
        </w:rPr>
        <w:t>bacteria</w:t>
      </w:r>
      <w:r w:rsidRPr="00E2648F" w:rsidDel="00E35992">
        <w:rPr>
          <w:i/>
          <w:szCs w:val="24"/>
        </w:rPr>
        <w:t xml:space="preserve"> </w:t>
      </w:r>
      <w:r w:rsidRPr="00E2648F">
        <w:rPr>
          <w:szCs w:val="24"/>
        </w:rPr>
        <w:t xml:space="preserve">data at a station. </w:t>
      </w:r>
    </w:p>
    <w:p w14:paraId="1B10DF88" w14:textId="77777777" w:rsidR="001409D5" w:rsidRDefault="001409D5" w:rsidP="00E2648F">
      <w:pPr>
        <w:tabs>
          <w:tab w:val="left" w:pos="0"/>
          <w:tab w:val="left" w:pos="180"/>
        </w:tabs>
        <w:rPr>
          <w:b/>
        </w:rPr>
      </w:pPr>
    </w:p>
    <w:p w14:paraId="646D4F75" w14:textId="0AA29A94" w:rsidR="00E2648F" w:rsidRPr="001763AC" w:rsidRDefault="0013785E" w:rsidP="005A0F3B">
      <w:pPr>
        <w:keepNext/>
        <w:keepLines/>
        <w:tabs>
          <w:tab w:val="left" w:pos="0"/>
          <w:tab w:val="left" w:pos="180"/>
        </w:tabs>
        <w:rPr>
          <w:b/>
        </w:rPr>
      </w:pPr>
      <w:r>
        <w:rPr>
          <w:b/>
        </w:rPr>
        <w:t>Load Reduction Analysis</w:t>
      </w:r>
    </w:p>
    <w:p w14:paraId="790BBDA6" w14:textId="66C80E2B" w:rsidR="00E2648F" w:rsidRDefault="00E2648F" w:rsidP="005A0F3B">
      <w:pPr>
        <w:keepNext/>
        <w:keepLines/>
      </w:pPr>
      <w:r>
        <w:t xml:space="preserve">The successful development of the LDCs for monitoring stations </w:t>
      </w:r>
      <w:r w:rsidR="0013785E">
        <w:t>in the Kickapoo Creek</w:t>
      </w:r>
      <w:r>
        <w:t xml:space="preserve"> allows that approach to be used to estimate existing and allowable loadings. At </w:t>
      </w:r>
      <w:r w:rsidR="00CD20C1">
        <w:t>the selected</w:t>
      </w:r>
      <w:r>
        <w:t xml:space="preserve"> monitoring station locations, the LDC will be used to determine an allowable load of indicator bacteria and the plotted historical bacteria data will be used through regression analysis to determine an estimated existing load. </w:t>
      </w:r>
    </w:p>
    <w:p w14:paraId="527793B2" w14:textId="77777777" w:rsidR="00E2648F" w:rsidRDefault="00E2648F" w:rsidP="00E2648F"/>
    <w:p w14:paraId="506A0062" w14:textId="77777777" w:rsidR="00E2648F" w:rsidRPr="001763AC" w:rsidRDefault="00E2648F" w:rsidP="00E2648F">
      <w:pPr>
        <w:keepNext/>
        <w:keepLines/>
        <w:tabs>
          <w:tab w:val="left" w:pos="0"/>
          <w:tab w:val="left" w:pos="180"/>
        </w:tabs>
        <w:rPr>
          <w:b/>
        </w:rPr>
      </w:pPr>
      <w:r>
        <w:rPr>
          <w:b/>
        </w:rPr>
        <w:t>Dissolved Oxygen Assessment</w:t>
      </w:r>
    </w:p>
    <w:p w14:paraId="64DB2C5A" w14:textId="20C07C12" w:rsidR="00E2648F" w:rsidRPr="00022652" w:rsidRDefault="00E2648F" w:rsidP="00D2496D">
      <w:pPr>
        <w:autoSpaceDE w:val="0"/>
        <w:autoSpaceDN w:val="0"/>
        <w:adjustRightInd w:val="0"/>
        <w:jc w:val="both"/>
      </w:pPr>
      <w:r>
        <w:t xml:space="preserve">The desired outcome of this data analysis is to determine if occurrences of depressed DO in </w:t>
      </w:r>
      <w:r w:rsidR="00130186">
        <w:t>Kickapoo Creek</w:t>
      </w:r>
      <w:r>
        <w:t xml:space="preserve"> are associated with water quality related parameters</w:t>
      </w:r>
      <w:r w:rsidR="00BE5BFE">
        <w:t>,</w:t>
      </w:r>
      <w:r>
        <w:t xml:space="preserve"> such as nutrients and organic matter that can be addressed through measures to restore water quality.</w:t>
      </w:r>
    </w:p>
    <w:p w14:paraId="2FE87B88" w14:textId="77777777" w:rsidR="00472742" w:rsidRPr="00022652" w:rsidRDefault="00472742" w:rsidP="006B2E03">
      <w:pPr>
        <w:pStyle w:val="Header"/>
        <w:tabs>
          <w:tab w:val="clear" w:pos="4320"/>
          <w:tab w:val="clear" w:pos="8640"/>
        </w:tabs>
        <w:jc w:val="both"/>
        <w:rPr>
          <w:szCs w:val="24"/>
        </w:rPr>
      </w:pPr>
    </w:p>
    <w:p w14:paraId="47778B7C" w14:textId="11F16CCF" w:rsidR="00C54498" w:rsidRPr="00E32875" w:rsidRDefault="00E32875" w:rsidP="00E32875">
      <w:pPr>
        <w:pStyle w:val="Caption"/>
      </w:pPr>
      <w:bookmarkStart w:id="23" w:name="_Toc14763559"/>
      <w:r>
        <w:t>Table A7.1</w:t>
      </w:r>
      <w:r>
        <w:tab/>
      </w:r>
      <w:r w:rsidR="00C54498" w:rsidRPr="00E32875">
        <w:t>Measurement Performance Specifications</w:t>
      </w:r>
      <w:bookmarkEnd w:id="23"/>
    </w:p>
    <w:tbl>
      <w:tblPr>
        <w:tblpPr w:leftFromText="180" w:rightFromText="180" w:vertAnchor="text" w:tblpXSpec="center" w:tblpY="1"/>
        <w:tblOverlap w:val="never"/>
        <w:tblW w:w="10260" w:type="dxa"/>
        <w:tblLayout w:type="fixed"/>
        <w:tblCellMar>
          <w:top w:w="29" w:type="dxa"/>
          <w:left w:w="43" w:type="dxa"/>
          <w:bottom w:w="29" w:type="dxa"/>
          <w:right w:w="43" w:type="dxa"/>
        </w:tblCellMar>
        <w:tblLook w:val="0000" w:firstRow="0" w:lastRow="0" w:firstColumn="0" w:lastColumn="0" w:noHBand="0" w:noVBand="0"/>
      </w:tblPr>
      <w:tblGrid>
        <w:gridCol w:w="1701"/>
        <w:gridCol w:w="900"/>
        <w:gridCol w:w="620"/>
        <w:gridCol w:w="11"/>
        <w:gridCol w:w="1430"/>
        <w:gridCol w:w="720"/>
        <w:gridCol w:w="569"/>
        <w:gridCol w:w="789"/>
        <w:gridCol w:w="888"/>
        <w:gridCol w:w="913"/>
        <w:gridCol w:w="729"/>
        <w:gridCol w:w="990"/>
      </w:tblGrid>
      <w:tr w:rsidR="00C54498" w14:paraId="525B6198" w14:textId="77777777" w:rsidTr="006605E1">
        <w:trPr>
          <w:cantSplit/>
          <w:tblHeader/>
        </w:trPr>
        <w:tc>
          <w:tcPr>
            <w:tcW w:w="1701" w:type="dxa"/>
            <w:tcBorders>
              <w:top w:val="single" w:sz="7" w:space="0" w:color="000000"/>
              <w:left w:val="single" w:sz="7" w:space="0" w:color="000000"/>
              <w:bottom w:val="single" w:sz="7" w:space="0" w:color="000000"/>
              <w:right w:val="single" w:sz="7" w:space="0" w:color="000000"/>
            </w:tcBorders>
            <w:vAlign w:val="bottom"/>
          </w:tcPr>
          <w:p w14:paraId="502EF41B" w14:textId="77777777" w:rsidR="00C54498" w:rsidRDefault="00C54498" w:rsidP="00895B67">
            <w:pPr>
              <w:keepNext/>
              <w:keepLines/>
              <w:jc w:val="center"/>
              <w:rPr>
                <w:b/>
                <w:bCs/>
                <w:color w:val="000000"/>
                <w:sz w:val="14"/>
                <w:szCs w:val="14"/>
              </w:rPr>
            </w:pPr>
            <w:r>
              <w:rPr>
                <w:b/>
                <w:bCs/>
                <w:color w:val="000000"/>
                <w:sz w:val="14"/>
                <w:szCs w:val="14"/>
              </w:rPr>
              <w:t>PARAMETER</w:t>
            </w:r>
          </w:p>
        </w:tc>
        <w:tc>
          <w:tcPr>
            <w:tcW w:w="900" w:type="dxa"/>
            <w:tcBorders>
              <w:top w:val="single" w:sz="7" w:space="0" w:color="000000"/>
              <w:left w:val="single" w:sz="7" w:space="0" w:color="000000"/>
              <w:bottom w:val="single" w:sz="7" w:space="0" w:color="000000"/>
              <w:right w:val="single" w:sz="7" w:space="0" w:color="000000"/>
            </w:tcBorders>
            <w:vAlign w:val="bottom"/>
          </w:tcPr>
          <w:p w14:paraId="34578467" w14:textId="77777777" w:rsidR="00C54498" w:rsidRDefault="00C54498" w:rsidP="00895B67">
            <w:pPr>
              <w:keepNext/>
              <w:keepLines/>
              <w:jc w:val="center"/>
              <w:rPr>
                <w:b/>
                <w:bCs/>
                <w:color w:val="000000"/>
                <w:sz w:val="14"/>
                <w:szCs w:val="14"/>
              </w:rPr>
            </w:pPr>
            <w:r>
              <w:rPr>
                <w:b/>
                <w:bCs/>
                <w:color w:val="000000"/>
                <w:sz w:val="14"/>
                <w:szCs w:val="14"/>
              </w:rPr>
              <w:t>UNITS</w:t>
            </w:r>
          </w:p>
        </w:tc>
        <w:tc>
          <w:tcPr>
            <w:tcW w:w="631" w:type="dxa"/>
            <w:gridSpan w:val="2"/>
            <w:tcBorders>
              <w:top w:val="single" w:sz="7" w:space="0" w:color="000000"/>
              <w:left w:val="single" w:sz="7" w:space="0" w:color="000000"/>
              <w:bottom w:val="single" w:sz="7" w:space="0" w:color="000000"/>
              <w:right w:val="single" w:sz="7" w:space="0" w:color="000000"/>
            </w:tcBorders>
            <w:vAlign w:val="bottom"/>
          </w:tcPr>
          <w:p w14:paraId="1C7F4008" w14:textId="77777777" w:rsidR="00C54498" w:rsidRDefault="00C54498" w:rsidP="00895B67">
            <w:pPr>
              <w:keepNext/>
              <w:keepLines/>
              <w:jc w:val="center"/>
              <w:rPr>
                <w:b/>
                <w:bCs/>
                <w:color w:val="000000"/>
                <w:sz w:val="14"/>
                <w:szCs w:val="14"/>
              </w:rPr>
            </w:pPr>
            <w:r>
              <w:rPr>
                <w:b/>
                <w:bCs/>
                <w:color w:val="000000"/>
                <w:sz w:val="14"/>
                <w:szCs w:val="14"/>
              </w:rPr>
              <w:t>MATRIX</w:t>
            </w:r>
          </w:p>
        </w:tc>
        <w:tc>
          <w:tcPr>
            <w:tcW w:w="1430" w:type="dxa"/>
            <w:tcBorders>
              <w:top w:val="single" w:sz="7" w:space="0" w:color="000000"/>
              <w:left w:val="single" w:sz="7" w:space="0" w:color="000000"/>
              <w:bottom w:val="single" w:sz="7" w:space="0" w:color="000000"/>
              <w:right w:val="single" w:sz="7" w:space="0" w:color="000000"/>
            </w:tcBorders>
            <w:vAlign w:val="bottom"/>
          </w:tcPr>
          <w:p w14:paraId="58C839DD" w14:textId="77777777" w:rsidR="00C54498" w:rsidRDefault="00C54498" w:rsidP="00895B67">
            <w:pPr>
              <w:keepNext/>
              <w:keepLines/>
              <w:jc w:val="center"/>
              <w:rPr>
                <w:b/>
                <w:bCs/>
                <w:color w:val="000000"/>
                <w:sz w:val="14"/>
                <w:szCs w:val="14"/>
              </w:rPr>
            </w:pPr>
            <w:r>
              <w:rPr>
                <w:b/>
                <w:bCs/>
                <w:color w:val="000000"/>
                <w:sz w:val="14"/>
                <w:szCs w:val="14"/>
              </w:rPr>
              <w:t>METHOD</w:t>
            </w:r>
          </w:p>
        </w:tc>
        <w:tc>
          <w:tcPr>
            <w:tcW w:w="720" w:type="dxa"/>
            <w:tcBorders>
              <w:top w:val="single" w:sz="7" w:space="0" w:color="000000"/>
              <w:left w:val="single" w:sz="7" w:space="0" w:color="000000"/>
              <w:bottom w:val="single" w:sz="7" w:space="0" w:color="000000"/>
              <w:right w:val="single" w:sz="7" w:space="0" w:color="000000"/>
            </w:tcBorders>
            <w:vAlign w:val="bottom"/>
          </w:tcPr>
          <w:p w14:paraId="1460ADA7" w14:textId="77777777" w:rsidR="00C54498" w:rsidRDefault="00C54498" w:rsidP="00895B67">
            <w:pPr>
              <w:keepNext/>
              <w:keepLines/>
              <w:jc w:val="center"/>
              <w:rPr>
                <w:b/>
                <w:bCs/>
                <w:color w:val="000000"/>
                <w:sz w:val="14"/>
                <w:szCs w:val="14"/>
              </w:rPr>
            </w:pPr>
            <w:r>
              <w:rPr>
                <w:b/>
                <w:bCs/>
                <w:color w:val="000000"/>
                <w:sz w:val="14"/>
                <w:szCs w:val="14"/>
              </w:rPr>
              <w:t>PARA-METER CODE</w:t>
            </w:r>
          </w:p>
        </w:tc>
        <w:tc>
          <w:tcPr>
            <w:tcW w:w="569" w:type="dxa"/>
            <w:tcBorders>
              <w:top w:val="single" w:sz="7" w:space="0" w:color="000000"/>
              <w:left w:val="single" w:sz="7" w:space="0" w:color="000000"/>
              <w:bottom w:val="single" w:sz="7" w:space="0" w:color="000000"/>
              <w:right w:val="single" w:sz="7" w:space="0" w:color="000000"/>
            </w:tcBorders>
            <w:vAlign w:val="bottom"/>
          </w:tcPr>
          <w:p w14:paraId="5BF29564" w14:textId="77777777" w:rsidR="00C54498" w:rsidRDefault="00C54498" w:rsidP="00895B67">
            <w:pPr>
              <w:keepNext/>
              <w:keepLines/>
              <w:jc w:val="center"/>
              <w:rPr>
                <w:b/>
                <w:bCs/>
                <w:color w:val="000000"/>
                <w:sz w:val="14"/>
                <w:szCs w:val="14"/>
              </w:rPr>
            </w:pPr>
            <w:r>
              <w:rPr>
                <w:b/>
                <w:bCs/>
                <w:color w:val="000000"/>
                <w:sz w:val="14"/>
                <w:szCs w:val="14"/>
              </w:rPr>
              <w:t>AWRL</w:t>
            </w:r>
          </w:p>
        </w:tc>
        <w:tc>
          <w:tcPr>
            <w:tcW w:w="789" w:type="dxa"/>
            <w:tcBorders>
              <w:top w:val="single" w:sz="7" w:space="0" w:color="000000"/>
              <w:left w:val="single" w:sz="7" w:space="0" w:color="000000"/>
              <w:bottom w:val="single" w:sz="7" w:space="0" w:color="000000"/>
              <w:right w:val="single" w:sz="7" w:space="0" w:color="000000"/>
            </w:tcBorders>
            <w:vAlign w:val="bottom"/>
          </w:tcPr>
          <w:p w14:paraId="045A003D" w14:textId="77777777" w:rsidR="00C54498" w:rsidRDefault="00C54498" w:rsidP="00895B67">
            <w:pPr>
              <w:keepNext/>
              <w:keepLines/>
              <w:jc w:val="center"/>
              <w:rPr>
                <w:b/>
                <w:bCs/>
                <w:color w:val="000000"/>
                <w:sz w:val="14"/>
                <w:szCs w:val="14"/>
              </w:rPr>
            </w:pPr>
            <w:r>
              <w:rPr>
                <w:b/>
                <w:bCs/>
                <w:color w:val="000000"/>
                <w:sz w:val="14"/>
                <w:szCs w:val="14"/>
              </w:rPr>
              <w:t>LOQ</w:t>
            </w:r>
          </w:p>
        </w:tc>
        <w:tc>
          <w:tcPr>
            <w:tcW w:w="888" w:type="dxa"/>
            <w:tcBorders>
              <w:top w:val="single" w:sz="7" w:space="0" w:color="000000"/>
              <w:left w:val="single" w:sz="7" w:space="0" w:color="000000"/>
              <w:bottom w:val="single" w:sz="7" w:space="0" w:color="000000"/>
              <w:right w:val="single" w:sz="7" w:space="0" w:color="000000"/>
            </w:tcBorders>
            <w:vAlign w:val="bottom"/>
          </w:tcPr>
          <w:p w14:paraId="0BC7CEA6" w14:textId="77777777" w:rsidR="00C54498" w:rsidRDefault="00C54498" w:rsidP="00895B67">
            <w:pPr>
              <w:keepNext/>
              <w:keepLines/>
              <w:jc w:val="center"/>
              <w:rPr>
                <w:b/>
                <w:bCs/>
                <w:color w:val="000000"/>
                <w:sz w:val="14"/>
                <w:szCs w:val="14"/>
              </w:rPr>
            </w:pPr>
            <w:r>
              <w:rPr>
                <w:b/>
                <w:bCs/>
                <w:color w:val="000000"/>
                <w:sz w:val="14"/>
                <w:szCs w:val="14"/>
              </w:rPr>
              <w:t>LOQ CHECK STD</w:t>
            </w:r>
          </w:p>
          <w:p w14:paraId="0B4F6969" w14:textId="77777777" w:rsidR="00C54498" w:rsidRDefault="00C54498" w:rsidP="00895B67">
            <w:pPr>
              <w:keepNext/>
              <w:keepLines/>
              <w:jc w:val="center"/>
              <w:rPr>
                <w:b/>
                <w:bCs/>
                <w:color w:val="000000"/>
                <w:sz w:val="14"/>
                <w:szCs w:val="14"/>
              </w:rPr>
            </w:pPr>
            <w:r>
              <w:rPr>
                <w:b/>
                <w:bCs/>
                <w:color w:val="000000"/>
                <w:sz w:val="14"/>
                <w:szCs w:val="14"/>
              </w:rPr>
              <w:t>%Rec</w:t>
            </w:r>
          </w:p>
        </w:tc>
        <w:tc>
          <w:tcPr>
            <w:tcW w:w="913" w:type="dxa"/>
            <w:tcBorders>
              <w:top w:val="single" w:sz="7" w:space="0" w:color="000000"/>
              <w:left w:val="single" w:sz="7" w:space="0" w:color="000000"/>
              <w:bottom w:val="single" w:sz="7" w:space="0" w:color="000000"/>
              <w:right w:val="single" w:sz="7" w:space="0" w:color="000000"/>
            </w:tcBorders>
            <w:vAlign w:val="bottom"/>
          </w:tcPr>
          <w:p w14:paraId="008B8FFB" w14:textId="77777777" w:rsidR="00C54498" w:rsidRDefault="00C54498" w:rsidP="00895B67">
            <w:pPr>
              <w:keepNext/>
              <w:keepLines/>
              <w:jc w:val="center"/>
              <w:rPr>
                <w:b/>
                <w:bCs/>
                <w:color w:val="000000"/>
                <w:sz w:val="14"/>
                <w:szCs w:val="14"/>
              </w:rPr>
            </w:pPr>
            <w:r>
              <w:rPr>
                <w:b/>
                <w:bCs/>
                <w:color w:val="000000"/>
                <w:sz w:val="14"/>
                <w:szCs w:val="14"/>
              </w:rPr>
              <w:t>PRECISION</w:t>
            </w:r>
          </w:p>
          <w:p w14:paraId="051F3175" w14:textId="77777777" w:rsidR="00C54498" w:rsidRDefault="00C54498" w:rsidP="00895B67">
            <w:pPr>
              <w:keepNext/>
              <w:keepLines/>
              <w:jc w:val="center"/>
              <w:rPr>
                <w:b/>
                <w:bCs/>
                <w:color w:val="000000"/>
                <w:sz w:val="14"/>
                <w:szCs w:val="14"/>
              </w:rPr>
            </w:pPr>
            <w:r>
              <w:rPr>
                <w:b/>
                <w:bCs/>
                <w:color w:val="000000"/>
                <w:sz w:val="14"/>
                <w:szCs w:val="14"/>
              </w:rPr>
              <w:t>(</w:t>
            </w:r>
            <w:proofErr w:type="gramStart"/>
            <w:r>
              <w:rPr>
                <w:b/>
                <w:bCs/>
                <w:color w:val="000000"/>
                <w:sz w:val="14"/>
                <w:szCs w:val="14"/>
              </w:rPr>
              <w:t>RPD  of</w:t>
            </w:r>
            <w:proofErr w:type="gramEnd"/>
            <w:r>
              <w:rPr>
                <w:b/>
                <w:bCs/>
                <w:color w:val="000000"/>
                <w:sz w:val="14"/>
                <w:szCs w:val="14"/>
              </w:rPr>
              <w:t xml:space="preserve"> LCS/LCS dup)</w:t>
            </w:r>
          </w:p>
        </w:tc>
        <w:tc>
          <w:tcPr>
            <w:tcW w:w="729" w:type="dxa"/>
            <w:tcBorders>
              <w:top w:val="single" w:sz="7" w:space="0" w:color="000000"/>
              <w:left w:val="single" w:sz="7" w:space="0" w:color="000000"/>
              <w:bottom w:val="single" w:sz="7" w:space="0" w:color="000000"/>
              <w:right w:val="single" w:sz="7" w:space="0" w:color="000000"/>
            </w:tcBorders>
            <w:vAlign w:val="bottom"/>
          </w:tcPr>
          <w:p w14:paraId="18B8FB7F" w14:textId="77777777" w:rsidR="00C54498" w:rsidRDefault="00C54498" w:rsidP="00895B67">
            <w:pPr>
              <w:keepNext/>
              <w:keepLines/>
              <w:jc w:val="center"/>
              <w:rPr>
                <w:b/>
                <w:bCs/>
                <w:color w:val="000000"/>
                <w:sz w:val="14"/>
                <w:szCs w:val="14"/>
              </w:rPr>
            </w:pPr>
            <w:r>
              <w:rPr>
                <w:b/>
                <w:bCs/>
                <w:color w:val="000000"/>
                <w:sz w:val="14"/>
                <w:szCs w:val="14"/>
              </w:rPr>
              <w:t>BIAS</w:t>
            </w:r>
          </w:p>
          <w:p w14:paraId="0B94F9A2" w14:textId="77777777" w:rsidR="00C54498" w:rsidRDefault="00C54498" w:rsidP="00895B67">
            <w:pPr>
              <w:keepNext/>
              <w:keepLines/>
              <w:jc w:val="center"/>
              <w:rPr>
                <w:b/>
                <w:bCs/>
                <w:color w:val="000000"/>
                <w:sz w:val="14"/>
                <w:szCs w:val="14"/>
              </w:rPr>
            </w:pPr>
            <w:r>
              <w:rPr>
                <w:b/>
                <w:bCs/>
                <w:color w:val="000000"/>
                <w:sz w:val="14"/>
                <w:szCs w:val="14"/>
              </w:rPr>
              <w:t>(%Rec. of LCS)</w:t>
            </w:r>
          </w:p>
        </w:tc>
        <w:tc>
          <w:tcPr>
            <w:tcW w:w="990" w:type="dxa"/>
            <w:tcBorders>
              <w:top w:val="single" w:sz="7" w:space="0" w:color="000000"/>
              <w:left w:val="single" w:sz="7" w:space="0" w:color="000000"/>
              <w:bottom w:val="single" w:sz="7" w:space="0" w:color="000000"/>
              <w:right w:val="single" w:sz="7" w:space="0" w:color="000000"/>
            </w:tcBorders>
            <w:vAlign w:val="bottom"/>
          </w:tcPr>
          <w:p w14:paraId="6D3982CA" w14:textId="77777777" w:rsidR="00C54498" w:rsidRDefault="00C54498" w:rsidP="00895B67">
            <w:pPr>
              <w:keepNext/>
              <w:keepLines/>
              <w:jc w:val="center"/>
              <w:rPr>
                <w:b/>
                <w:bCs/>
                <w:color w:val="000000"/>
                <w:sz w:val="16"/>
                <w:szCs w:val="16"/>
              </w:rPr>
            </w:pPr>
            <w:r>
              <w:rPr>
                <w:b/>
                <w:bCs/>
                <w:color w:val="000000"/>
                <w:sz w:val="14"/>
                <w:szCs w:val="14"/>
              </w:rPr>
              <w:t>Lab</w:t>
            </w:r>
          </w:p>
        </w:tc>
      </w:tr>
      <w:tr w:rsidR="00C54498" w14:paraId="423120E1" w14:textId="77777777" w:rsidTr="00895B67">
        <w:trPr>
          <w:trHeight w:val="360"/>
        </w:trPr>
        <w:tc>
          <w:tcPr>
            <w:tcW w:w="10260" w:type="dxa"/>
            <w:gridSpan w:val="12"/>
            <w:tcBorders>
              <w:top w:val="single" w:sz="7" w:space="0" w:color="000000"/>
              <w:left w:val="single" w:sz="7" w:space="0" w:color="000000"/>
              <w:bottom w:val="single" w:sz="7" w:space="0" w:color="000000"/>
              <w:right w:val="single" w:sz="7" w:space="0" w:color="000000"/>
            </w:tcBorders>
            <w:vAlign w:val="center"/>
          </w:tcPr>
          <w:p w14:paraId="16BBEAF3" w14:textId="5DF1327C" w:rsidR="00C54498" w:rsidRPr="00895B67" w:rsidRDefault="00C54498" w:rsidP="00895B67">
            <w:pPr>
              <w:keepNext/>
              <w:keepLines/>
              <w:rPr>
                <w:b/>
                <w:szCs w:val="16"/>
              </w:rPr>
            </w:pPr>
            <w:r w:rsidRPr="00895B67">
              <w:rPr>
                <w:b/>
              </w:rPr>
              <w:t>Field Parameters</w:t>
            </w:r>
          </w:p>
        </w:tc>
      </w:tr>
      <w:tr w:rsidR="00C54498" w14:paraId="716F3AA9" w14:textId="77777777" w:rsidTr="00895B67">
        <w:tc>
          <w:tcPr>
            <w:tcW w:w="1701" w:type="dxa"/>
            <w:tcBorders>
              <w:top w:val="single" w:sz="7" w:space="0" w:color="000000"/>
              <w:left w:val="single" w:sz="7" w:space="0" w:color="000000"/>
              <w:bottom w:val="single" w:sz="7" w:space="0" w:color="000000"/>
              <w:right w:val="single" w:sz="7" w:space="0" w:color="000000"/>
            </w:tcBorders>
          </w:tcPr>
          <w:p w14:paraId="71C71ED8" w14:textId="77777777" w:rsidR="00C54498" w:rsidRDefault="00C54498" w:rsidP="00895B67">
            <w:pPr>
              <w:keepNext/>
              <w:keepLines/>
              <w:rPr>
                <w:color w:val="000000"/>
                <w:sz w:val="16"/>
                <w:szCs w:val="16"/>
              </w:rPr>
            </w:pPr>
            <w:r>
              <w:rPr>
                <w:color w:val="000000"/>
                <w:sz w:val="16"/>
                <w:szCs w:val="16"/>
              </w:rPr>
              <w:t>pH</w:t>
            </w:r>
          </w:p>
        </w:tc>
        <w:tc>
          <w:tcPr>
            <w:tcW w:w="900" w:type="dxa"/>
            <w:tcBorders>
              <w:top w:val="single" w:sz="7" w:space="0" w:color="000000"/>
              <w:left w:val="single" w:sz="7" w:space="0" w:color="000000"/>
              <w:bottom w:val="single" w:sz="7" w:space="0" w:color="000000"/>
              <w:right w:val="single" w:sz="7" w:space="0" w:color="000000"/>
            </w:tcBorders>
          </w:tcPr>
          <w:p w14:paraId="7EF72CC4" w14:textId="0016931A" w:rsidR="00C54498" w:rsidRDefault="005E0DD8" w:rsidP="008709BC">
            <w:pPr>
              <w:keepNext/>
              <w:keepLines/>
              <w:jc w:val="center"/>
              <w:rPr>
                <w:color w:val="000000"/>
                <w:sz w:val="16"/>
                <w:szCs w:val="16"/>
              </w:rPr>
            </w:pPr>
            <w:r>
              <w:rPr>
                <w:color w:val="000000"/>
                <w:sz w:val="16"/>
                <w:szCs w:val="16"/>
              </w:rPr>
              <w:t>standard units</w:t>
            </w:r>
          </w:p>
        </w:tc>
        <w:tc>
          <w:tcPr>
            <w:tcW w:w="631" w:type="dxa"/>
            <w:gridSpan w:val="2"/>
            <w:tcBorders>
              <w:top w:val="single" w:sz="7" w:space="0" w:color="000000"/>
              <w:left w:val="single" w:sz="7" w:space="0" w:color="000000"/>
              <w:bottom w:val="single" w:sz="7" w:space="0" w:color="000000"/>
              <w:right w:val="single" w:sz="7" w:space="0" w:color="000000"/>
            </w:tcBorders>
          </w:tcPr>
          <w:p w14:paraId="6B7D5569" w14:textId="77777777" w:rsidR="00C54498" w:rsidRDefault="00C54498" w:rsidP="00895B67">
            <w:pPr>
              <w:keepNext/>
              <w:keepLines/>
              <w:jc w:val="center"/>
              <w:rPr>
                <w:color w:val="000000"/>
                <w:sz w:val="16"/>
                <w:szCs w:val="16"/>
              </w:rPr>
            </w:pPr>
            <w:r>
              <w:rPr>
                <w:color w:val="000000"/>
                <w:sz w:val="16"/>
                <w:szCs w:val="16"/>
              </w:rPr>
              <w:t>water</w:t>
            </w:r>
          </w:p>
        </w:tc>
        <w:tc>
          <w:tcPr>
            <w:tcW w:w="1430" w:type="dxa"/>
            <w:tcBorders>
              <w:top w:val="single" w:sz="7" w:space="0" w:color="000000"/>
              <w:left w:val="single" w:sz="7" w:space="0" w:color="000000"/>
              <w:bottom w:val="single" w:sz="7" w:space="0" w:color="000000"/>
              <w:right w:val="single" w:sz="7" w:space="0" w:color="000000"/>
            </w:tcBorders>
          </w:tcPr>
          <w:p w14:paraId="424280E0" w14:textId="77777777" w:rsidR="00C54498" w:rsidRDefault="00C54498" w:rsidP="00895B67">
            <w:pPr>
              <w:keepNext/>
              <w:keepLines/>
              <w:jc w:val="center"/>
            </w:pPr>
            <w:r>
              <w:rPr>
                <w:sz w:val="16"/>
                <w:szCs w:val="16"/>
              </w:rPr>
              <w:t>SM 4500-H</w:t>
            </w:r>
            <w:r>
              <w:rPr>
                <w:sz w:val="16"/>
                <w:szCs w:val="16"/>
                <w:vertAlign w:val="superscript"/>
              </w:rPr>
              <w:t>+</w:t>
            </w:r>
            <w:r>
              <w:rPr>
                <w:sz w:val="16"/>
                <w:szCs w:val="16"/>
              </w:rPr>
              <w:t xml:space="preserve"> B. and </w:t>
            </w:r>
            <w:r>
              <w:rPr>
                <w:color w:val="000000"/>
                <w:sz w:val="16"/>
                <w:szCs w:val="16"/>
              </w:rPr>
              <w:t>TCEQ SOP, V1</w:t>
            </w:r>
          </w:p>
        </w:tc>
        <w:tc>
          <w:tcPr>
            <w:tcW w:w="720" w:type="dxa"/>
            <w:tcBorders>
              <w:top w:val="single" w:sz="7" w:space="0" w:color="000000"/>
              <w:left w:val="single" w:sz="7" w:space="0" w:color="000000"/>
              <w:bottom w:val="single" w:sz="7" w:space="0" w:color="000000"/>
              <w:right w:val="single" w:sz="7" w:space="0" w:color="000000"/>
            </w:tcBorders>
          </w:tcPr>
          <w:p w14:paraId="0C56E23A" w14:textId="77777777" w:rsidR="00C54498" w:rsidRDefault="00C54498" w:rsidP="00895B67">
            <w:pPr>
              <w:keepNext/>
              <w:keepLines/>
              <w:jc w:val="center"/>
              <w:rPr>
                <w:color w:val="000000"/>
                <w:sz w:val="16"/>
                <w:szCs w:val="16"/>
              </w:rPr>
            </w:pPr>
            <w:r>
              <w:rPr>
                <w:color w:val="000000"/>
                <w:sz w:val="16"/>
                <w:szCs w:val="16"/>
              </w:rPr>
              <w:t>00400</w:t>
            </w:r>
          </w:p>
        </w:tc>
        <w:tc>
          <w:tcPr>
            <w:tcW w:w="569" w:type="dxa"/>
            <w:tcBorders>
              <w:top w:val="single" w:sz="7" w:space="0" w:color="000000"/>
              <w:left w:val="single" w:sz="7" w:space="0" w:color="000000"/>
              <w:bottom w:val="single" w:sz="7" w:space="0" w:color="000000"/>
              <w:right w:val="single" w:sz="7" w:space="0" w:color="000000"/>
            </w:tcBorders>
          </w:tcPr>
          <w:p w14:paraId="7C317E2B" w14:textId="77777777" w:rsidR="00C54498" w:rsidRDefault="00C54498" w:rsidP="00895B67">
            <w:pPr>
              <w:keepNext/>
              <w:keepLines/>
              <w:jc w:val="center"/>
              <w:rPr>
                <w:color w:val="000000"/>
                <w:sz w:val="16"/>
                <w:szCs w:val="16"/>
              </w:rPr>
            </w:pPr>
            <w:r>
              <w:rPr>
                <w:color w:val="000000"/>
                <w:sz w:val="16"/>
                <w:szCs w:val="16"/>
              </w:rPr>
              <w:t>NA</w:t>
            </w:r>
          </w:p>
        </w:tc>
        <w:tc>
          <w:tcPr>
            <w:tcW w:w="789" w:type="dxa"/>
            <w:tcBorders>
              <w:top w:val="single" w:sz="7" w:space="0" w:color="000000"/>
              <w:left w:val="single" w:sz="7" w:space="0" w:color="000000"/>
              <w:bottom w:val="single" w:sz="7" w:space="0" w:color="000000"/>
              <w:right w:val="single" w:sz="7" w:space="0" w:color="000000"/>
            </w:tcBorders>
          </w:tcPr>
          <w:p w14:paraId="11C2332E" w14:textId="77777777" w:rsidR="00C54498" w:rsidRDefault="00C54498" w:rsidP="00895B67">
            <w:pPr>
              <w:keepNext/>
              <w:keepLines/>
              <w:jc w:val="center"/>
              <w:rPr>
                <w:color w:val="000000"/>
                <w:sz w:val="16"/>
                <w:szCs w:val="16"/>
              </w:rPr>
            </w:pPr>
            <w:r>
              <w:rPr>
                <w:color w:val="000000"/>
                <w:sz w:val="16"/>
                <w:szCs w:val="16"/>
              </w:rPr>
              <w:t>NA</w:t>
            </w:r>
          </w:p>
        </w:tc>
        <w:tc>
          <w:tcPr>
            <w:tcW w:w="888" w:type="dxa"/>
            <w:tcBorders>
              <w:top w:val="single" w:sz="7" w:space="0" w:color="000000"/>
              <w:left w:val="single" w:sz="7" w:space="0" w:color="000000"/>
              <w:bottom w:val="single" w:sz="7" w:space="0" w:color="000000"/>
              <w:right w:val="single" w:sz="7" w:space="0" w:color="000000"/>
            </w:tcBorders>
          </w:tcPr>
          <w:p w14:paraId="6232336A" w14:textId="77777777" w:rsidR="00C54498" w:rsidRDefault="00C54498" w:rsidP="00895B67">
            <w:pPr>
              <w:keepNext/>
              <w:keepLines/>
              <w:jc w:val="center"/>
              <w:rPr>
                <w:color w:val="000000"/>
                <w:sz w:val="16"/>
                <w:szCs w:val="16"/>
              </w:rPr>
            </w:pPr>
            <w:r>
              <w:rPr>
                <w:color w:val="000000"/>
                <w:sz w:val="16"/>
                <w:szCs w:val="16"/>
              </w:rPr>
              <w:t>NA</w:t>
            </w:r>
          </w:p>
        </w:tc>
        <w:tc>
          <w:tcPr>
            <w:tcW w:w="913" w:type="dxa"/>
            <w:tcBorders>
              <w:top w:val="single" w:sz="7" w:space="0" w:color="000000"/>
              <w:left w:val="single" w:sz="7" w:space="0" w:color="000000"/>
              <w:bottom w:val="single" w:sz="7" w:space="0" w:color="000000"/>
              <w:right w:val="single" w:sz="7" w:space="0" w:color="000000"/>
            </w:tcBorders>
          </w:tcPr>
          <w:p w14:paraId="3AEB6331" w14:textId="77777777" w:rsidR="00C54498" w:rsidRDefault="00C54498" w:rsidP="00895B67">
            <w:pPr>
              <w:keepNext/>
              <w:keepLines/>
              <w:jc w:val="center"/>
              <w:rPr>
                <w:color w:val="000000"/>
                <w:sz w:val="16"/>
                <w:szCs w:val="16"/>
              </w:rPr>
            </w:pPr>
            <w:r>
              <w:rPr>
                <w:color w:val="000000"/>
                <w:sz w:val="16"/>
                <w:szCs w:val="16"/>
              </w:rPr>
              <w:t>NA</w:t>
            </w:r>
          </w:p>
        </w:tc>
        <w:tc>
          <w:tcPr>
            <w:tcW w:w="729" w:type="dxa"/>
            <w:tcBorders>
              <w:top w:val="single" w:sz="7" w:space="0" w:color="000000"/>
              <w:left w:val="single" w:sz="7" w:space="0" w:color="000000"/>
              <w:bottom w:val="single" w:sz="7" w:space="0" w:color="000000"/>
              <w:right w:val="single" w:sz="7" w:space="0" w:color="000000"/>
            </w:tcBorders>
          </w:tcPr>
          <w:p w14:paraId="7349280A" w14:textId="77777777" w:rsidR="00C54498" w:rsidRDefault="00C54498" w:rsidP="00895B67">
            <w:pPr>
              <w:keepNext/>
              <w:keepLines/>
              <w:jc w:val="center"/>
              <w:rPr>
                <w:color w:val="000000"/>
                <w:sz w:val="16"/>
                <w:szCs w:val="16"/>
              </w:rPr>
            </w:pPr>
            <w:r>
              <w:rPr>
                <w:color w:val="000000"/>
                <w:sz w:val="16"/>
                <w:szCs w:val="16"/>
              </w:rPr>
              <w:t>NA</w:t>
            </w:r>
          </w:p>
        </w:tc>
        <w:tc>
          <w:tcPr>
            <w:tcW w:w="990" w:type="dxa"/>
            <w:tcBorders>
              <w:top w:val="single" w:sz="7" w:space="0" w:color="000000"/>
              <w:left w:val="single" w:sz="7" w:space="0" w:color="000000"/>
              <w:bottom w:val="single" w:sz="7" w:space="0" w:color="000000"/>
              <w:right w:val="single" w:sz="7" w:space="0" w:color="000000"/>
            </w:tcBorders>
          </w:tcPr>
          <w:p w14:paraId="5891EE49" w14:textId="77777777" w:rsidR="00C54498" w:rsidRDefault="00C54498" w:rsidP="00895B67">
            <w:pPr>
              <w:keepNext/>
              <w:keepLines/>
              <w:jc w:val="center"/>
              <w:rPr>
                <w:color w:val="000000"/>
                <w:sz w:val="16"/>
                <w:szCs w:val="16"/>
              </w:rPr>
            </w:pPr>
            <w:r>
              <w:rPr>
                <w:color w:val="000000"/>
                <w:sz w:val="16"/>
                <w:szCs w:val="16"/>
              </w:rPr>
              <w:t>Field</w:t>
            </w:r>
          </w:p>
        </w:tc>
      </w:tr>
      <w:tr w:rsidR="00C54498" w14:paraId="0A8B21FB" w14:textId="77777777" w:rsidTr="00895B67">
        <w:tc>
          <w:tcPr>
            <w:tcW w:w="1701" w:type="dxa"/>
            <w:tcBorders>
              <w:top w:val="single" w:sz="7" w:space="0" w:color="000000"/>
              <w:left w:val="single" w:sz="7" w:space="0" w:color="000000"/>
              <w:bottom w:val="single" w:sz="7" w:space="0" w:color="000000"/>
              <w:right w:val="single" w:sz="7" w:space="0" w:color="000000"/>
            </w:tcBorders>
          </w:tcPr>
          <w:p w14:paraId="532A64EC" w14:textId="77777777" w:rsidR="00C54498" w:rsidRDefault="00C54498" w:rsidP="00895B67">
            <w:pPr>
              <w:keepNext/>
              <w:keepLines/>
              <w:rPr>
                <w:color w:val="000000"/>
                <w:sz w:val="16"/>
                <w:szCs w:val="16"/>
              </w:rPr>
            </w:pPr>
            <w:r>
              <w:rPr>
                <w:color w:val="000000"/>
                <w:sz w:val="16"/>
                <w:szCs w:val="16"/>
              </w:rPr>
              <w:t>DO</w:t>
            </w:r>
          </w:p>
        </w:tc>
        <w:tc>
          <w:tcPr>
            <w:tcW w:w="900" w:type="dxa"/>
            <w:tcBorders>
              <w:top w:val="single" w:sz="7" w:space="0" w:color="000000"/>
              <w:left w:val="single" w:sz="7" w:space="0" w:color="000000"/>
              <w:bottom w:val="single" w:sz="7" w:space="0" w:color="000000"/>
              <w:right w:val="single" w:sz="7" w:space="0" w:color="000000"/>
            </w:tcBorders>
          </w:tcPr>
          <w:p w14:paraId="1C6E9192" w14:textId="77777777" w:rsidR="00C54498" w:rsidRDefault="00C54498" w:rsidP="00895B67">
            <w:pPr>
              <w:keepNext/>
              <w:keepLines/>
              <w:jc w:val="center"/>
              <w:rPr>
                <w:color w:val="000000"/>
                <w:sz w:val="16"/>
                <w:szCs w:val="16"/>
              </w:rPr>
            </w:pPr>
            <w:r>
              <w:rPr>
                <w:color w:val="000000"/>
                <w:sz w:val="16"/>
                <w:szCs w:val="16"/>
              </w:rPr>
              <w:t>mg/L</w:t>
            </w:r>
          </w:p>
        </w:tc>
        <w:tc>
          <w:tcPr>
            <w:tcW w:w="631" w:type="dxa"/>
            <w:gridSpan w:val="2"/>
            <w:tcBorders>
              <w:top w:val="single" w:sz="7" w:space="0" w:color="000000"/>
              <w:left w:val="single" w:sz="7" w:space="0" w:color="000000"/>
              <w:bottom w:val="single" w:sz="7" w:space="0" w:color="000000"/>
              <w:right w:val="single" w:sz="7" w:space="0" w:color="000000"/>
            </w:tcBorders>
          </w:tcPr>
          <w:p w14:paraId="58D34DBA" w14:textId="77777777" w:rsidR="00C54498" w:rsidRDefault="00C54498" w:rsidP="00895B67">
            <w:pPr>
              <w:keepNext/>
              <w:keepLines/>
              <w:jc w:val="center"/>
              <w:rPr>
                <w:color w:val="000000"/>
                <w:sz w:val="16"/>
                <w:szCs w:val="16"/>
              </w:rPr>
            </w:pPr>
            <w:r>
              <w:rPr>
                <w:color w:val="000000"/>
                <w:sz w:val="16"/>
                <w:szCs w:val="16"/>
              </w:rPr>
              <w:t>water</w:t>
            </w:r>
          </w:p>
        </w:tc>
        <w:tc>
          <w:tcPr>
            <w:tcW w:w="1430" w:type="dxa"/>
            <w:tcBorders>
              <w:top w:val="single" w:sz="7" w:space="0" w:color="000000"/>
              <w:left w:val="single" w:sz="7" w:space="0" w:color="000000"/>
              <w:bottom w:val="single" w:sz="7" w:space="0" w:color="000000"/>
              <w:right w:val="single" w:sz="7" w:space="0" w:color="000000"/>
            </w:tcBorders>
          </w:tcPr>
          <w:p w14:paraId="3D59C18C" w14:textId="77777777" w:rsidR="00C54498" w:rsidRDefault="00C54498" w:rsidP="00895B67">
            <w:pPr>
              <w:keepNext/>
              <w:keepLines/>
              <w:jc w:val="center"/>
              <w:rPr>
                <w:sz w:val="16"/>
                <w:szCs w:val="16"/>
              </w:rPr>
            </w:pPr>
            <w:r>
              <w:rPr>
                <w:sz w:val="16"/>
                <w:szCs w:val="16"/>
              </w:rPr>
              <w:t>SM 4500-O G. and</w:t>
            </w:r>
          </w:p>
          <w:p w14:paraId="3762DDB2" w14:textId="77777777" w:rsidR="00C54498" w:rsidRDefault="00C54498" w:rsidP="00895B67">
            <w:pPr>
              <w:keepNext/>
              <w:keepLines/>
              <w:jc w:val="center"/>
            </w:pPr>
            <w:r>
              <w:rPr>
                <w:color w:val="000000"/>
                <w:sz w:val="16"/>
                <w:szCs w:val="16"/>
              </w:rPr>
              <w:t>TCEQ SOP, V1</w:t>
            </w:r>
          </w:p>
        </w:tc>
        <w:tc>
          <w:tcPr>
            <w:tcW w:w="720" w:type="dxa"/>
            <w:tcBorders>
              <w:top w:val="single" w:sz="7" w:space="0" w:color="000000"/>
              <w:left w:val="single" w:sz="7" w:space="0" w:color="000000"/>
              <w:bottom w:val="single" w:sz="7" w:space="0" w:color="000000"/>
              <w:right w:val="single" w:sz="7" w:space="0" w:color="000000"/>
            </w:tcBorders>
          </w:tcPr>
          <w:p w14:paraId="66DFB43A" w14:textId="77777777" w:rsidR="00C54498" w:rsidRDefault="00C54498" w:rsidP="00895B67">
            <w:pPr>
              <w:keepNext/>
              <w:keepLines/>
              <w:jc w:val="center"/>
              <w:rPr>
                <w:color w:val="000000"/>
                <w:sz w:val="16"/>
                <w:szCs w:val="16"/>
              </w:rPr>
            </w:pPr>
            <w:r>
              <w:rPr>
                <w:color w:val="000000"/>
                <w:sz w:val="16"/>
                <w:szCs w:val="16"/>
              </w:rPr>
              <w:t>00300</w:t>
            </w:r>
          </w:p>
        </w:tc>
        <w:tc>
          <w:tcPr>
            <w:tcW w:w="569" w:type="dxa"/>
            <w:tcBorders>
              <w:top w:val="single" w:sz="7" w:space="0" w:color="000000"/>
              <w:left w:val="single" w:sz="7" w:space="0" w:color="000000"/>
              <w:bottom w:val="single" w:sz="7" w:space="0" w:color="000000"/>
              <w:right w:val="single" w:sz="7" w:space="0" w:color="000000"/>
            </w:tcBorders>
          </w:tcPr>
          <w:p w14:paraId="2F12089C" w14:textId="77777777" w:rsidR="00C54498" w:rsidRDefault="00C54498" w:rsidP="00895B67">
            <w:pPr>
              <w:keepNext/>
              <w:keepLines/>
              <w:jc w:val="center"/>
              <w:rPr>
                <w:color w:val="000000"/>
                <w:sz w:val="16"/>
                <w:szCs w:val="16"/>
              </w:rPr>
            </w:pPr>
            <w:r>
              <w:rPr>
                <w:color w:val="000000"/>
                <w:sz w:val="16"/>
                <w:szCs w:val="16"/>
              </w:rPr>
              <w:t>NA</w:t>
            </w:r>
          </w:p>
        </w:tc>
        <w:tc>
          <w:tcPr>
            <w:tcW w:w="789" w:type="dxa"/>
            <w:tcBorders>
              <w:top w:val="single" w:sz="7" w:space="0" w:color="000000"/>
              <w:left w:val="single" w:sz="7" w:space="0" w:color="000000"/>
              <w:bottom w:val="single" w:sz="7" w:space="0" w:color="000000"/>
              <w:right w:val="single" w:sz="7" w:space="0" w:color="000000"/>
            </w:tcBorders>
          </w:tcPr>
          <w:p w14:paraId="61E125F5" w14:textId="77777777" w:rsidR="00C54498" w:rsidRDefault="00C54498" w:rsidP="00895B67">
            <w:pPr>
              <w:keepNext/>
              <w:keepLines/>
              <w:jc w:val="center"/>
              <w:rPr>
                <w:color w:val="000000"/>
                <w:sz w:val="16"/>
                <w:szCs w:val="16"/>
              </w:rPr>
            </w:pPr>
            <w:r>
              <w:rPr>
                <w:color w:val="000000"/>
                <w:sz w:val="16"/>
                <w:szCs w:val="16"/>
              </w:rPr>
              <w:t>NA</w:t>
            </w:r>
          </w:p>
        </w:tc>
        <w:tc>
          <w:tcPr>
            <w:tcW w:w="888" w:type="dxa"/>
            <w:tcBorders>
              <w:top w:val="single" w:sz="7" w:space="0" w:color="000000"/>
              <w:left w:val="single" w:sz="7" w:space="0" w:color="000000"/>
              <w:bottom w:val="single" w:sz="7" w:space="0" w:color="000000"/>
              <w:right w:val="single" w:sz="7" w:space="0" w:color="000000"/>
            </w:tcBorders>
          </w:tcPr>
          <w:p w14:paraId="157A0751" w14:textId="77777777" w:rsidR="00C54498" w:rsidRDefault="00C54498" w:rsidP="00895B67">
            <w:pPr>
              <w:keepNext/>
              <w:keepLines/>
              <w:jc w:val="center"/>
              <w:rPr>
                <w:color w:val="000000"/>
                <w:sz w:val="16"/>
                <w:szCs w:val="16"/>
              </w:rPr>
            </w:pPr>
            <w:r>
              <w:rPr>
                <w:color w:val="000000"/>
                <w:sz w:val="16"/>
                <w:szCs w:val="16"/>
              </w:rPr>
              <w:t>NA</w:t>
            </w:r>
          </w:p>
        </w:tc>
        <w:tc>
          <w:tcPr>
            <w:tcW w:w="913" w:type="dxa"/>
            <w:tcBorders>
              <w:top w:val="single" w:sz="7" w:space="0" w:color="000000"/>
              <w:left w:val="single" w:sz="7" w:space="0" w:color="000000"/>
              <w:bottom w:val="single" w:sz="7" w:space="0" w:color="000000"/>
              <w:right w:val="single" w:sz="7" w:space="0" w:color="000000"/>
            </w:tcBorders>
          </w:tcPr>
          <w:p w14:paraId="057763B4" w14:textId="77777777" w:rsidR="00C54498" w:rsidRDefault="00C54498" w:rsidP="00895B67">
            <w:pPr>
              <w:keepNext/>
              <w:keepLines/>
              <w:jc w:val="center"/>
              <w:rPr>
                <w:color w:val="000000"/>
                <w:sz w:val="16"/>
                <w:szCs w:val="16"/>
              </w:rPr>
            </w:pPr>
            <w:r>
              <w:rPr>
                <w:color w:val="000000"/>
                <w:sz w:val="16"/>
                <w:szCs w:val="16"/>
              </w:rPr>
              <w:t>NA</w:t>
            </w:r>
          </w:p>
        </w:tc>
        <w:tc>
          <w:tcPr>
            <w:tcW w:w="729" w:type="dxa"/>
            <w:tcBorders>
              <w:top w:val="single" w:sz="7" w:space="0" w:color="000000"/>
              <w:left w:val="single" w:sz="7" w:space="0" w:color="000000"/>
              <w:bottom w:val="single" w:sz="7" w:space="0" w:color="000000"/>
              <w:right w:val="single" w:sz="7" w:space="0" w:color="000000"/>
            </w:tcBorders>
          </w:tcPr>
          <w:p w14:paraId="5038A97C" w14:textId="77777777" w:rsidR="00C54498" w:rsidRDefault="00C54498" w:rsidP="00895B67">
            <w:pPr>
              <w:keepNext/>
              <w:keepLines/>
              <w:jc w:val="center"/>
              <w:rPr>
                <w:color w:val="000000"/>
                <w:sz w:val="16"/>
                <w:szCs w:val="16"/>
              </w:rPr>
            </w:pPr>
            <w:r>
              <w:rPr>
                <w:color w:val="000000"/>
                <w:sz w:val="16"/>
                <w:szCs w:val="16"/>
              </w:rPr>
              <w:t>NA</w:t>
            </w:r>
          </w:p>
        </w:tc>
        <w:tc>
          <w:tcPr>
            <w:tcW w:w="990" w:type="dxa"/>
            <w:tcBorders>
              <w:top w:val="single" w:sz="7" w:space="0" w:color="000000"/>
              <w:left w:val="single" w:sz="7" w:space="0" w:color="000000"/>
              <w:bottom w:val="single" w:sz="7" w:space="0" w:color="000000"/>
              <w:right w:val="single" w:sz="7" w:space="0" w:color="000000"/>
            </w:tcBorders>
          </w:tcPr>
          <w:p w14:paraId="28CAE39F" w14:textId="77777777" w:rsidR="00C54498" w:rsidRDefault="00C54498" w:rsidP="00895B67">
            <w:pPr>
              <w:keepNext/>
              <w:keepLines/>
              <w:jc w:val="center"/>
              <w:rPr>
                <w:color w:val="000000"/>
                <w:sz w:val="16"/>
                <w:szCs w:val="16"/>
              </w:rPr>
            </w:pPr>
            <w:r>
              <w:rPr>
                <w:color w:val="000000"/>
                <w:sz w:val="16"/>
                <w:szCs w:val="16"/>
              </w:rPr>
              <w:t>Field</w:t>
            </w:r>
          </w:p>
        </w:tc>
      </w:tr>
      <w:tr w:rsidR="00C54498" w14:paraId="346ADC1A" w14:textId="77777777" w:rsidTr="00895B67">
        <w:tc>
          <w:tcPr>
            <w:tcW w:w="1701" w:type="dxa"/>
            <w:tcBorders>
              <w:top w:val="single" w:sz="7" w:space="0" w:color="000000"/>
              <w:left w:val="single" w:sz="7" w:space="0" w:color="000000"/>
              <w:bottom w:val="single" w:sz="7" w:space="0" w:color="000000"/>
              <w:right w:val="single" w:sz="7" w:space="0" w:color="000000"/>
            </w:tcBorders>
          </w:tcPr>
          <w:p w14:paraId="16A35E25" w14:textId="77777777" w:rsidR="00C54498" w:rsidRDefault="00C54498" w:rsidP="00895B67">
            <w:pPr>
              <w:keepNext/>
              <w:keepLines/>
              <w:rPr>
                <w:color w:val="000000"/>
                <w:sz w:val="16"/>
                <w:szCs w:val="16"/>
              </w:rPr>
            </w:pPr>
            <w:r>
              <w:rPr>
                <w:color w:val="000000"/>
                <w:sz w:val="16"/>
                <w:szCs w:val="16"/>
              </w:rPr>
              <w:t>Specific Conductance</w:t>
            </w:r>
          </w:p>
        </w:tc>
        <w:tc>
          <w:tcPr>
            <w:tcW w:w="900" w:type="dxa"/>
            <w:tcBorders>
              <w:top w:val="single" w:sz="7" w:space="0" w:color="000000"/>
              <w:left w:val="single" w:sz="7" w:space="0" w:color="000000"/>
              <w:bottom w:val="single" w:sz="7" w:space="0" w:color="000000"/>
              <w:right w:val="single" w:sz="7" w:space="0" w:color="000000"/>
            </w:tcBorders>
          </w:tcPr>
          <w:p w14:paraId="145F819E" w14:textId="77777777" w:rsidR="00C54498" w:rsidRDefault="00C54498" w:rsidP="00895B67">
            <w:pPr>
              <w:keepNext/>
              <w:keepLines/>
              <w:jc w:val="center"/>
              <w:rPr>
                <w:color w:val="000000"/>
                <w:sz w:val="16"/>
                <w:szCs w:val="16"/>
              </w:rPr>
            </w:pPr>
            <w:r>
              <w:rPr>
                <w:color w:val="000000"/>
                <w:sz w:val="16"/>
                <w:szCs w:val="16"/>
              </w:rPr>
              <w:t>µS/cm</w:t>
            </w:r>
          </w:p>
        </w:tc>
        <w:tc>
          <w:tcPr>
            <w:tcW w:w="631" w:type="dxa"/>
            <w:gridSpan w:val="2"/>
            <w:tcBorders>
              <w:top w:val="single" w:sz="7" w:space="0" w:color="000000"/>
              <w:left w:val="single" w:sz="7" w:space="0" w:color="000000"/>
              <w:bottom w:val="single" w:sz="7" w:space="0" w:color="000000"/>
              <w:right w:val="single" w:sz="7" w:space="0" w:color="000000"/>
            </w:tcBorders>
          </w:tcPr>
          <w:p w14:paraId="2EFC4B83" w14:textId="77777777" w:rsidR="00C54498" w:rsidRDefault="00C54498" w:rsidP="00895B67">
            <w:pPr>
              <w:keepNext/>
              <w:keepLines/>
              <w:jc w:val="center"/>
              <w:rPr>
                <w:color w:val="000000"/>
                <w:sz w:val="16"/>
                <w:szCs w:val="16"/>
              </w:rPr>
            </w:pPr>
            <w:r>
              <w:rPr>
                <w:color w:val="000000"/>
                <w:sz w:val="16"/>
                <w:szCs w:val="16"/>
              </w:rPr>
              <w:t>water</w:t>
            </w:r>
          </w:p>
        </w:tc>
        <w:tc>
          <w:tcPr>
            <w:tcW w:w="1430" w:type="dxa"/>
            <w:tcBorders>
              <w:top w:val="single" w:sz="7" w:space="0" w:color="000000"/>
              <w:left w:val="single" w:sz="7" w:space="0" w:color="000000"/>
              <w:bottom w:val="single" w:sz="7" w:space="0" w:color="000000"/>
              <w:right w:val="single" w:sz="7" w:space="0" w:color="000000"/>
            </w:tcBorders>
          </w:tcPr>
          <w:p w14:paraId="1FE9B483" w14:textId="77777777" w:rsidR="00C54498" w:rsidRDefault="00C54498" w:rsidP="00895B67">
            <w:pPr>
              <w:keepNext/>
              <w:keepLines/>
              <w:jc w:val="center"/>
              <w:rPr>
                <w:sz w:val="16"/>
                <w:szCs w:val="16"/>
              </w:rPr>
            </w:pPr>
            <w:r>
              <w:rPr>
                <w:sz w:val="16"/>
                <w:szCs w:val="16"/>
              </w:rPr>
              <w:t>SM 2510 and</w:t>
            </w:r>
          </w:p>
          <w:p w14:paraId="63BEC9D9" w14:textId="77777777" w:rsidR="00C54498" w:rsidRDefault="00C54498" w:rsidP="00895B67">
            <w:pPr>
              <w:keepNext/>
              <w:keepLines/>
              <w:jc w:val="center"/>
            </w:pPr>
            <w:r>
              <w:rPr>
                <w:color w:val="000000"/>
                <w:sz w:val="16"/>
                <w:szCs w:val="16"/>
              </w:rPr>
              <w:lastRenderedPageBreak/>
              <w:t>TCEQ SOP, V1</w:t>
            </w:r>
          </w:p>
        </w:tc>
        <w:tc>
          <w:tcPr>
            <w:tcW w:w="720" w:type="dxa"/>
            <w:tcBorders>
              <w:top w:val="single" w:sz="7" w:space="0" w:color="000000"/>
              <w:left w:val="single" w:sz="7" w:space="0" w:color="000000"/>
              <w:bottom w:val="single" w:sz="7" w:space="0" w:color="000000"/>
              <w:right w:val="single" w:sz="7" w:space="0" w:color="000000"/>
            </w:tcBorders>
          </w:tcPr>
          <w:p w14:paraId="295275E1" w14:textId="77777777" w:rsidR="00C54498" w:rsidRDefault="00C54498" w:rsidP="00895B67">
            <w:pPr>
              <w:keepNext/>
              <w:keepLines/>
              <w:jc w:val="center"/>
              <w:rPr>
                <w:color w:val="000000"/>
                <w:sz w:val="16"/>
                <w:szCs w:val="16"/>
              </w:rPr>
            </w:pPr>
            <w:r>
              <w:rPr>
                <w:color w:val="000000"/>
                <w:sz w:val="16"/>
                <w:szCs w:val="16"/>
              </w:rPr>
              <w:lastRenderedPageBreak/>
              <w:t>00094</w:t>
            </w:r>
          </w:p>
        </w:tc>
        <w:tc>
          <w:tcPr>
            <w:tcW w:w="569" w:type="dxa"/>
            <w:tcBorders>
              <w:top w:val="single" w:sz="7" w:space="0" w:color="000000"/>
              <w:left w:val="single" w:sz="7" w:space="0" w:color="000000"/>
              <w:bottom w:val="single" w:sz="7" w:space="0" w:color="000000"/>
              <w:right w:val="single" w:sz="7" w:space="0" w:color="000000"/>
            </w:tcBorders>
          </w:tcPr>
          <w:p w14:paraId="5B810FBB" w14:textId="77777777" w:rsidR="00C54498" w:rsidRDefault="00C54498" w:rsidP="00895B67">
            <w:pPr>
              <w:keepNext/>
              <w:keepLines/>
              <w:jc w:val="center"/>
              <w:rPr>
                <w:color w:val="000000"/>
                <w:sz w:val="16"/>
                <w:szCs w:val="16"/>
              </w:rPr>
            </w:pPr>
            <w:r>
              <w:rPr>
                <w:color w:val="000000"/>
                <w:sz w:val="16"/>
                <w:szCs w:val="16"/>
              </w:rPr>
              <w:t>NA</w:t>
            </w:r>
          </w:p>
        </w:tc>
        <w:tc>
          <w:tcPr>
            <w:tcW w:w="789" w:type="dxa"/>
            <w:tcBorders>
              <w:top w:val="single" w:sz="7" w:space="0" w:color="000000"/>
              <w:left w:val="single" w:sz="7" w:space="0" w:color="000000"/>
              <w:bottom w:val="single" w:sz="7" w:space="0" w:color="000000"/>
              <w:right w:val="single" w:sz="7" w:space="0" w:color="000000"/>
            </w:tcBorders>
          </w:tcPr>
          <w:p w14:paraId="01454E5B" w14:textId="77777777" w:rsidR="00C54498" w:rsidRDefault="00C54498" w:rsidP="00895B67">
            <w:pPr>
              <w:keepNext/>
              <w:keepLines/>
              <w:jc w:val="center"/>
              <w:rPr>
                <w:color w:val="000000"/>
                <w:sz w:val="16"/>
                <w:szCs w:val="16"/>
              </w:rPr>
            </w:pPr>
            <w:r>
              <w:rPr>
                <w:color w:val="000000"/>
                <w:sz w:val="16"/>
                <w:szCs w:val="16"/>
              </w:rPr>
              <w:t>NA</w:t>
            </w:r>
          </w:p>
        </w:tc>
        <w:tc>
          <w:tcPr>
            <w:tcW w:w="888" w:type="dxa"/>
            <w:tcBorders>
              <w:top w:val="single" w:sz="7" w:space="0" w:color="000000"/>
              <w:left w:val="single" w:sz="7" w:space="0" w:color="000000"/>
              <w:bottom w:val="single" w:sz="7" w:space="0" w:color="000000"/>
              <w:right w:val="single" w:sz="7" w:space="0" w:color="000000"/>
            </w:tcBorders>
          </w:tcPr>
          <w:p w14:paraId="5ADBAF3B" w14:textId="77777777" w:rsidR="00C54498" w:rsidRDefault="00C54498" w:rsidP="00895B67">
            <w:pPr>
              <w:keepNext/>
              <w:keepLines/>
              <w:jc w:val="center"/>
              <w:rPr>
                <w:color w:val="000000"/>
                <w:sz w:val="16"/>
                <w:szCs w:val="16"/>
              </w:rPr>
            </w:pPr>
            <w:r>
              <w:rPr>
                <w:color w:val="000000"/>
                <w:sz w:val="16"/>
                <w:szCs w:val="16"/>
              </w:rPr>
              <w:t>NA</w:t>
            </w:r>
          </w:p>
        </w:tc>
        <w:tc>
          <w:tcPr>
            <w:tcW w:w="913" w:type="dxa"/>
            <w:tcBorders>
              <w:top w:val="single" w:sz="7" w:space="0" w:color="000000"/>
              <w:left w:val="single" w:sz="7" w:space="0" w:color="000000"/>
              <w:bottom w:val="single" w:sz="7" w:space="0" w:color="000000"/>
              <w:right w:val="single" w:sz="7" w:space="0" w:color="000000"/>
            </w:tcBorders>
          </w:tcPr>
          <w:p w14:paraId="38DE50CA" w14:textId="77777777" w:rsidR="00C54498" w:rsidRDefault="00C54498" w:rsidP="00895B67">
            <w:pPr>
              <w:keepNext/>
              <w:keepLines/>
              <w:jc w:val="center"/>
              <w:rPr>
                <w:color w:val="000000"/>
                <w:sz w:val="16"/>
                <w:szCs w:val="16"/>
              </w:rPr>
            </w:pPr>
            <w:r>
              <w:rPr>
                <w:color w:val="000000"/>
                <w:sz w:val="16"/>
                <w:szCs w:val="16"/>
              </w:rPr>
              <w:t>NA</w:t>
            </w:r>
          </w:p>
        </w:tc>
        <w:tc>
          <w:tcPr>
            <w:tcW w:w="729" w:type="dxa"/>
            <w:tcBorders>
              <w:top w:val="single" w:sz="7" w:space="0" w:color="000000"/>
              <w:left w:val="single" w:sz="7" w:space="0" w:color="000000"/>
              <w:bottom w:val="single" w:sz="7" w:space="0" w:color="000000"/>
              <w:right w:val="single" w:sz="7" w:space="0" w:color="000000"/>
            </w:tcBorders>
          </w:tcPr>
          <w:p w14:paraId="43CE18F8" w14:textId="77777777" w:rsidR="00C54498" w:rsidRDefault="00C54498" w:rsidP="00895B67">
            <w:pPr>
              <w:keepNext/>
              <w:keepLines/>
              <w:jc w:val="center"/>
              <w:rPr>
                <w:color w:val="000000"/>
                <w:sz w:val="16"/>
                <w:szCs w:val="16"/>
              </w:rPr>
            </w:pPr>
            <w:r>
              <w:rPr>
                <w:color w:val="000000"/>
                <w:sz w:val="16"/>
                <w:szCs w:val="16"/>
              </w:rPr>
              <w:t>NA</w:t>
            </w:r>
          </w:p>
        </w:tc>
        <w:tc>
          <w:tcPr>
            <w:tcW w:w="990" w:type="dxa"/>
            <w:tcBorders>
              <w:top w:val="single" w:sz="7" w:space="0" w:color="000000"/>
              <w:left w:val="single" w:sz="7" w:space="0" w:color="000000"/>
              <w:bottom w:val="single" w:sz="7" w:space="0" w:color="000000"/>
              <w:right w:val="single" w:sz="7" w:space="0" w:color="000000"/>
            </w:tcBorders>
          </w:tcPr>
          <w:p w14:paraId="54A0B5CA" w14:textId="77777777" w:rsidR="00C54498" w:rsidRDefault="00C54498" w:rsidP="00895B67">
            <w:pPr>
              <w:keepNext/>
              <w:keepLines/>
              <w:jc w:val="center"/>
              <w:rPr>
                <w:color w:val="000000"/>
                <w:sz w:val="16"/>
                <w:szCs w:val="16"/>
              </w:rPr>
            </w:pPr>
            <w:r>
              <w:rPr>
                <w:color w:val="000000"/>
                <w:sz w:val="16"/>
                <w:szCs w:val="16"/>
              </w:rPr>
              <w:t>Field</w:t>
            </w:r>
          </w:p>
        </w:tc>
      </w:tr>
      <w:tr w:rsidR="00C54498" w14:paraId="10B45E2B" w14:textId="77777777" w:rsidTr="00895B67">
        <w:tc>
          <w:tcPr>
            <w:tcW w:w="1701" w:type="dxa"/>
            <w:tcBorders>
              <w:top w:val="single" w:sz="7" w:space="0" w:color="000000"/>
              <w:left w:val="single" w:sz="7" w:space="0" w:color="000000"/>
              <w:bottom w:val="single" w:sz="7" w:space="0" w:color="000000"/>
              <w:right w:val="single" w:sz="7" w:space="0" w:color="000000"/>
            </w:tcBorders>
          </w:tcPr>
          <w:p w14:paraId="028AA37F" w14:textId="77777777" w:rsidR="00C54498" w:rsidRDefault="00C54498" w:rsidP="00895B67">
            <w:pPr>
              <w:keepNext/>
              <w:keepLines/>
              <w:rPr>
                <w:color w:val="000000"/>
                <w:sz w:val="16"/>
                <w:szCs w:val="16"/>
              </w:rPr>
            </w:pPr>
            <w:r>
              <w:rPr>
                <w:color w:val="000000"/>
                <w:sz w:val="16"/>
                <w:szCs w:val="16"/>
              </w:rPr>
              <w:t>Temperature</w:t>
            </w:r>
          </w:p>
        </w:tc>
        <w:tc>
          <w:tcPr>
            <w:tcW w:w="900" w:type="dxa"/>
            <w:tcBorders>
              <w:top w:val="single" w:sz="7" w:space="0" w:color="000000"/>
              <w:left w:val="single" w:sz="7" w:space="0" w:color="000000"/>
              <w:bottom w:val="single" w:sz="7" w:space="0" w:color="000000"/>
              <w:right w:val="single" w:sz="7" w:space="0" w:color="000000"/>
            </w:tcBorders>
          </w:tcPr>
          <w:p w14:paraId="1BAEEEA5" w14:textId="77777777" w:rsidR="00C54498" w:rsidRDefault="00C54498" w:rsidP="00895B67">
            <w:pPr>
              <w:keepNext/>
              <w:keepLines/>
              <w:jc w:val="center"/>
              <w:rPr>
                <w:color w:val="000000"/>
                <w:sz w:val="16"/>
                <w:szCs w:val="16"/>
              </w:rPr>
            </w:pPr>
            <w:proofErr w:type="spellStart"/>
            <w:r>
              <w:rPr>
                <w:sz w:val="16"/>
                <w:szCs w:val="16"/>
                <w:vertAlign w:val="superscript"/>
              </w:rPr>
              <w:t>o</w:t>
            </w:r>
            <w:r>
              <w:rPr>
                <w:sz w:val="16"/>
                <w:szCs w:val="16"/>
              </w:rPr>
              <w:t>C</w:t>
            </w:r>
            <w:proofErr w:type="spellEnd"/>
          </w:p>
        </w:tc>
        <w:tc>
          <w:tcPr>
            <w:tcW w:w="631" w:type="dxa"/>
            <w:gridSpan w:val="2"/>
            <w:tcBorders>
              <w:top w:val="single" w:sz="7" w:space="0" w:color="000000"/>
              <w:left w:val="single" w:sz="7" w:space="0" w:color="000000"/>
              <w:bottom w:val="single" w:sz="7" w:space="0" w:color="000000"/>
              <w:right w:val="single" w:sz="7" w:space="0" w:color="000000"/>
            </w:tcBorders>
          </w:tcPr>
          <w:p w14:paraId="2105E991" w14:textId="77777777" w:rsidR="00C54498" w:rsidRDefault="00C54498" w:rsidP="00895B67">
            <w:pPr>
              <w:keepNext/>
              <w:keepLines/>
              <w:jc w:val="center"/>
              <w:rPr>
                <w:color w:val="000000"/>
                <w:sz w:val="16"/>
                <w:szCs w:val="16"/>
              </w:rPr>
            </w:pPr>
            <w:r>
              <w:rPr>
                <w:color w:val="000000"/>
                <w:sz w:val="16"/>
                <w:szCs w:val="16"/>
              </w:rPr>
              <w:t>water</w:t>
            </w:r>
          </w:p>
        </w:tc>
        <w:tc>
          <w:tcPr>
            <w:tcW w:w="1430" w:type="dxa"/>
            <w:tcBorders>
              <w:top w:val="single" w:sz="7" w:space="0" w:color="000000"/>
              <w:left w:val="single" w:sz="7" w:space="0" w:color="000000"/>
              <w:bottom w:val="single" w:sz="7" w:space="0" w:color="000000"/>
              <w:right w:val="single" w:sz="7" w:space="0" w:color="000000"/>
            </w:tcBorders>
          </w:tcPr>
          <w:p w14:paraId="7ADE1DF0" w14:textId="77777777" w:rsidR="00C54498" w:rsidRDefault="00C54498" w:rsidP="00895B67">
            <w:pPr>
              <w:keepNext/>
              <w:keepLines/>
              <w:jc w:val="center"/>
              <w:rPr>
                <w:color w:val="000000"/>
                <w:sz w:val="16"/>
                <w:szCs w:val="16"/>
              </w:rPr>
            </w:pPr>
            <w:r>
              <w:rPr>
                <w:sz w:val="16"/>
                <w:szCs w:val="16"/>
              </w:rPr>
              <w:t xml:space="preserve">SM 2550 </w:t>
            </w:r>
            <w:r>
              <w:rPr>
                <w:color w:val="000000"/>
                <w:sz w:val="16"/>
                <w:szCs w:val="16"/>
              </w:rPr>
              <w:t>and</w:t>
            </w:r>
          </w:p>
          <w:p w14:paraId="362F7E38" w14:textId="77777777" w:rsidR="00C54498" w:rsidRDefault="00C54498" w:rsidP="00895B67">
            <w:pPr>
              <w:keepNext/>
              <w:keepLines/>
              <w:jc w:val="center"/>
              <w:rPr>
                <w:color w:val="000000"/>
                <w:sz w:val="16"/>
                <w:szCs w:val="16"/>
              </w:rPr>
            </w:pPr>
            <w:r>
              <w:rPr>
                <w:color w:val="000000"/>
                <w:sz w:val="16"/>
                <w:szCs w:val="16"/>
              </w:rPr>
              <w:t>TCEQ SOP, V1</w:t>
            </w:r>
          </w:p>
        </w:tc>
        <w:tc>
          <w:tcPr>
            <w:tcW w:w="720" w:type="dxa"/>
            <w:tcBorders>
              <w:top w:val="single" w:sz="7" w:space="0" w:color="000000"/>
              <w:left w:val="single" w:sz="7" w:space="0" w:color="000000"/>
              <w:bottom w:val="single" w:sz="7" w:space="0" w:color="000000"/>
              <w:right w:val="single" w:sz="7" w:space="0" w:color="000000"/>
            </w:tcBorders>
          </w:tcPr>
          <w:p w14:paraId="5709F1E6" w14:textId="77777777" w:rsidR="00C54498" w:rsidRDefault="00C54498" w:rsidP="00895B67">
            <w:pPr>
              <w:keepNext/>
              <w:keepLines/>
              <w:jc w:val="center"/>
              <w:rPr>
                <w:color w:val="000000"/>
                <w:sz w:val="16"/>
                <w:szCs w:val="16"/>
              </w:rPr>
            </w:pPr>
            <w:r>
              <w:rPr>
                <w:color w:val="000000"/>
                <w:sz w:val="16"/>
                <w:szCs w:val="16"/>
              </w:rPr>
              <w:t>00010</w:t>
            </w:r>
          </w:p>
        </w:tc>
        <w:tc>
          <w:tcPr>
            <w:tcW w:w="569" w:type="dxa"/>
            <w:tcBorders>
              <w:top w:val="single" w:sz="7" w:space="0" w:color="000000"/>
              <w:left w:val="single" w:sz="7" w:space="0" w:color="000000"/>
              <w:bottom w:val="single" w:sz="7" w:space="0" w:color="000000"/>
              <w:right w:val="single" w:sz="7" w:space="0" w:color="000000"/>
            </w:tcBorders>
          </w:tcPr>
          <w:p w14:paraId="3391F04D" w14:textId="77777777" w:rsidR="00C54498" w:rsidRDefault="00C54498" w:rsidP="00895B67">
            <w:pPr>
              <w:keepNext/>
              <w:keepLines/>
              <w:jc w:val="center"/>
              <w:rPr>
                <w:color w:val="000000"/>
                <w:sz w:val="16"/>
                <w:szCs w:val="16"/>
              </w:rPr>
            </w:pPr>
            <w:r>
              <w:rPr>
                <w:color w:val="000000"/>
                <w:sz w:val="16"/>
                <w:szCs w:val="16"/>
              </w:rPr>
              <w:t>NA</w:t>
            </w:r>
          </w:p>
        </w:tc>
        <w:tc>
          <w:tcPr>
            <w:tcW w:w="789" w:type="dxa"/>
            <w:tcBorders>
              <w:top w:val="single" w:sz="7" w:space="0" w:color="000000"/>
              <w:left w:val="single" w:sz="7" w:space="0" w:color="000000"/>
              <w:bottom w:val="single" w:sz="7" w:space="0" w:color="000000"/>
              <w:right w:val="single" w:sz="7" w:space="0" w:color="000000"/>
            </w:tcBorders>
          </w:tcPr>
          <w:p w14:paraId="00BC9B75" w14:textId="77777777" w:rsidR="00C54498" w:rsidRDefault="00C54498" w:rsidP="00895B67">
            <w:pPr>
              <w:keepNext/>
              <w:keepLines/>
              <w:jc w:val="center"/>
              <w:rPr>
                <w:color w:val="000000"/>
                <w:sz w:val="16"/>
                <w:szCs w:val="16"/>
              </w:rPr>
            </w:pPr>
            <w:r>
              <w:rPr>
                <w:color w:val="000000"/>
                <w:sz w:val="16"/>
                <w:szCs w:val="16"/>
              </w:rPr>
              <w:t>NA</w:t>
            </w:r>
          </w:p>
        </w:tc>
        <w:tc>
          <w:tcPr>
            <w:tcW w:w="888" w:type="dxa"/>
            <w:tcBorders>
              <w:top w:val="single" w:sz="7" w:space="0" w:color="000000"/>
              <w:left w:val="single" w:sz="7" w:space="0" w:color="000000"/>
              <w:bottom w:val="single" w:sz="7" w:space="0" w:color="000000"/>
              <w:right w:val="single" w:sz="7" w:space="0" w:color="000000"/>
            </w:tcBorders>
          </w:tcPr>
          <w:p w14:paraId="5EA4970B" w14:textId="77777777" w:rsidR="00C54498" w:rsidRDefault="00C54498" w:rsidP="00895B67">
            <w:pPr>
              <w:keepNext/>
              <w:keepLines/>
              <w:jc w:val="center"/>
              <w:rPr>
                <w:color w:val="000000"/>
                <w:sz w:val="16"/>
                <w:szCs w:val="16"/>
              </w:rPr>
            </w:pPr>
            <w:r>
              <w:rPr>
                <w:color w:val="000000"/>
                <w:sz w:val="16"/>
                <w:szCs w:val="16"/>
              </w:rPr>
              <w:t>NA</w:t>
            </w:r>
          </w:p>
        </w:tc>
        <w:tc>
          <w:tcPr>
            <w:tcW w:w="913" w:type="dxa"/>
            <w:tcBorders>
              <w:top w:val="single" w:sz="7" w:space="0" w:color="000000"/>
              <w:left w:val="single" w:sz="7" w:space="0" w:color="000000"/>
              <w:bottom w:val="single" w:sz="7" w:space="0" w:color="000000"/>
              <w:right w:val="single" w:sz="7" w:space="0" w:color="000000"/>
            </w:tcBorders>
          </w:tcPr>
          <w:p w14:paraId="6B435C08" w14:textId="77777777" w:rsidR="00C54498" w:rsidRDefault="00C54498" w:rsidP="00895B67">
            <w:pPr>
              <w:keepNext/>
              <w:keepLines/>
              <w:jc w:val="center"/>
              <w:rPr>
                <w:color w:val="000000"/>
                <w:sz w:val="16"/>
                <w:szCs w:val="16"/>
              </w:rPr>
            </w:pPr>
            <w:r>
              <w:rPr>
                <w:color w:val="000000"/>
                <w:sz w:val="16"/>
                <w:szCs w:val="16"/>
              </w:rPr>
              <w:t>NA</w:t>
            </w:r>
          </w:p>
        </w:tc>
        <w:tc>
          <w:tcPr>
            <w:tcW w:w="729" w:type="dxa"/>
            <w:tcBorders>
              <w:top w:val="single" w:sz="7" w:space="0" w:color="000000"/>
              <w:left w:val="single" w:sz="7" w:space="0" w:color="000000"/>
              <w:bottom w:val="single" w:sz="7" w:space="0" w:color="000000"/>
              <w:right w:val="single" w:sz="7" w:space="0" w:color="000000"/>
            </w:tcBorders>
          </w:tcPr>
          <w:p w14:paraId="122E9ED0" w14:textId="77777777" w:rsidR="00C54498" w:rsidRDefault="00C54498" w:rsidP="00895B67">
            <w:pPr>
              <w:keepNext/>
              <w:keepLines/>
              <w:jc w:val="center"/>
              <w:rPr>
                <w:color w:val="000000"/>
                <w:sz w:val="16"/>
                <w:szCs w:val="16"/>
              </w:rPr>
            </w:pPr>
            <w:r>
              <w:rPr>
                <w:color w:val="000000"/>
                <w:sz w:val="16"/>
                <w:szCs w:val="16"/>
              </w:rPr>
              <w:t>NA</w:t>
            </w:r>
          </w:p>
        </w:tc>
        <w:tc>
          <w:tcPr>
            <w:tcW w:w="990" w:type="dxa"/>
            <w:tcBorders>
              <w:top w:val="single" w:sz="7" w:space="0" w:color="000000"/>
              <w:left w:val="single" w:sz="7" w:space="0" w:color="000000"/>
              <w:bottom w:val="single" w:sz="7" w:space="0" w:color="000000"/>
              <w:right w:val="single" w:sz="7" w:space="0" w:color="000000"/>
            </w:tcBorders>
          </w:tcPr>
          <w:p w14:paraId="218F4770" w14:textId="77777777" w:rsidR="00C54498" w:rsidRDefault="00C54498" w:rsidP="00895B67">
            <w:pPr>
              <w:keepNext/>
              <w:keepLines/>
              <w:jc w:val="center"/>
              <w:rPr>
                <w:color w:val="000000"/>
                <w:sz w:val="16"/>
                <w:szCs w:val="16"/>
              </w:rPr>
            </w:pPr>
            <w:r>
              <w:rPr>
                <w:color w:val="000000"/>
                <w:sz w:val="16"/>
                <w:szCs w:val="16"/>
              </w:rPr>
              <w:t>Field</w:t>
            </w:r>
          </w:p>
        </w:tc>
      </w:tr>
      <w:tr w:rsidR="00C54498" w14:paraId="2F3C0C6F" w14:textId="77777777" w:rsidTr="00895B67">
        <w:tc>
          <w:tcPr>
            <w:tcW w:w="1701" w:type="dxa"/>
            <w:tcBorders>
              <w:top w:val="single" w:sz="7" w:space="0" w:color="000000"/>
              <w:left w:val="single" w:sz="7" w:space="0" w:color="000000"/>
              <w:bottom w:val="single" w:sz="7" w:space="0" w:color="000000"/>
              <w:right w:val="single" w:sz="7" w:space="0" w:color="000000"/>
            </w:tcBorders>
          </w:tcPr>
          <w:p w14:paraId="728D6039" w14:textId="77777777" w:rsidR="00C54498" w:rsidRDefault="00C54498" w:rsidP="00895B67">
            <w:pPr>
              <w:keepNext/>
              <w:keepLines/>
              <w:rPr>
                <w:color w:val="000000"/>
                <w:sz w:val="16"/>
                <w:szCs w:val="16"/>
              </w:rPr>
            </w:pPr>
            <w:r>
              <w:rPr>
                <w:color w:val="000000"/>
                <w:sz w:val="16"/>
                <w:szCs w:val="16"/>
              </w:rPr>
              <w:t>Flow</w:t>
            </w:r>
          </w:p>
        </w:tc>
        <w:tc>
          <w:tcPr>
            <w:tcW w:w="900" w:type="dxa"/>
            <w:tcBorders>
              <w:top w:val="single" w:sz="7" w:space="0" w:color="000000"/>
              <w:left w:val="single" w:sz="7" w:space="0" w:color="000000"/>
              <w:bottom w:val="single" w:sz="7" w:space="0" w:color="000000"/>
              <w:right w:val="single" w:sz="7" w:space="0" w:color="000000"/>
            </w:tcBorders>
          </w:tcPr>
          <w:p w14:paraId="34B16B49" w14:textId="77777777" w:rsidR="00C54498" w:rsidRDefault="00C54498" w:rsidP="00895B67">
            <w:pPr>
              <w:keepNext/>
              <w:keepLines/>
              <w:jc w:val="center"/>
              <w:rPr>
                <w:color w:val="000000"/>
                <w:sz w:val="16"/>
                <w:szCs w:val="16"/>
              </w:rPr>
            </w:pPr>
            <w:proofErr w:type="spellStart"/>
            <w:r>
              <w:rPr>
                <w:color w:val="000000"/>
                <w:sz w:val="16"/>
                <w:szCs w:val="16"/>
              </w:rPr>
              <w:t>cfs</w:t>
            </w:r>
            <w:proofErr w:type="spellEnd"/>
          </w:p>
        </w:tc>
        <w:tc>
          <w:tcPr>
            <w:tcW w:w="631" w:type="dxa"/>
            <w:gridSpan w:val="2"/>
            <w:tcBorders>
              <w:top w:val="single" w:sz="7" w:space="0" w:color="000000"/>
              <w:left w:val="single" w:sz="7" w:space="0" w:color="000000"/>
              <w:bottom w:val="single" w:sz="7" w:space="0" w:color="000000"/>
              <w:right w:val="single" w:sz="7" w:space="0" w:color="000000"/>
            </w:tcBorders>
          </w:tcPr>
          <w:p w14:paraId="156D9DAC" w14:textId="77777777" w:rsidR="00C54498" w:rsidRDefault="00C54498" w:rsidP="00895B67">
            <w:pPr>
              <w:keepNext/>
              <w:keepLines/>
              <w:jc w:val="center"/>
              <w:rPr>
                <w:color w:val="000000"/>
                <w:sz w:val="16"/>
                <w:szCs w:val="16"/>
              </w:rPr>
            </w:pPr>
            <w:r>
              <w:rPr>
                <w:color w:val="000000"/>
                <w:sz w:val="16"/>
                <w:szCs w:val="16"/>
              </w:rPr>
              <w:t>water</w:t>
            </w:r>
          </w:p>
        </w:tc>
        <w:tc>
          <w:tcPr>
            <w:tcW w:w="1430" w:type="dxa"/>
            <w:tcBorders>
              <w:top w:val="single" w:sz="7" w:space="0" w:color="000000"/>
              <w:left w:val="single" w:sz="7" w:space="0" w:color="000000"/>
              <w:bottom w:val="single" w:sz="7" w:space="0" w:color="000000"/>
              <w:right w:val="single" w:sz="7" w:space="0" w:color="000000"/>
            </w:tcBorders>
          </w:tcPr>
          <w:p w14:paraId="29469445" w14:textId="77777777" w:rsidR="00C54498" w:rsidRDefault="00C54498" w:rsidP="00895B67">
            <w:pPr>
              <w:keepNext/>
              <w:keepLines/>
              <w:jc w:val="center"/>
              <w:rPr>
                <w:color w:val="000000"/>
                <w:sz w:val="16"/>
                <w:szCs w:val="16"/>
              </w:rPr>
            </w:pPr>
            <w:r>
              <w:rPr>
                <w:color w:val="000000"/>
                <w:sz w:val="16"/>
                <w:szCs w:val="16"/>
              </w:rPr>
              <w:t>TCEQ SOP, V1</w:t>
            </w:r>
          </w:p>
        </w:tc>
        <w:tc>
          <w:tcPr>
            <w:tcW w:w="720" w:type="dxa"/>
            <w:tcBorders>
              <w:top w:val="single" w:sz="7" w:space="0" w:color="000000"/>
              <w:left w:val="single" w:sz="7" w:space="0" w:color="000000"/>
              <w:bottom w:val="single" w:sz="7" w:space="0" w:color="000000"/>
              <w:right w:val="single" w:sz="7" w:space="0" w:color="000000"/>
            </w:tcBorders>
          </w:tcPr>
          <w:p w14:paraId="13B2EB2B" w14:textId="77777777" w:rsidR="00C54498" w:rsidRDefault="00C54498" w:rsidP="00895B67">
            <w:pPr>
              <w:keepNext/>
              <w:keepLines/>
              <w:jc w:val="center"/>
              <w:rPr>
                <w:color w:val="000000"/>
                <w:sz w:val="16"/>
                <w:szCs w:val="16"/>
              </w:rPr>
            </w:pPr>
            <w:r>
              <w:rPr>
                <w:color w:val="000000"/>
                <w:sz w:val="16"/>
                <w:szCs w:val="16"/>
              </w:rPr>
              <w:t>00061</w:t>
            </w:r>
          </w:p>
        </w:tc>
        <w:tc>
          <w:tcPr>
            <w:tcW w:w="569" w:type="dxa"/>
            <w:tcBorders>
              <w:top w:val="single" w:sz="7" w:space="0" w:color="000000"/>
              <w:left w:val="single" w:sz="7" w:space="0" w:color="000000"/>
              <w:bottom w:val="single" w:sz="7" w:space="0" w:color="000000"/>
              <w:right w:val="single" w:sz="7" w:space="0" w:color="000000"/>
            </w:tcBorders>
          </w:tcPr>
          <w:p w14:paraId="51F48AC4" w14:textId="77777777" w:rsidR="00C54498" w:rsidRDefault="00C54498" w:rsidP="00895B67">
            <w:pPr>
              <w:keepNext/>
              <w:keepLines/>
              <w:jc w:val="center"/>
              <w:rPr>
                <w:color w:val="000000"/>
                <w:sz w:val="16"/>
                <w:szCs w:val="16"/>
              </w:rPr>
            </w:pPr>
            <w:r>
              <w:rPr>
                <w:color w:val="000000"/>
                <w:sz w:val="16"/>
                <w:szCs w:val="16"/>
              </w:rPr>
              <w:t>NA</w:t>
            </w:r>
          </w:p>
        </w:tc>
        <w:tc>
          <w:tcPr>
            <w:tcW w:w="789" w:type="dxa"/>
            <w:tcBorders>
              <w:top w:val="single" w:sz="7" w:space="0" w:color="000000"/>
              <w:left w:val="single" w:sz="7" w:space="0" w:color="000000"/>
              <w:bottom w:val="single" w:sz="7" w:space="0" w:color="000000"/>
              <w:right w:val="single" w:sz="7" w:space="0" w:color="000000"/>
            </w:tcBorders>
          </w:tcPr>
          <w:p w14:paraId="2D7C593F" w14:textId="77777777" w:rsidR="00C54498" w:rsidRDefault="00C54498" w:rsidP="00895B67">
            <w:pPr>
              <w:keepNext/>
              <w:keepLines/>
              <w:jc w:val="center"/>
              <w:rPr>
                <w:color w:val="000000"/>
                <w:sz w:val="16"/>
                <w:szCs w:val="16"/>
              </w:rPr>
            </w:pPr>
            <w:r>
              <w:rPr>
                <w:color w:val="000000"/>
                <w:sz w:val="16"/>
                <w:szCs w:val="16"/>
              </w:rPr>
              <w:t>NA</w:t>
            </w:r>
          </w:p>
        </w:tc>
        <w:tc>
          <w:tcPr>
            <w:tcW w:w="888" w:type="dxa"/>
            <w:tcBorders>
              <w:top w:val="single" w:sz="7" w:space="0" w:color="000000"/>
              <w:left w:val="single" w:sz="7" w:space="0" w:color="000000"/>
              <w:bottom w:val="single" w:sz="7" w:space="0" w:color="000000"/>
              <w:right w:val="single" w:sz="7" w:space="0" w:color="000000"/>
            </w:tcBorders>
          </w:tcPr>
          <w:p w14:paraId="167889C6" w14:textId="77777777" w:rsidR="00C54498" w:rsidRDefault="00C54498" w:rsidP="00895B67">
            <w:pPr>
              <w:keepNext/>
              <w:keepLines/>
              <w:jc w:val="center"/>
              <w:rPr>
                <w:color w:val="000000"/>
                <w:sz w:val="16"/>
                <w:szCs w:val="16"/>
              </w:rPr>
            </w:pPr>
            <w:r>
              <w:rPr>
                <w:color w:val="000000"/>
                <w:sz w:val="16"/>
                <w:szCs w:val="16"/>
              </w:rPr>
              <w:t>NA</w:t>
            </w:r>
          </w:p>
        </w:tc>
        <w:tc>
          <w:tcPr>
            <w:tcW w:w="913" w:type="dxa"/>
            <w:tcBorders>
              <w:top w:val="single" w:sz="7" w:space="0" w:color="000000"/>
              <w:left w:val="single" w:sz="7" w:space="0" w:color="000000"/>
              <w:bottom w:val="single" w:sz="7" w:space="0" w:color="000000"/>
              <w:right w:val="single" w:sz="7" w:space="0" w:color="000000"/>
            </w:tcBorders>
          </w:tcPr>
          <w:p w14:paraId="294A3A23" w14:textId="77777777" w:rsidR="00C54498" w:rsidRDefault="00C54498" w:rsidP="00895B67">
            <w:pPr>
              <w:keepNext/>
              <w:keepLines/>
              <w:jc w:val="center"/>
              <w:rPr>
                <w:color w:val="000000"/>
                <w:sz w:val="16"/>
                <w:szCs w:val="16"/>
              </w:rPr>
            </w:pPr>
            <w:r>
              <w:rPr>
                <w:color w:val="000000"/>
                <w:sz w:val="16"/>
                <w:szCs w:val="16"/>
              </w:rPr>
              <w:t>NA</w:t>
            </w:r>
          </w:p>
        </w:tc>
        <w:tc>
          <w:tcPr>
            <w:tcW w:w="729" w:type="dxa"/>
            <w:tcBorders>
              <w:top w:val="single" w:sz="7" w:space="0" w:color="000000"/>
              <w:left w:val="single" w:sz="7" w:space="0" w:color="000000"/>
              <w:bottom w:val="single" w:sz="7" w:space="0" w:color="000000"/>
              <w:right w:val="single" w:sz="7" w:space="0" w:color="000000"/>
            </w:tcBorders>
          </w:tcPr>
          <w:p w14:paraId="1FA515F3" w14:textId="77777777" w:rsidR="00C54498" w:rsidRDefault="00C54498" w:rsidP="00895B67">
            <w:pPr>
              <w:keepNext/>
              <w:keepLines/>
              <w:jc w:val="center"/>
              <w:rPr>
                <w:color w:val="000000"/>
                <w:sz w:val="16"/>
                <w:szCs w:val="16"/>
              </w:rPr>
            </w:pPr>
            <w:r>
              <w:rPr>
                <w:color w:val="000000"/>
                <w:sz w:val="16"/>
                <w:szCs w:val="16"/>
              </w:rPr>
              <w:t>NA</w:t>
            </w:r>
          </w:p>
        </w:tc>
        <w:tc>
          <w:tcPr>
            <w:tcW w:w="990" w:type="dxa"/>
            <w:tcBorders>
              <w:top w:val="single" w:sz="7" w:space="0" w:color="000000"/>
              <w:left w:val="single" w:sz="7" w:space="0" w:color="000000"/>
              <w:bottom w:val="single" w:sz="7" w:space="0" w:color="000000"/>
              <w:right w:val="single" w:sz="7" w:space="0" w:color="000000"/>
            </w:tcBorders>
          </w:tcPr>
          <w:p w14:paraId="1B47DED3" w14:textId="77777777" w:rsidR="00C54498" w:rsidRDefault="00C54498" w:rsidP="00895B67">
            <w:pPr>
              <w:keepNext/>
              <w:keepLines/>
              <w:jc w:val="center"/>
              <w:rPr>
                <w:color w:val="000000"/>
                <w:sz w:val="16"/>
                <w:szCs w:val="16"/>
              </w:rPr>
            </w:pPr>
            <w:r>
              <w:rPr>
                <w:color w:val="000000"/>
                <w:sz w:val="16"/>
                <w:szCs w:val="16"/>
              </w:rPr>
              <w:t>Field</w:t>
            </w:r>
          </w:p>
        </w:tc>
      </w:tr>
      <w:tr w:rsidR="00FC13A0" w14:paraId="3A425CCC"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67616F09" w14:textId="4484ADB9" w:rsidR="00FC13A0" w:rsidRDefault="00FC13A0" w:rsidP="00FC13A0">
            <w:pPr>
              <w:keepNext/>
              <w:keepLines/>
              <w:rPr>
                <w:color w:val="000000"/>
                <w:sz w:val="16"/>
                <w:szCs w:val="16"/>
              </w:rPr>
            </w:pPr>
            <w:r>
              <w:rPr>
                <w:color w:val="000000"/>
                <w:sz w:val="16"/>
                <w:szCs w:val="16"/>
              </w:rPr>
              <w:t>Flow estimate</w:t>
            </w:r>
          </w:p>
        </w:tc>
        <w:tc>
          <w:tcPr>
            <w:tcW w:w="900" w:type="dxa"/>
            <w:tcBorders>
              <w:top w:val="single" w:sz="7" w:space="0" w:color="000000"/>
              <w:left w:val="single" w:sz="7" w:space="0" w:color="000000"/>
              <w:bottom w:val="single" w:sz="7" w:space="0" w:color="000000"/>
              <w:right w:val="single" w:sz="7" w:space="0" w:color="000000"/>
            </w:tcBorders>
          </w:tcPr>
          <w:p w14:paraId="1FED99F8" w14:textId="5504B0DE" w:rsidR="00FC13A0" w:rsidRDefault="00FC13A0" w:rsidP="00FC13A0">
            <w:pPr>
              <w:keepNext/>
              <w:keepLines/>
              <w:jc w:val="center"/>
              <w:rPr>
                <w:color w:val="000000"/>
                <w:sz w:val="16"/>
                <w:szCs w:val="16"/>
              </w:rPr>
            </w:pPr>
            <w:proofErr w:type="spellStart"/>
            <w:r>
              <w:rPr>
                <w:color w:val="000000"/>
                <w:sz w:val="16"/>
                <w:szCs w:val="16"/>
              </w:rPr>
              <w:t>cfs</w:t>
            </w:r>
            <w:proofErr w:type="spellEnd"/>
          </w:p>
        </w:tc>
        <w:tc>
          <w:tcPr>
            <w:tcW w:w="631" w:type="dxa"/>
            <w:gridSpan w:val="2"/>
            <w:tcBorders>
              <w:top w:val="single" w:sz="7" w:space="0" w:color="000000"/>
              <w:left w:val="single" w:sz="7" w:space="0" w:color="000000"/>
              <w:bottom w:val="single" w:sz="7" w:space="0" w:color="000000"/>
              <w:right w:val="single" w:sz="7" w:space="0" w:color="000000"/>
            </w:tcBorders>
          </w:tcPr>
          <w:p w14:paraId="79386F92" w14:textId="30022112" w:rsidR="00FC13A0" w:rsidRDefault="00FC13A0" w:rsidP="00FC13A0">
            <w:pPr>
              <w:keepNext/>
              <w:keepLines/>
              <w:jc w:val="center"/>
              <w:rPr>
                <w:color w:val="000000"/>
                <w:sz w:val="16"/>
                <w:szCs w:val="16"/>
              </w:rPr>
            </w:pPr>
            <w:r>
              <w:rPr>
                <w:color w:val="000000"/>
                <w:sz w:val="16"/>
                <w:szCs w:val="16"/>
              </w:rPr>
              <w:t>water</w:t>
            </w:r>
          </w:p>
        </w:tc>
        <w:tc>
          <w:tcPr>
            <w:tcW w:w="1430" w:type="dxa"/>
            <w:tcBorders>
              <w:top w:val="single" w:sz="7" w:space="0" w:color="000000"/>
              <w:left w:val="single" w:sz="7" w:space="0" w:color="000000"/>
              <w:bottom w:val="single" w:sz="7" w:space="0" w:color="000000"/>
              <w:right w:val="single" w:sz="7" w:space="0" w:color="000000"/>
            </w:tcBorders>
          </w:tcPr>
          <w:p w14:paraId="051D21E3" w14:textId="5CBB8302" w:rsidR="00FC13A0" w:rsidRDefault="00FC13A0" w:rsidP="00FC13A0">
            <w:pPr>
              <w:keepNext/>
              <w:keepLines/>
              <w:jc w:val="center"/>
              <w:rPr>
                <w:color w:val="000000"/>
                <w:sz w:val="16"/>
                <w:szCs w:val="16"/>
              </w:rPr>
            </w:pPr>
            <w:r>
              <w:rPr>
                <w:color w:val="000000"/>
                <w:sz w:val="16"/>
                <w:szCs w:val="16"/>
              </w:rPr>
              <w:t>TCEQ SOP, V1</w:t>
            </w:r>
          </w:p>
        </w:tc>
        <w:tc>
          <w:tcPr>
            <w:tcW w:w="720" w:type="dxa"/>
            <w:tcBorders>
              <w:top w:val="single" w:sz="7" w:space="0" w:color="000000"/>
              <w:left w:val="single" w:sz="7" w:space="0" w:color="000000"/>
              <w:bottom w:val="single" w:sz="7" w:space="0" w:color="000000"/>
              <w:right w:val="single" w:sz="7" w:space="0" w:color="000000"/>
            </w:tcBorders>
          </w:tcPr>
          <w:p w14:paraId="49A9C008" w14:textId="1343D3B5" w:rsidR="00FC13A0" w:rsidRDefault="00FC13A0" w:rsidP="00FC13A0">
            <w:pPr>
              <w:keepNext/>
              <w:keepLines/>
              <w:jc w:val="center"/>
              <w:rPr>
                <w:color w:val="000000"/>
                <w:sz w:val="16"/>
                <w:szCs w:val="16"/>
              </w:rPr>
            </w:pPr>
            <w:r>
              <w:rPr>
                <w:color w:val="000000"/>
                <w:sz w:val="16"/>
                <w:szCs w:val="16"/>
              </w:rPr>
              <w:t>74069</w:t>
            </w:r>
          </w:p>
        </w:tc>
        <w:tc>
          <w:tcPr>
            <w:tcW w:w="569" w:type="dxa"/>
            <w:tcBorders>
              <w:top w:val="single" w:sz="7" w:space="0" w:color="000000"/>
              <w:left w:val="single" w:sz="7" w:space="0" w:color="000000"/>
              <w:bottom w:val="single" w:sz="7" w:space="0" w:color="000000"/>
              <w:right w:val="single" w:sz="7" w:space="0" w:color="000000"/>
            </w:tcBorders>
          </w:tcPr>
          <w:p w14:paraId="1038C016" w14:textId="607DDE53" w:rsidR="00FC13A0" w:rsidRDefault="00FC13A0" w:rsidP="00FC13A0">
            <w:pPr>
              <w:keepNext/>
              <w:keepLines/>
              <w:jc w:val="center"/>
              <w:rPr>
                <w:color w:val="000000"/>
                <w:sz w:val="16"/>
                <w:szCs w:val="16"/>
              </w:rPr>
            </w:pPr>
            <w:r>
              <w:rPr>
                <w:color w:val="000000"/>
                <w:sz w:val="16"/>
                <w:szCs w:val="16"/>
              </w:rPr>
              <w:t>NA</w:t>
            </w:r>
          </w:p>
        </w:tc>
        <w:tc>
          <w:tcPr>
            <w:tcW w:w="789" w:type="dxa"/>
            <w:tcBorders>
              <w:top w:val="single" w:sz="7" w:space="0" w:color="000000"/>
              <w:left w:val="single" w:sz="7" w:space="0" w:color="000000"/>
              <w:bottom w:val="single" w:sz="7" w:space="0" w:color="000000"/>
              <w:right w:val="single" w:sz="7" w:space="0" w:color="000000"/>
            </w:tcBorders>
          </w:tcPr>
          <w:p w14:paraId="6C2DC2EA" w14:textId="57C71142" w:rsidR="00FC13A0" w:rsidRDefault="00FC13A0" w:rsidP="00FC13A0">
            <w:pPr>
              <w:keepNext/>
              <w:keepLines/>
              <w:jc w:val="center"/>
              <w:rPr>
                <w:color w:val="000000"/>
                <w:sz w:val="16"/>
                <w:szCs w:val="16"/>
              </w:rPr>
            </w:pPr>
            <w:r>
              <w:rPr>
                <w:color w:val="000000"/>
                <w:sz w:val="16"/>
                <w:szCs w:val="16"/>
              </w:rPr>
              <w:t>NA</w:t>
            </w:r>
          </w:p>
        </w:tc>
        <w:tc>
          <w:tcPr>
            <w:tcW w:w="888" w:type="dxa"/>
            <w:tcBorders>
              <w:top w:val="single" w:sz="7" w:space="0" w:color="000000"/>
              <w:left w:val="single" w:sz="7" w:space="0" w:color="000000"/>
              <w:bottom w:val="single" w:sz="7" w:space="0" w:color="000000"/>
              <w:right w:val="single" w:sz="7" w:space="0" w:color="000000"/>
            </w:tcBorders>
          </w:tcPr>
          <w:p w14:paraId="329B6A51" w14:textId="0AEDFB87" w:rsidR="00FC13A0" w:rsidRDefault="00FC13A0" w:rsidP="00FC13A0">
            <w:pPr>
              <w:keepNext/>
              <w:keepLines/>
              <w:jc w:val="center"/>
              <w:rPr>
                <w:color w:val="000000"/>
                <w:sz w:val="16"/>
                <w:szCs w:val="16"/>
              </w:rPr>
            </w:pPr>
            <w:r>
              <w:rPr>
                <w:color w:val="000000"/>
                <w:sz w:val="16"/>
                <w:szCs w:val="16"/>
              </w:rPr>
              <w:t>NA</w:t>
            </w:r>
          </w:p>
        </w:tc>
        <w:tc>
          <w:tcPr>
            <w:tcW w:w="913" w:type="dxa"/>
            <w:tcBorders>
              <w:top w:val="single" w:sz="7" w:space="0" w:color="000000"/>
              <w:left w:val="single" w:sz="7" w:space="0" w:color="000000"/>
              <w:bottom w:val="single" w:sz="7" w:space="0" w:color="000000"/>
              <w:right w:val="single" w:sz="7" w:space="0" w:color="000000"/>
            </w:tcBorders>
          </w:tcPr>
          <w:p w14:paraId="0F4A8111" w14:textId="66D728C2" w:rsidR="00FC13A0" w:rsidRDefault="00FC13A0" w:rsidP="00FC13A0">
            <w:pPr>
              <w:keepNext/>
              <w:keepLines/>
              <w:jc w:val="center"/>
              <w:rPr>
                <w:color w:val="000000"/>
                <w:sz w:val="16"/>
                <w:szCs w:val="16"/>
              </w:rPr>
            </w:pPr>
            <w:r>
              <w:rPr>
                <w:color w:val="000000"/>
                <w:sz w:val="16"/>
                <w:szCs w:val="16"/>
              </w:rPr>
              <w:t>NA</w:t>
            </w:r>
          </w:p>
        </w:tc>
        <w:tc>
          <w:tcPr>
            <w:tcW w:w="729" w:type="dxa"/>
            <w:tcBorders>
              <w:top w:val="single" w:sz="7" w:space="0" w:color="000000"/>
              <w:left w:val="single" w:sz="7" w:space="0" w:color="000000"/>
              <w:bottom w:val="single" w:sz="7" w:space="0" w:color="000000"/>
              <w:right w:val="single" w:sz="7" w:space="0" w:color="000000"/>
            </w:tcBorders>
          </w:tcPr>
          <w:p w14:paraId="38462246" w14:textId="67437596" w:rsidR="00FC13A0" w:rsidRDefault="00FC13A0" w:rsidP="00FC13A0">
            <w:pPr>
              <w:keepNext/>
              <w:keepLines/>
              <w:jc w:val="center"/>
              <w:rPr>
                <w:color w:val="000000"/>
                <w:sz w:val="16"/>
                <w:szCs w:val="16"/>
              </w:rPr>
            </w:pPr>
            <w:r>
              <w:rPr>
                <w:color w:val="000000"/>
                <w:sz w:val="16"/>
                <w:szCs w:val="16"/>
              </w:rPr>
              <w:t>NA</w:t>
            </w:r>
          </w:p>
        </w:tc>
        <w:tc>
          <w:tcPr>
            <w:tcW w:w="990" w:type="dxa"/>
            <w:tcBorders>
              <w:top w:val="single" w:sz="7" w:space="0" w:color="000000"/>
              <w:left w:val="single" w:sz="7" w:space="0" w:color="000000"/>
              <w:bottom w:val="single" w:sz="7" w:space="0" w:color="000000"/>
              <w:right w:val="single" w:sz="7" w:space="0" w:color="000000"/>
            </w:tcBorders>
          </w:tcPr>
          <w:p w14:paraId="759D9AA3" w14:textId="2202F6E7" w:rsidR="00FC13A0" w:rsidRDefault="00FC13A0" w:rsidP="00FC13A0">
            <w:pPr>
              <w:keepNext/>
              <w:keepLines/>
              <w:jc w:val="center"/>
              <w:rPr>
                <w:color w:val="000000"/>
                <w:sz w:val="16"/>
                <w:szCs w:val="16"/>
              </w:rPr>
            </w:pPr>
            <w:r>
              <w:rPr>
                <w:color w:val="000000"/>
                <w:sz w:val="16"/>
                <w:szCs w:val="16"/>
              </w:rPr>
              <w:t>Field</w:t>
            </w:r>
          </w:p>
        </w:tc>
      </w:tr>
      <w:tr w:rsidR="00FC13A0" w14:paraId="4013701E"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2DB5D89D" w14:textId="77777777" w:rsidR="00FC13A0" w:rsidRDefault="00FC13A0" w:rsidP="00FC13A0">
            <w:pPr>
              <w:keepNext/>
              <w:keepLines/>
              <w:rPr>
                <w:color w:val="000000"/>
                <w:sz w:val="16"/>
                <w:szCs w:val="16"/>
              </w:rPr>
            </w:pPr>
            <w:r>
              <w:rPr>
                <w:color w:val="000000"/>
                <w:sz w:val="16"/>
                <w:szCs w:val="16"/>
              </w:rPr>
              <w:t>Days since precipitation event</w:t>
            </w:r>
          </w:p>
        </w:tc>
        <w:tc>
          <w:tcPr>
            <w:tcW w:w="900" w:type="dxa"/>
            <w:tcBorders>
              <w:top w:val="single" w:sz="7" w:space="0" w:color="000000"/>
              <w:left w:val="single" w:sz="7" w:space="0" w:color="000000"/>
              <w:bottom w:val="single" w:sz="7" w:space="0" w:color="000000"/>
              <w:right w:val="single" w:sz="7" w:space="0" w:color="000000"/>
            </w:tcBorders>
          </w:tcPr>
          <w:p w14:paraId="3443D428" w14:textId="77777777" w:rsidR="00FC13A0" w:rsidRDefault="00FC13A0" w:rsidP="00FC13A0">
            <w:pPr>
              <w:keepNext/>
              <w:keepLines/>
              <w:jc w:val="center"/>
              <w:rPr>
                <w:color w:val="000000"/>
                <w:sz w:val="16"/>
                <w:szCs w:val="16"/>
              </w:rPr>
            </w:pPr>
            <w:r>
              <w:rPr>
                <w:color w:val="000000"/>
                <w:sz w:val="16"/>
                <w:szCs w:val="16"/>
              </w:rPr>
              <w:t>days</w:t>
            </w:r>
          </w:p>
        </w:tc>
        <w:tc>
          <w:tcPr>
            <w:tcW w:w="631" w:type="dxa"/>
            <w:gridSpan w:val="2"/>
            <w:tcBorders>
              <w:top w:val="single" w:sz="7" w:space="0" w:color="000000"/>
              <w:left w:val="single" w:sz="7" w:space="0" w:color="000000"/>
              <w:bottom w:val="single" w:sz="7" w:space="0" w:color="000000"/>
              <w:right w:val="single" w:sz="7" w:space="0" w:color="000000"/>
            </w:tcBorders>
          </w:tcPr>
          <w:p w14:paraId="292EC332" w14:textId="77777777" w:rsidR="00FC13A0" w:rsidRDefault="00FC13A0" w:rsidP="00FC13A0">
            <w:pPr>
              <w:keepNext/>
              <w:keepLines/>
              <w:jc w:val="center"/>
              <w:rPr>
                <w:color w:val="000000"/>
                <w:sz w:val="16"/>
                <w:szCs w:val="16"/>
              </w:rPr>
            </w:pPr>
            <w:r>
              <w:rPr>
                <w:color w:val="000000"/>
                <w:sz w:val="16"/>
                <w:szCs w:val="16"/>
              </w:rPr>
              <w:t>water</w:t>
            </w:r>
          </w:p>
        </w:tc>
        <w:tc>
          <w:tcPr>
            <w:tcW w:w="1430" w:type="dxa"/>
            <w:tcBorders>
              <w:top w:val="single" w:sz="7" w:space="0" w:color="000000"/>
              <w:left w:val="single" w:sz="7" w:space="0" w:color="000000"/>
              <w:bottom w:val="single" w:sz="7" w:space="0" w:color="000000"/>
              <w:right w:val="single" w:sz="7" w:space="0" w:color="000000"/>
            </w:tcBorders>
          </w:tcPr>
          <w:p w14:paraId="020325A4" w14:textId="77777777" w:rsidR="00FC13A0" w:rsidRDefault="00FC13A0" w:rsidP="00FC13A0">
            <w:pPr>
              <w:keepNext/>
              <w:keepLines/>
              <w:jc w:val="center"/>
              <w:rPr>
                <w:color w:val="000000"/>
                <w:sz w:val="16"/>
                <w:szCs w:val="16"/>
              </w:rPr>
            </w:pPr>
            <w:r>
              <w:rPr>
                <w:color w:val="000000"/>
                <w:sz w:val="16"/>
                <w:szCs w:val="16"/>
              </w:rPr>
              <w:t>TCEQ SOP V1</w:t>
            </w:r>
          </w:p>
        </w:tc>
        <w:tc>
          <w:tcPr>
            <w:tcW w:w="720" w:type="dxa"/>
            <w:tcBorders>
              <w:top w:val="single" w:sz="7" w:space="0" w:color="000000"/>
              <w:left w:val="single" w:sz="7" w:space="0" w:color="000000"/>
              <w:bottom w:val="single" w:sz="7" w:space="0" w:color="000000"/>
              <w:right w:val="single" w:sz="7" w:space="0" w:color="000000"/>
            </w:tcBorders>
          </w:tcPr>
          <w:p w14:paraId="4DC7BB33" w14:textId="77777777" w:rsidR="00FC13A0" w:rsidRDefault="00FC13A0" w:rsidP="00FC13A0">
            <w:pPr>
              <w:keepNext/>
              <w:keepLines/>
              <w:jc w:val="center"/>
              <w:rPr>
                <w:color w:val="000000"/>
                <w:sz w:val="16"/>
                <w:szCs w:val="16"/>
              </w:rPr>
            </w:pPr>
            <w:r>
              <w:rPr>
                <w:color w:val="000000"/>
                <w:sz w:val="16"/>
                <w:szCs w:val="16"/>
              </w:rPr>
              <w:t>72053</w:t>
            </w:r>
          </w:p>
        </w:tc>
        <w:tc>
          <w:tcPr>
            <w:tcW w:w="569" w:type="dxa"/>
            <w:tcBorders>
              <w:top w:val="single" w:sz="7" w:space="0" w:color="000000"/>
              <w:left w:val="single" w:sz="7" w:space="0" w:color="000000"/>
              <w:bottom w:val="single" w:sz="7" w:space="0" w:color="000000"/>
              <w:right w:val="single" w:sz="7" w:space="0" w:color="000000"/>
            </w:tcBorders>
          </w:tcPr>
          <w:p w14:paraId="02657D55" w14:textId="77777777" w:rsidR="00FC13A0" w:rsidRDefault="00FC13A0" w:rsidP="00FC13A0">
            <w:pPr>
              <w:keepNext/>
              <w:keepLines/>
              <w:jc w:val="center"/>
              <w:rPr>
                <w:color w:val="000000"/>
                <w:sz w:val="16"/>
                <w:szCs w:val="16"/>
              </w:rPr>
            </w:pPr>
            <w:r>
              <w:rPr>
                <w:color w:val="000000"/>
                <w:sz w:val="16"/>
                <w:szCs w:val="16"/>
              </w:rPr>
              <w:t>NA</w:t>
            </w:r>
          </w:p>
        </w:tc>
        <w:tc>
          <w:tcPr>
            <w:tcW w:w="789" w:type="dxa"/>
            <w:tcBorders>
              <w:top w:val="single" w:sz="7" w:space="0" w:color="000000"/>
              <w:left w:val="single" w:sz="7" w:space="0" w:color="000000"/>
              <w:bottom w:val="single" w:sz="7" w:space="0" w:color="000000"/>
              <w:right w:val="single" w:sz="7" w:space="0" w:color="000000"/>
            </w:tcBorders>
          </w:tcPr>
          <w:p w14:paraId="0A85DC48" w14:textId="77777777" w:rsidR="00FC13A0" w:rsidRDefault="00FC13A0" w:rsidP="00FC13A0">
            <w:pPr>
              <w:keepNext/>
              <w:keepLines/>
              <w:jc w:val="center"/>
              <w:rPr>
                <w:color w:val="000000"/>
                <w:sz w:val="16"/>
                <w:szCs w:val="16"/>
              </w:rPr>
            </w:pPr>
            <w:r>
              <w:rPr>
                <w:color w:val="000000"/>
                <w:sz w:val="16"/>
                <w:szCs w:val="16"/>
              </w:rPr>
              <w:t>NA</w:t>
            </w:r>
          </w:p>
        </w:tc>
        <w:tc>
          <w:tcPr>
            <w:tcW w:w="888" w:type="dxa"/>
            <w:tcBorders>
              <w:top w:val="single" w:sz="7" w:space="0" w:color="000000"/>
              <w:left w:val="single" w:sz="7" w:space="0" w:color="000000"/>
              <w:bottom w:val="single" w:sz="7" w:space="0" w:color="000000"/>
              <w:right w:val="single" w:sz="7" w:space="0" w:color="000000"/>
            </w:tcBorders>
          </w:tcPr>
          <w:p w14:paraId="4C6064B0" w14:textId="77777777" w:rsidR="00FC13A0" w:rsidRDefault="00FC13A0" w:rsidP="00FC13A0">
            <w:pPr>
              <w:keepNext/>
              <w:keepLines/>
              <w:jc w:val="center"/>
              <w:rPr>
                <w:color w:val="000000"/>
                <w:sz w:val="16"/>
                <w:szCs w:val="16"/>
              </w:rPr>
            </w:pPr>
            <w:r>
              <w:rPr>
                <w:color w:val="000000"/>
                <w:sz w:val="16"/>
                <w:szCs w:val="16"/>
              </w:rPr>
              <w:t>NA</w:t>
            </w:r>
          </w:p>
        </w:tc>
        <w:tc>
          <w:tcPr>
            <w:tcW w:w="913" w:type="dxa"/>
            <w:tcBorders>
              <w:top w:val="single" w:sz="7" w:space="0" w:color="000000"/>
              <w:left w:val="single" w:sz="7" w:space="0" w:color="000000"/>
              <w:bottom w:val="single" w:sz="7" w:space="0" w:color="000000"/>
              <w:right w:val="single" w:sz="7" w:space="0" w:color="000000"/>
            </w:tcBorders>
          </w:tcPr>
          <w:p w14:paraId="29039D0E" w14:textId="77777777" w:rsidR="00FC13A0" w:rsidRDefault="00FC13A0" w:rsidP="00FC13A0">
            <w:pPr>
              <w:keepNext/>
              <w:keepLines/>
              <w:jc w:val="center"/>
              <w:rPr>
                <w:color w:val="000000"/>
                <w:sz w:val="16"/>
                <w:szCs w:val="16"/>
              </w:rPr>
            </w:pPr>
            <w:r>
              <w:rPr>
                <w:color w:val="000000"/>
                <w:sz w:val="16"/>
                <w:szCs w:val="16"/>
              </w:rPr>
              <w:t>NA</w:t>
            </w:r>
          </w:p>
        </w:tc>
        <w:tc>
          <w:tcPr>
            <w:tcW w:w="729" w:type="dxa"/>
            <w:tcBorders>
              <w:top w:val="single" w:sz="7" w:space="0" w:color="000000"/>
              <w:left w:val="single" w:sz="7" w:space="0" w:color="000000"/>
              <w:bottom w:val="single" w:sz="7" w:space="0" w:color="000000"/>
              <w:right w:val="single" w:sz="7" w:space="0" w:color="000000"/>
            </w:tcBorders>
          </w:tcPr>
          <w:p w14:paraId="0AACE693" w14:textId="77777777" w:rsidR="00FC13A0" w:rsidRDefault="00FC13A0" w:rsidP="00FC13A0">
            <w:pPr>
              <w:keepNext/>
              <w:keepLines/>
              <w:jc w:val="center"/>
              <w:rPr>
                <w:color w:val="000000"/>
                <w:sz w:val="16"/>
                <w:szCs w:val="16"/>
              </w:rPr>
            </w:pPr>
            <w:r>
              <w:rPr>
                <w:color w:val="000000"/>
                <w:sz w:val="16"/>
                <w:szCs w:val="16"/>
              </w:rPr>
              <w:t>NA</w:t>
            </w:r>
          </w:p>
        </w:tc>
        <w:tc>
          <w:tcPr>
            <w:tcW w:w="990" w:type="dxa"/>
            <w:tcBorders>
              <w:top w:val="single" w:sz="7" w:space="0" w:color="000000"/>
              <w:left w:val="single" w:sz="7" w:space="0" w:color="000000"/>
              <w:bottom w:val="single" w:sz="7" w:space="0" w:color="000000"/>
              <w:right w:val="single" w:sz="7" w:space="0" w:color="000000"/>
            </w:tcBorders>
          </w:tcPr>
          <w:p w14:paraId="261649A1" w14:textId="77777777" w:rsidR="00FC13A0" w:rsidRDefault="00FC13A0" w:rsidP="00FC13A0">
            <w:pPr>
              <w:keepNext/>
              <w:keepLines/>
              <w:jc w:val="center"/>
              <w:rPr>
                <w:color w:val="000000"/>
                <w:sz w:val="16"/>
                <w:szCs w:val="16"/>
              </w:rPr>
            </w:pPr>
            <w:r>
              <w:rPr>
                <w:color w:val="000000"/>
                <w:sz w:val="16"/>
                <w:szCs w:val="16"/>
              </w:rPr>
              <w:t>Field</w:t>
            </w:r>
          </w:p>
        </w:tc>
      </w:tr>
      <w:tr w:rsidR="00FC13A0" w14:paraId="2E4DCA9E" w14:textId="77777777" w:rsidTr="00895B67">
        <w:tc>
          <w:tcPr>
            <w:tcW w:w="1701" w:type="dxa"/>
            <w:tcBorders>
              <w:top w:val="single" w:sz="7" w:space="0" w:color="000000"/>
              <w:left w:val="single" w:sz="7" w:space="0" w:color="000000"/>
              <w:right w:val="single" w:sz="7" w:space="0" w:color="000000"/>
            </w:tcBorders>
          </w:tcPr>
          <w:p w14:paraId="44C10571" w14:textId="77777777" w:rsidR="00FC13A0" w:rsidRDefault="00FC13A0" w:rsidP="00FC13A0">
            <w:pPr>
              <w:keepNext/>
              <w:keepLines/>
              <w:rPr>
                <w:color w:val="000000"/>
                <w:sz w:val="16"/>
                <w:szCs w:val="16"/>
              </w:rPr>
            </w:pPr>
            <w:r>
              <w:rPr>
                <w:color w:val="000000"/>
                <w:sz w:val="16"/>
                <w:szCs w:val="16"/>
              </w:rPr>
              <w:t>Flow measurement method</w:t>
            </w:r>
          </w:p>
        </w:tc>
        <w:tc>
          <w:tcPr>
            <w:tcW w:w="900" w:type="dxa"/>
            <w:tcBorders>
              <w:top w:val="single" w:sz="7" w:space="0" w:color="000000"/>
              <w:left w:val="single" w:sz="7" w:space="0" w:color="000000"/>
              <w:right w:val="single" w:sz="7" w:space="0" w:color="000000"/>
            </w:tcBorders>
          </w:tcPr>
          <w:p w14:paraId="3BFA9206" w14:textId="77777777" w:rsidR="00FC13A0" w:rsidRPr="00BE2A02" w:rsidRDefault="00FC13A0" w:rsidP="00FC13A0">
            <w:pPr>
              <w:keepNext/>
              <w:keepLines/>
              <w:jc w:val="center"/>
              <w:rPr>
                <w:color w:val="000000"/>
                <w:sz w:val="12"/>
                <w:szCs w:val="12"/>
              </w:rPr>
            </w:pPr>
            <w:r w:rsidRPr="00BE2A02">
              <w:rPr>
                <w:color w:val="000000"/>
                <w:sz w:val="12"/>
                <w:szCs w:val="12"/>
              </w:rPr>
              <w:t>1-gage</w:t>
            </w:r>
          </w:p>
          <w:p w14:paraId="16C0BF15" w14:textId="77777777" w:rsidR="00FC13A0" w:rsidRPr="00BE2A02" w:rsidRDefault="00FC13A0" w:rsidP="00FC13A0">
            <w:pPr>
              <w:keepNext/>
              <w:keepLines/>
              <w:jc w:val="center"/>
              <w:rPr>
                <w:color w:val="000000"/>
                <w:sz w:val="12"/>
                <w:szCs w:val="12"/>
              </w:rPr>
            </w:pPr>
            <w:r w:rsidRPr="00BE2A02">
              <w:rPr>
                <w:color w:val="000000"/>
                <w:sz w:val="12"/>
                <w:szCs w:val="12"/>
              </w:rPr>
              <w:t>2-electric</w:t>
            </w:r>
          </w:p>
          <w:p w14:paraId="7B6F465E" w14:textId="77777777" w:rsidR="00FC13A0" w:rsidRPr="00BE2A02" w:rsidRDefault="00FC13A0" w:rsidP="00FC13A0">
            <w:pPr>
              <w:keepNext/>
              <w:keepLines/>
              <w:jc w:val="center"/>
              <w:rPr>
                <w:color w:val="000000"/>
                <w:sz w:val="12"/>
                <w:szCs w:val="12"/>
              </w:rPr>
            </w:pPr>
            <w:r w:rsidRPr="00BE2A02">
              <w:rPr>
                <w:color w:val="000000"/>
                <w:sz w:val="12"/>
                <w:szCs w:val="12"/>
              </w:rPr>
              <w:t>3-mechanical</w:t>
            </w:r>
          </w:p>
          <w:p w14:paraId="76EB77C3" w14:textId="77777777" w:rsidR="00FC13A0" w:rsidRPr="00BE2A02" w:rsidRDefault="00FC13A0" w:rsidP="00FC13A0">
            <w:pPr>
              <w:keepNext/>
              <w:keepLines/>
              <w:jc w:val="center"/>
              <w:rPr>
                <w:color w:val="000000"/>
                <w:sz w:val="12"/>
                <w:szCs w:val="12"/>
              </w:rPr>
            </w:pPr>
            <w:r w:rsidRPr="00BE2A02">
              <w:rPr>
                <w:color w:val="000000"/>
                <w:sz w:val="12"/>
                <w:szCs w:val="12"/>
              </w:rPr>
              <w:t>4-weir/flume</w:t>
            </w:r>
          </w:p>
          <w:p w14:paraId="425E582B" w14:textId="77777777" w:rsidR="00FC13A0" w:rsidRDefault="00FC13A0" w:rsidP="00FC13A0">
            <w:pPr>
              <w:keepNext/>
              <w:keepLines/>
              <w:jc w:val="center"/>
              <w:rPr>
                <w:color w:val="000000"/>
                <w:sz w:val="16"/>
                <w:szCs w:val="16"/>
              </w:rPr>
            </w:pPr>
            <w:r w:rsidRPr="00BE2A02">
              <w:rPr>
                <w:color w:val="000000"/>
                <w:sz w:val="12"/>
                <w:szCs w:val="12"/>
              </w:rPr>
              <w:t>5-doppler</w:t>
            </w:r>
          </w:p>
        </w:tc>
        <w:tc>
          <w:tcPr>
            <w:tcW w:w="631" w:type="dxa"/>
            <w:gridSpan w:val="2"/>
            <w:tcBorders>
              <w:top w:val="single" w:sz="7" w:space="0" w:color="000000"/>
              <w:left w:val="single" w:sz="7" w:space="0" w:color="000000"/>
              <w:right w:val="single" w:sz="7" w:space="0" w:color="000000"/>
            </w:tcBorders>
          </w:tcPr>
          <w:p w14:paraId="38694BDA" w14:textId="77777777" w:rsidR="00FC13A0" w:rsidRDefault="00FC13A0" w:rsidP="00FC13A0">
            <w:pPr>
              <w:keepNext/>
              <w:keepLines/>
              <w:jc w:val="center"/>
              <w:rPr>
                <w:color w:val="000000"/>
                <w:sz w:val="16"/>
                <w:szCs w:val="16"/>
              </w:rPr>
            </w:pPr>
            <w:r>
              <w:rPr>
                <w:color w:val="000000"/>
                <w:sz w:val="16"/>
                <w:szCs w:val="16"/>
              </w:rPr>
              <w:t>water</w:t>
            </w:r>
          </w:p>
        </w:tc>
        <w:tc>
          <w:tcPr>
            <w:tcW w:w="1430" w:type="dxa"/>
            <w:tcBorders>
              <w:top w:val="single" w:sz="7" w:space="0" w:color="000000"/>
              <w:left w:val="single" w:sz="7" w:space="0" w:color="000000"/>
              <w:right w:val="single" w:sz="7" w:space="0" w:color="000000"/>
            </w:tcBorders>
          </w:tcPr>
          <w:p w14:paraId="3A8FC90E" w14:textId="77777777" w:rsidR="00FC13A0" w:rsidRDefault="00FC13A0" w:rsidP="00FC13A0">
            <w:pPr>
              <w:keepNext/>
              <w:keepLines/>
              <w:jc w:val="center"/>
              <w:rPr>
                <w:color w:val="000000"/>
                <w:sz w:val="16"/>
                <w:szCs w:val="16"/>
              </w:rPr>
            </w:pPr>
            <w:r>
              <w:rPr>
                <w:color w:val="000000"/>
                <w:sz w:val="16"/>
                <w:szCs w:val="16"/>
              </w:rPr>
              <w:t>TCEQ SOP, V1</w:t>
            </w:r>
          </w:p>
        </w:tc>
        <w:tc>
          <w:tcPr>
            <w:tcW w:w="720" w:type="dxa"/>
            <w:tcBorders>
              <w:top w:val="single" w:sz="7" w:space="0" w:color="000000"/>
              <w:left w:val="single" w:sz="7" w:space="0" w:color="000000"/>
              <w:right w:val="single" w:sz="7" w:space="0" w:color="000000"/>
            </w:tcBorders>
          </w:tcPr>
          <w:p w14:paraId="3920F647" w14:textId="77777777" w:rsidR="00FC13A0" w:rsidRDefault="00FC13A0" w:rsidP="00FC13A0">
            <w:pPr>
              <w:keepNext/>
              <w:keepLines/>
              <w:jc w:val="center"/>
              <w:rPr>
                <w:color w:val="000000"/>
                <w:sz w:val="16"/>
                <w:szCs w:val="16"/>
              </w:rPr>
            </w:pPr>
            <w:r>
              <w:rPr>
                <w:color w:val="000000"/>
                <w:sz w:val="16"/>
                <w:szCs w:val="16"/>
              </w:rPr>
              <w:t>89835</w:t>
            </w:r>
          </w:p>
        </w:tc>
        <w:tc>
          <w:tcPr>
            <w:tcW w:w="569" w:type="dxa"/>
            <w:tcBorders>
              <w:top w:val="single" w:sz="7" w:space="0" w:color="000000"/>
              <w:left w:val="single" w:sz="7" w:space="0" w:color="000000"/>
              <w:right w:val="single" w:sz="7" w:space="0" w:color="000000"/>
            </w:tcBorders>
          </w:tcPr>
          <w:p w14:paraId="4094D39D" w14:textId="77777777" w:rsidR="00FC13A0" w:rsidRDefault="00FC13A0" w:rsidP="00FC13A0">
            <w:pPr>
              <w:keepNext/>
              <w:keepLines/>
              <w:jc w:val="center"/>
              <w:rPr>
                <w:color w:val="000000"/>
                <w:sz w:val="16"/>
                <w:szCs w:val="16"/>
              </w:rPr>
            </w:pPr>
            <w:r>
              <w:rPr>
                <w:color w:val="000000"/>
                <w:sz w:val="16"/>
                <w:szCs w:val="16"/>
              </w:rPr>
              <w:t>NA</w:t>
            </w:r>
          </w:p>
        </w:tc>
        <w:tc>
          <w:tcPr>
            <w:tcW w:w="789" w:type="dxa"/>
            <w:tcBorders>
              <w:top w:val="single" w:sz="7" w:space="0" w:color="000000"/>
              <w:left w:val="single" w:sz="7" w:space="0" w:color="000000"/>
              <w:right w:val="single" w:sz="7" w:space="0" w:color="000000"/>
            </w:tcBorders>
          </w:tcPr>
          <w:p w14:paraId="2887155D" w14:textId="77777777" w:rsidR="00FC13A0" w:rsidRDefault="00FC13A0" w:rsidP="00FC13A0">
            <w:pPr>
              <w:keepNext/>
              <w:keepLines/>
              <w:jc w:val="center"/>
              <w:rPr>
                <w:color w:val="000000"/>
                <w:sz w:val="16"/>
                <w:szCs w:val="16"/>
              </w:rPr>
            </w:pPr>
            <w:r>
              <w:rPr>
                <w:color w:val="000000"/>
                <w:sz w:val="16"/>
                <w:szCs w:val="16"/>
              </w:rPr>
              <w:t>NA</w:t>
            </w:r>
          </w:p>
        </w:tc>
        <w:tc>
          <w:tcPr>
            <w:tcW w:w="888" w:type="dxa"/>
            <w:tcBorders>
              <w:top w:val="single" w:sz="7" w:space="0" w:color="000000"/>
              <w:left w:val="single" w:sz="7" w:space="0" w:color="000000"/>
              <w:right w:val="single" w:sz="7" w:space="0" w:color="000000"/>
            </w:tcBorders>
          </w:tcPr>
          <w:p w14:paraId="614B56C4" w14:textId="77777777" w:rsidR="00FC13A0" w:rsidRDefault="00FC13A0" w:rsidP="00FC13A0">
            <w:pPr>
              <w:keepNext/>
              <w:keepLines/>
              <w:jc w:val="center"/>
              <w:rPr>
                <w:color w:val="000000"/>
                <w:sz w:val="16"/>
                <w:szCs w:val="16"/>
              </w:rPr>
            </w:pPr>
            <w:r>
              <w:rPr>
                <w:color w:val="000000"/>
                <w:sz w:val="16"/>
                <w:szCs w:val="16"/>
              </w:rPr>
              <w:t>NA</w:t>
            </w:r>
          </w:p>
        </w:tc>
        <w:tc>
          <w:tcPr>
            <w:tcW w:w="913" w:type="dxa"/>
            <w:tcBorders>
              <w:top w:val="single" w:sz="7" w:space="0" w:color="000000"/>
              <w:left w:val="single" w:sz="7" w:space="0" w:color="000000"/>
              <w:right w:val="single" w:sz="7" w:space="0" w:color="000000"/>
            </w:tcBorders>
          </w:tcPr>
          <w:p w14:paraId="224C9012" w14:textId="77777777" w:rsidR="00FC13A0" w:rsidRDefault="00FC13A0" w:rsidP="00FC13A0">
            <w:pPr>
              <w:keepNext/>
              <w:keepLines/>
              <w:jc w:val="center"/>
              <w:rPr>
                <w:color w:val="000000"/>
                <w:sz w:val="16"/>
                <w:szCs w:val="16"/>
              </w:rPr>
            </w:pPr>
            <w:r>
              <w:rPr>
                <w:color w:val="000000"/>
                <w:sz w:val="16"/>
                <w:szCs w:val="16"/>
              </w:rPr>
              <w:t>NA</w:t>
            </w:r>
          </w:p>
        </w:tc>
        <w:tc>
          <w:tcPr>
            <w:tcW w:w="729" w:type="dxa"/>
            <w:tcBorders>
              <w:top w:val="single" w:sz="7" w:space="0" w:color="000000"/>
              <w:left w:val="single" w:sz="7" w:space="0" w:color="000000"/>
              <w:right w:val="single" w:sz="7" w:space="0" w:color="000000"/>
            </w:tcBorders>
          </w:tcPr>
          <w:p w14:paraId="6E3FC778" w14:textId="77777777" w:rsidR="00FC13A0" w:rsidRDefault="00FC13A0" w:rsidP="00FC13A0">
            <w:pPr>
              <w:keepNext/>
              <w:keepLines/>
              <w:jc w:val="center"/>
              <w:rPr>
                <w:color w:val="000000"/>
                <w:sz w:val="16"/>
                <w:szCs w:val="16"/>
              </w:rPr>
            </w:pPr>
            <w:r>
              <w:rPr>
                <w:color w:val="000000"/>
                <w:sz w:val="16"/>
                <w:szCs w:val="16"/>
              </w:rPr>
              <w:t>NA</w:t>
            </w:r>
          </w:p>
        </w:tc>
        <w:tc>
          <w:tcPr>
            <w:tcW w:w="990" w:type="dxa"/>
            <w:tcBorders>
              <w:top w:val="single" w:sz="7" w:space="0" w:color="000000"/>
              <w:left w:val="single" w:sz="7" w:space="0" w:color="000000"/>
              <w:right w:val="single" w:sz="7" w:space="0" w:color="000000"/>
            </w:tcBorders>
          </w:tcPr>
          <w:p w14:paraId="1FD44AFF" w14:textId="77777777" w:rsidR="00FC13A0" w:rsidRDefault="00FC13A0" w:rsidP="00FC13A0">
            <w:pPr>
              <w:keepNext/>
              <w:keepLines/>
              <w:jc w:val="center"/>
              <w:rPr>
                <w:color w:val="000000"/>
                <w:sz w:val="16"/>
                <w:szCs w:val="16"/>
              </w:rPr>
            </w:pPr>
            <w:r>
              <w:rPr>
                <w:color w:val="000000"/>
                <w:sz w:val="16"/>
                <w:szCs w:val="16"/>
              </w:rPr>
              <w:t>Field</w:t>
            </w:r>
          </w:p>
        </w:tc>
      </w:tr>
      <w:tr w:rsidR="00FC13A0" w14:paraId="209E3ABD" w14:textId="77777777" w:rsidTr="00895B67">
        <w:tc>
          <w:tcPr>
            <w:tcW w:w="1701" w:type="dxa"/>
            <w:tcBorders>
              <w:top w:val="single" w:sz="7" w:space="0" w:color="000000"/>
              <w:left w:val="single" w:sz="7" w:space="0" w:color="000000"/>
              <w:bottom w:val="single" w:sz="7" w:space="0" w:color="000000"/>
              <w:right w:val="single" w:sz="7" w:space="0" w:color="000000"/>
            </w:tcBorders>
          </w:tcPr>
          <w:p w14:paraId="7962C8CA" w14:textId="77777777" w:rsidR="00FC13A0" w:rsidRDefault="00FC13A0" w:rsidP="00FC13A0">
            <w:pPr>
              <w:keepNext/>
              <w:keepLines/>
              <w:rPr>
                <w:color w:val="000000"/>
                <w:sz w:val="16"/>
                <w:szCs w:val="16"/>
              </w:rPr>
            </w:pPr>
            <w:r>
              <w:rPr>
                <w:color w:val="000000"/>
                <w:sz w:val="16"/>
                <w:szCs w:val="16"/>
              </w:rPr>
              <w:t>Flow severity</w:t>
            </w:r>
          </w:p>
        </w:tc>
        <w:tc>
          <w:tcPr>
            <w:tcW w:w="900" w:type="dxa"/>
            <w:tcBorders>
              <w:top w:val="single" w:sz="7" w:space="0" w:color="000000"/>
              <w:left w:val="single" w:sz="7" w:space="0" w:color="000000"/>
              <w:bottom w:val="single" w:sz="7" w:space="0" w:color="000000"/>
              <w:right w:val="single" w:sz="7" w:space="0" w:color="000000"/>
            </w:tcBorders>
          </w:tcPr>
          <w:p w14:paraId="5DBDF2D4" w14:textId="77777777" w:rsidR="00FC13A0" w:rsidRPr="00BE2A02" w:rsidRDefault="00FC13A0" w:rsidP="00FC13A0">
            <w:pPr>
              <w:keepNext/>
              <w:keepLines/>
              <w:jc w:val="center"/>
              <w:rPr>
                <w:color w:val="000000"/>
                <w:sz w:val="12"/>
                <w:szCs w:val="12"/>
              </w:rPr>
            </w:pPr>
            <w:r w:rsidRPr="00BE2A02">
              <w:rPr>
                <w:color w:val="000000"/>
                <w:sz w:val="12"/>
                <w:szCs w:val="12"/>
              </w:rPr>
              <w:t>1-no flow</w:t>
            </w:r>
          </w:p>
          <w:p w14:paraId="5B199C2F" w14:textId="77777777" w:rsidR="00FC13A0" w:rsidRPr="00BE2A02" w:rsidRDefault="00FC13A0" w:rsidP="00FC13A0">
            <w:pPr>
              <w:keepNext/>
              <w:keepLines/>
              <w:jc w:val="center"/>
              <w:rPr>
                <w:color w:val="000000"/>
                <w:sz w:val="12"/>
                <w:szCs w:val="12"/>
              </w:rPr>
            </w:pPr>
            <w:r w:rsidRPr="00BE2A02">
              <w:rPr>
                <w:color w:val="000000"/>
                <w:sz w:val="12"/>
                <w:szCs w:val="12"/>
              </w:rPr>
              <w:t>2-</w:t>
            </w:r>
            <w:proofErr w:type="gramStart"/>
            <w:r w:rsidRPr="00BE2A02">
              <w:rPr>
                <w:color w:val="000000"/>
                <w:sz w:val="12"/>
                <w:szCs w:val="12"/>
              </w:rPr>
              <w:t>low</w:t>
            </w:r>
            <w:r>
              <w:rPr>
                <w:color w:val="000000"/>
                <w:sz w:val="12"/>
                <w:szCs w:val="12"/>
              </w:rPr>
              <w:t xml:space="preserve">  </w:t>
            </w:r>
            <w:r w:rsidRPr="00BE2A02">
              <w:rPr>
                <w:color w:val="000000"/>
                <w:sz w:val="12"/>
                <w:szCs w:val="12"/>
              </w:rPr>
              <w:t>3</w:t>
            </w:r>
            <w:proofErr w:type="gramEnd"/>
            <w:r w:rsidRPr="00BE2A02">
              <w:rPr>
                <w:color w:val="000000"/>
                <w:sz w:val="12"/>
                <w:szCs w:val="12"/>
              </w:rPr>
              <w:t>-normal</w:t>
            </w:r>
          </w:p>
          <w:p w14:paraId="0089A9DE" w14:textId="77777777" w:rsidR="00FC13A0" w:rsidRPr="00BE2A02" w:rsidRDefault="00FC13A0" w:rsidP="00FC13A0">
            <w:pPr>
              <w:keepNext/>
              <w:keepLines/>
              <w:jc w:val="center"/>
              <w:rPr>
                <w:color w:val="000000"/>
                <w:sz w:val="12"/>
                <w:szCs w:val="12"/>
              </w:rPr>
            </w:pPr>
            <w:r w:rsidRPr="00BE2A02">
              <w:rPr>
                <w:color w:val="000000"/>
                <w:sz w:val="12"/>
                <w:szCs w:val="12"/>
              </w:rPr>
              <w:t>4-flood</w:t>
            </w:r>
          </w:p>
          <w:p w14:paraId="3C46679D" w14:textId="77777777" w:rsidR="00FC13A0" w:rsidRDefault="00FC13A0" w:rsidP="00FC13A0">
            <w:pPr>
              <w:keepNext/>
              <w:keepLines/>
              <w:jc w:val="center"/>
              <w:rPr>
                <w:color w:val="000000"/>
                <w:sz w:val="16"/>
                <w:szCs w:val="16"/>
              </w:rPr>
            </w:pPr>
            <w:r w:rsidRPr="00BE2A02">
              <w:rPr>
                <w:color w:val="000000"/>
                <w:sz w:val="12"/>
                <w:szCs w:val="12"/>
              </w:rPr>
              <w:t>5-high 6-dry</w:t>
            </w:r>
          </w:p>
        </w:tc>
        <w:tc>
          <w:tcPr>
            <w:tcW w:w="631" w:type="dxa"/>
            <w:gridSpan w:val="2"/>
            <w:tcBorders>
              <w:top w:val="single" w:sz="7" w:space="0" w:color="000000"/>
              <w:left w:val="single" w:sz="7" w:space="0" w:color="000000"/>
              <w:bottom w:val="single" w:sz="7" w:space="0" w:color="000000"/>
              <w:right w:val="single" w:sz="7" w:space="0" w:color="000000"/>
            </w:tcBorders>
          </w:tcPr>
          <w:p w14:paraId="7401D431" w14:textId="77777777" w:rsidR="00FC13A0" w:rsidRDefault="00FC13A0" w:rsidP="00FC13A0">
            <w:pPr>
              <w:keepNext/>
              <w:keepLines/>
              <w:jc w:val="center"/>
              <w:rPr>
                <w:color w:val="000000"/>
                <w:sz w:val="16"/>
                <w:szCs w:val="16"/>
              </w:rPr>
            </w:pPr>
            <w:r>
              <w:rPr>
                <w:color w:val="000000"/>
                <w:sz w:val="16"/>
                <w:szCs w:val="16"/>
              </w:rPr>
              <w:t>water</w:t>
            </w:r>
          </w:p>
        </w:tc>
        <w:tc>
          <w:tcPr>
            <w:tcW w:w="1430" w:type="dxa"/>
            <w:tcBorders>
              <w:top w:val="single" w:sz="7" w:space="0" w:color="000000"/>
              <w:left w:val="single" w:sz="7" w:space="0" w:color="000000"/>
              <w:bottom w:val="single" w:sz="7" w:space="0" w:color="000000"/>
              <w:right w:val="single" w:sz="7" w:space="0" w:color="000000"/>
            </w:tcBorders>
          </w:tcPr>
          <w:p w14:paraId="05363F29" w14:textId="77777777" w:rsidR="00FC13A0" w:rsidRDefault="00FC13A0" w:rsidP="00FC13A0">
            <w:pPr>
              <w:keepNext/>
              <w:keepLines/>
              <w:jc w:val="center"/>
              <w:rPr>
                <w:color w:val="000000"/>
                <w:sz w:val="16"/>
                <w:szCs w:val="16"/>
              </w:rPr>
            </w:pPr>
            <w:r>
              <w:rPr>
                <w:color w:val="000000"/>
                <w:sz w:val="16"/>
                <w:szCs w:val="16"/>
              </w:rPr>
              <w:t>TCEQ SOP, V1</w:t>
            </w:r>
          </w:p>
        </w:tc>
        <w:tc>
          <w:tcPr>
            <w:tcW w:w="720" w:type="dxa"/>
            <w:tcBorders>
              <w:top w:val="single" w:sz="7" w:space="0" w:color="000000"/>
              <w:left w:val="single" w:sz="7" w:space="0" w:color="000000"/>
              <w:bottom w:val="single" w:sz="7" w:space="0" w:color="000000"/>
              <w:right w:val="single" w:sz="7" w:space="0" w:color="000000"/>
            </w:tcBorders>
          </w:tcPr>
          <w:p w14:paraId="0D21B5FB" w14:textId="77777777" w:rsidR="00FC13A0" w:rsidRDefault="00FC13A0" w:rsidP="00FC13A0">
            <w:pPr>
              <w:keepNext/>
              <w:keepLines/>
              <w:jc w:val="center"/>
              <w:rPr>
                <w:color w:val="000000"/>
                <w:sz w:val="16"/>
                <w:szCs w:val="16"/>
              </w:rPr>
            </w:pPr>
            <w:r>
              <w:rPr>
                <w:color w:val="000000"/>
                <w:sz w:val="16"/>
                <w:szCs w:val="16"/>
              </w:rPr>
              <w:t>01351</w:t>
            </w:r>
          </w:p>
        </w:tc>
        <w:tc>
          <w:tcPr>
            <w:tcW w:w="569" w:type="dxa"/>
            <w:tcBorders>
              <w:top w:val="single" w:sz="7" w:space="0" w:color="000000"/>
              <w:left w:val="single" w:sz="7" w:space="0" w:color="000000"/>
              <w:bottom w:val="single" w:sz="7" w:space="0" w:color="000000"/>
              <w:right w:val="single" w:sz="7" w:space="0" w:color="000000"/>
            </w:tcBorders>
          </w:tcPr>
          <w:p w14:paraId="614F067E" w14:textId="77777777" w:rsidR="00FC13A0" w:rsidRDefault="00FC13A0" w:rsidP="00FC13A0">
            <w:pPr>
              <w:keepNext/>
              <w:keepLines/>
              <w:jc w:val="center"/>
              <w:rPr>
                <w:color w:val="000000"/>
                <w:sz w:val="16"/>
                <w:szCs w:val="16"/>
              </w:rPr>
            </w:pPr>
            <w:r>
              <w:rPr>
                <w:color w:val="000000"/>
                <w:sz w:val="16"/>
                <w:szCs w:val="16"/>
              </w:rPr>
              <w:t>NA</w:t>
            </w:r>
          </w:p>
        </w:tc>
        <w:tc>
          <w:tcPr>
            <w:tcW w:w="789" w:type="dxa"/>
            <w:tcBorders>
              <w:top w:val="single" w:sz="7" w:space="0" w:color="000000"/>
              <w:left w:val="single" w:sz="7" w:space="0" w:color="000000"/>
              <w:bottom w:val="single" w:sz="7" w:space="0" w:color="000000"/>
              <w:right w:val="single" w:sz="7" w:space="0" w:color="000000"/>
            </w:tcBorders>
          </w:tcPr>
          <w:p w14:paraId="2FB90556" w14:textId="77777777" w:rsidR="00FC13A0" w:rsidRDefault="00FC13A0" w:rsidP="00FC13A0">
            <w:pPr>
              <w:keepNext/>
              <w:keepLines/>
              <w:jc w:val="center"/>
              <w:rPr>
                <w:color w:val="000000"/>
                <w:sz w:val="16"/>
                <w:szCs w:val="16"/>
              </w:rPr>
            </w:pPr>
            <w:r>
              <w:rPr>
                <w:color w:val="000000"/>
                <w:sz w:val="16"/>
                <w:szCs w:val="16"/>
              </w:rPr>
              <w:t>NA</w:t>
            </w:r>
          </w:p>
        </w:tc>
        <w:tc>
          <w:tcPr>
            <w:tcW w:w="888" w:type="dxa"/>
            <w:tcBorders>
              <w:top w:val="single" w:sz="7" w:space="0" w:color="000000"/>
              <w:left w:val="single" w:sz="7" w:space="0" w:color="000000"/>
              <w:bottom w:val="single" w:sz="7" w:space="0" w:color="000000"/>
              <w:right w:val="single" w:sz="7" w:space="0" w:color="000000"/>
            </w:tcBorders>
          </w:tcPr>
          <w:p w14:paraId="680E8DDB" w14:textId="77777777" w:rsidR="00FC13A0" w:rsidRDefault="00FC13A0" w:rsidP="00FC13A0">
            <w:pPr>
              <w:keepNext/>
              <w:keepLines/>
              <w:jc w:val="center"/>
              <w:rPr>
                <w:color w:val="000000"/>
                <w:sz w:val="16"/>
                <w:szCs w:val="16"/>
              </w:rPr>
            </w:pPr>
            <w:r>
              <w:rPr>
                <w:color w:val="000000"/>
                <w:sz w:val="16"/>
                <w:szCs w:val="16"/>
              </w:rPr>
              <w:t>NA</w:t>
            </w:r>
          </w:p>
        </w:tc>
        <w:tc>
          <w:tcPr>
            <w:tcW w:w="913" w:type="dxa"/>
            <w:tcBorders>
              <w:top w:val="single" w:sz="7" w:space="0" w:color="000000"/>
              <w:left w:val="single" w:sz="7" w:space="0" w:color="000000"/>
              <w:bottom w:val="single" w:sz="7" w:space="0" w:color="000000"/>
              <w:right w:val="single" w:sz="7" w:space="0" w:color="000000"/>
            </w:tcBorders>
          </w:tcPr>
          <w:p w14:paraId="1164EDB1" w14:textId="77777777" w:rsidR="00FC13A0" w:rsidRDefault="00FC13A0" w:rsidP="00FC13A0">
            <w:pPr>
              <w:keepNext/>
              <w:keepLines/>
              <w:jc w:val="center"/>
              <w:rPr>
                <w:color w:val="000000"/>
                <w:sz w:val="16"/>
                <w:szCs w:val="16"/>
              </w:rPr>
            </w:pPr>
            <w:r>
              <w:rPr>
                <w:color w:val="000000"/>
                <w:sz w:val="16"/>
                <w:szCs w:val="16"/>
              </w:rPr>
              <w:t>NA</w:t>
            </w:r>
          </w:p>
        </w:tc>
        <w:tc>
          <w:tcPr>
            <w:tcW w:w="729" w:type="dxa"/>
            <w:tcBorders>
              <w:top w:val="single" w:sz="7" w:space="0" w:color="000000"/>
              <w:left w:val="single" w:sz="7" w:space="0" w:color="000000"/>
              <w:bottom w:val="single" w:sz="7" w:space="0" w:color="000000"/>
              <w:right w:val="single" w:sz="7" w:space="0" w:color="000000"/>
            </w:tcBorders>
          </w:tcPr>
          <w:p w14:paraId="67FF5EB0" w14:textId="77777777" w:rsidR="00FC13A0" w:rsidRDefault="00FC13A0" w:rsidP="00FC13A0">
            <w:pPr>
              <w:keepNext/>
              <w:keepLines/>
              <w:jc w:val="center"/>
              <w:rPr>
                <w:color w:val="000000"/>
                <w:sz w:val="16"/>
                <w:szCs w:val="16"/>
              </w:rPr>
            </w:pPr>
            <w:r>
              <w:rPr>
                <w:color w:val="000000"/>
                <w:sz w:val="16"/>
                <w:szCs w:val="16"/>
              </w:rPr>
              <w:t>NA</w:t>
            </w:r>
          </w:p>
        </w:tc>
        <w:tc>
          <w:tcPr>
            <w:tcW w:w="990" w:type="dxa"/>
            <w:tcBorders>
              <w:top w:val="single" w:sz="7" w:space="0" w:color="000000"/>
              <w:left w:val="single" w:sz="7" w:space="0" w:color="000000"/>
              <w:bottom w:val="single" w:sz="7" w:space="0" w:color="000000"/>
              <w:right w:val="single" w:sz="7" w:space="0" w:color="000000"/>
            </w:tcBorders>
          </w:tcPr>
          <w:p w14:paraId="4AE07967" w14:textId="77777777" w:rsidR="00FC13A0" w:rsidRDefault="00FC13A0" w:rsidP="00FC13A0">
            <w:pPr>
              <w:keepNext/>
              <w:keepLines/>
              <w:jc w:val="center"/>
              <w:rPr>
                <w:color w:val="000000"/>
              </w:rPr>
            </w:pPr>
            <w:r>
              <w:rPr>
                <w:color w:val="000000"/>
                <w:sz w:val="16"/>
                <w:szCs w:val="16"/>
              </w:rPr>
              <w:t>Field</w:t>
            </w:r>
          </w:p>
        </w:tc>
      </w:tr>
      <w:tr w:rsidR="00FC13A0" w:rsidRPr="00440A33" w14:paraId="35349CB0" w14:textId="77777777" w:rsidTr="00895B67">
        <w:tc>
          <w:tcPr>
            <w:tcW w:w="1701" w:type="dxa"/>
            <w:tcBorders>
              <w:top w:val="single" w:sz="7" w:space="0" w:color="000000"/>
              <w:left w:val="single" w:sz="7" w:space="0" w:color="000000"/>
              <w:bottom w:val="single" w:sz="7" w:space="0" w:color="000000"/>
              <w:right w:val="single" w:sz="7" w:space="0" w:color="000000"/>
            </w:tcBorders>
          </w:tcPr>
          <w:p w14:paraId="59940D85" w14:textId="524F9BDE" w:rsidR="00FC13A0" w:rsidRPr="006E4137" w:rsidRDefault="00FC13A0" w:rsidP="00FC13A0">
            <w:pPr>
              <w:keepNext/>
              <w:keepLines/>
              <w:rPr>
                <w:sz w:val="16"/>
                <w:szCs w:val="16"/>
              </w:rPr>
            </w:pPr>
            <w:r w:rsidRPr="000F3396">
              <w:rPr>
                <w:sz w:val="16"/>
              </w:rPr>
              <w:t>24-</w:t>
            </w:r>
            <w:r>
              <w:rPr>
                <w:sz w:val="16"/>
              </w:rPr>
              <w:t>h</w:t>
            </w:r>
            <w:r w:rsidRPr="000F3396">
              <w:rPr>
                <w:sz w:val="16"/>
              </w:rPr>
              <w:t>r avg</w:t>
            </w:r>
            <w:r>
              <w:rPr>
                <w:sz w:val="16"/>
              </w:rPr>
              <w:t>.</w:t>
            </w:r>
            <w:r w:rsidRPr="000F3396">
              <w:rPr>
                <w:spacing w:val="-3"/>
                <w:sz w:val="16"/>
              </w:rPr>
              <w:t xml:space="preserve"> </w:t>
            </w:r>
            <w:r w:rsidRPr="000F3396">
              <w:rPr>
                <w:sz w:val="16"/>
              </w:rPr>
              <w:t>water temperature</w:t>
            </w:r>
          </w:p>
        </w:tc>
        <w:tc>
          <w:tcPr>
            <w:tcW w:w="900" w:type="dxa"/>
            <w:tcBorders>
              <w:top w:val="single" w:sz="7" w:space="0" w:color="000000"/>
              <w:left w:val="single" w:sz="7" w:space="0" w:color="000000"/>
              <w:bottom w:val="single" w:sz="7" w:space="0" w:color="000000"/>
              <w:right w:val="single" w:sz="7" w:space="0" w:color="000000"/>
            </w:tcBorders>
            <w:vAlign w:val="center"/>
          </w:tcPr>
          <w:p w14:paraId="1FD79EFB" w14:textId="0B208AF6" w:rsidR="00FC13A0" w:rsidRPr="006E4137" w:rsidRDefault="00FC13A0" w:rsidP="00FC13A0">
            <w:pPr>
              <w:keepNext/>
              <w:keepLines/>
              <w:jc w:val="center"/>
              <w:rPr>
                <w:sz w:val="16"/>
                <w:szCs w:val="16"/>
              </w:rPr>
            </w:pPr>
            <w:r w:rsidRPr="000F3396">
              <w:rPr>
                <w:sz w:val="16"/>
              </w:rPr>
              <w:t>Celsius</w:t>
            </w:r>
          </w:p>
        </w:tc>
        <w:tc>
          <w:tcPr>
            <w:tcW w:w="631" w:type="dxa"/>
            <w:gridSpan w:val="2"/>
            <w:tcBorders>
              <w:top w:val="single" w:sz="7" w:space="0" w:color="000000"/>
              <w:left w:val="single" w:sz="7" w:space="0" w:color="000000"/>
              <w:bottom w:val="single" w:sz="7" w:space="0" w:color="000000"/>
              <w:right w:val="single" w:sz="7" w:space="0" w:color="000000"/>
            </w:tcBorders>
            <w:vAlign w:val="center"/>
          </w:tcPr>
          <w:p w14:paraId="2DFAB9BC" w14:textId="4B4F0101" w:rsidR="00FC13A0" w:rsidRPr="006E4137" w:rsidRDefault="00FC13A0" w:rsidP="00FC13A0">
            <w:pPr>
              <w:keepNext/>
              <w:keepLines/>
              <w:jc w:val="center"/>
              <w:rPr>
                <w:color w:val="000000"/>
                <w:sz w:val="16"/>
                <w:szCs w:val="16"/>
              </w:rPr>
            </w:pPr>
            <w:r w:rsidRPr="000F3396">
              <w:rPr>
                <w:sz w:val="16"/>
              </w:rPr>
              <w:t>water</w:t>
            </w:r>
          </w:p>
        </w:tc>
        <w:tc>
          <w:tcPr>
            <w:tcW w:w="1430" w:type="dxa"/>
            <w:tcBorders>
              <w:top w:val="single" w:sz="7" w:space="0" w:color="000000"/>
              <w:left w:val="single" w:sz="7" w:space="0" w:color="000000"/>
              <w:bottom w:val="single" w:sz="7" w:space="0" w:color="000000"/>
              <w:right w:val="single" w:sz="7" w:space="0" w:color="000000"/>
            </w:tcBorders>
            <w:vAlign w:val="center"/>
          </w:tcPr>
          <w:p w14:paraId="06B41DC5" w14:textId="30E660A6" w:rsidR="00FC13A0" w:rsidRPr="00440A33" w:rsidRDefault="00FC13A0" w:rsidP="00FC13A0">
            <w:pPr>
              <w:keepNext/>
              <w:keepLines/>
              <w:jc w:val="center"/>
              <w:rPr>
                <w:i/>
                <w:sz w:val="16"/>
                <w:szCs w:val="16"/>
              </w:rPr>
            </w:pPr>
            <w:r w:rsidRPr="000F3396">
              <w:rPr>
                <w:sz w:val="16"/>
              </w:rPr>
              <w:t>TCEQ</w:t>
            </w:r>
            <w:r w:rsidRPr="000F3396">
              <w:rPr>
                <w:spacing w:val="-1"/>
                <w:sz w:val="16"/>
              </w:rPr>
              <w:t xml:space="preserve"> </w:t>
            </w:r>
            <w:r w:rsidRPr="000F3396">
              <w:rPr>
                <w:sz w:val="16"/>
              </w:rPr>
              <w:t>SOP V1</w:t>
            </w:r>
          </w:p>
        </w:tc>
        <w:tc>
          <w:tcPr>
            <w:tcW w:w="720" w:type="dxa"/>
            <w:tcBorders>
              <w:top w:val="single" w:sz="7" w:space="0" w:color="000000"/>
              <w:left w:val="single" w:sz="7" w:space="0" w:color="000000"/>
              <w:bottom w:val="single" w:sz="7" w:space="0" w:color="000000"/>
              <w:right w:val="single" w:sz="7" w:space="0" w:color="000000"/>
            </w:tcBorders>
            <w:vAlign w:val="center"/>
          </w:tcPr>
          <w:p w14:paraId="46E6B215" w14:textId="36CD2DCE" w:rsidR="00FC13A0" w:rsidRPr="006E4137" w:rsidRDefault="00FC13A0" w:rsidP="00FC13A0">
            <w:pPr>
              <w:keepNext/>
              <w:keepLines/>
              <w:jc w:val="center"/>
              <w:rPr>
                <w:color w:val="000000"/>
                <w:sz w:val="16"/>
                <w:szCs w:val="16"/>
              </w:rPr>
            </w:pPr>
            <w:r w:rsidRPr="000F3396">
              <w:rPr>
                <w:sz w:val="16"/>
              </w:rPr>
              <w:t>00209</w:t>
            </w:r>
          </w:p>
        </w:tc>
        <w:tc>
          <w:tcPr>
            <w:tcW w:w="569" w:type="dxa"/>
            <w:tcBorders>
              <w:top w:val="single" w:sz="7" w:space="0" w:color="000000"/>
              <w:left w:val="single" w:sz="7" w:space="0" w:color="000000"/>
              <w:bottom w:val="single" w:sz="7" w:space="0" w:color="000000"/>
              <w:right w:val="single" w:sz="7" w:space="0" w:color="000000"/>
            </w:tcBorders>
            <w:vAlign w:val="center"/>
          </w:tcPr>
          <w:p w14:paraId="1B4AAD38" w14:textId="5AC8DC7F" w:rsidR="00FC13A0" w:rsidRPr="006E4137" w:rsidRDefault="00FC13A0" w:rsidP="00FC13A0">
            <w:pPr>
              <w:keepNext/>
              <w:keepLines/>
              <w:jc w:val="center"/>
              <w:rPr>
                <w:color w:val="000000"/>
                <w:sz w:val="16"/>
                <w:szCs w:val="16"/>
              </w:rPr>
            </w:pPr>
            <w:r w:rsidRPr="000F3396">
              <w:rPr>
                <w:sz w:val="16"/>
              </w:rPr>
              <w:t>NA</w:t>
            </w:r>
          </w:p>
        </w:tc>
        <w:tc>
          <w:tcPr>
            <w:tcW w:w="789" w:type="dxa"/>
            <w:tcBorders>
              <w:top w:val="single" w:sz="7" w:space="0" w:color="000000"/>
              <w:left w:val="single" w:sz="7" w:space="0" w:color="000000"/>
              <w:bottom w:val="single" w:sz="7" w:space="0" w:color="000000"/>
              <w:right w:val="single" w:sz="7" w:space="0" w:color="000000"/>
            </w:tcBorders>
            <w:vAlign w:val="center"/>
          </w:tcPr>
          <w:p w14:paraId="1AE3EBCD" w14:textId="66BFE7F9" w:rsidR="00FC13A0" w:rsidRPr="00440A33" w:rsidRDefault="00FC13A0" w:rsidP="00FC13A0">
            <w:pPr>
              <w:keepNext/>
              <w:keepLines/>
              <w:jc w:val="center"/>
              <w:rPr>
                <w:i/>
                <w:color w:val="000000"/>
                <w:sz w:val="16"/>
                <w:szCs w:val="16"/>
              </w:rPr>
            </w:pPr>
            <w:r w:rsidRPr="000F3396">
              <w:rPr>
                <w:sz w:val="16"/>
              </w:rPr>
              <w:t>NA</w:t>
            </w:r>
          </w:p>
        </w:tc>
        <w:tc>
          <w:tcPr>
            <w:tcW w:w="888" w:type="dxa"/>
            <w:tcBorders>
              <w:top w:val="single" w:sz="7" w:space="0" w:color="000000"/>
              <w:left w:val="single" w:sz="7" w:space="0" w:color="000000"/>
              <w:bottom w:val="single" w:sz="7" w:space="0" w:color="000000"/>
              <w:right w:val="single" w:sz="7" w:space="0" w:color="000000"/>
            </w:tcBorders>
            <w:vAlign w:val="center"/>
          </w:tcPr>
          <w:p w14:paraId="34D9E2A0" w14:textId="6B33349D" w:rsidR="00FC13A0" w:rsidRPr="00440A33" w:rsidRDefault="00FC13A0" w:rsidP="00FC13A0">
            <w:pPr>
              <w:keepNext/>
              <w:keepLines/>
              <w:jc w:val="center"/>
              <w:rPr>
                <w:i/>
                <w:color w:val="000000"/>
                <w:sz w:val="16"/>
                <w:szCs w:val="16"/>
              </w:rPr>
            </w:pPr>
            <w:r w:rsidRPr="000F3396">
              <w:rPr>
                <w:sz w:val="16"/>
              </w:rPr>
              <w:t>NA</w:t>
            </w:r>
          </w:p>
        </w:tc>
        <w:tc>
          <w:tcPr>
            <w:tcW w:w="913" w:type="dxa"/>
            <w:tcBorders>
              <w:top w:val="single" w:sz="7" w:space="0" w:color="000000"/>
              <w:left w:val="single" w:sz="7" w:space="0" w:color="000000"/>
              <w:bottom w:val="single" w:sz="7" w:space="0" w:color="000000"/>
              <w:right w:val="single" w:sz="7" w:space="0" w:color="000000"/>
            </w:tcBorders>
            <w:vAlign w:val="center"/>
          </w:tcPr>
          <w:p w14:paraId="25D7F516" w14:textId="2676603A" w:rsidR="00FC13A0" w:rsidRPr="00440A33" w:rsidRDefault="00FC13A0" w:rsidP="00FC13A0">
            <w:pPr>
              <w:keepNext/>
              <w:keepLines/>
              <w:jc w:val="center"/>
              <w:rPr>
                <w:i/>
                <w:color w:val="000000"/>
                <w:sz w:val="16"/>
                <w:szCs w:val="16"/>
              </w:rPr>
            </w:pPr>
            <w:r w:rsidRPr="000F3396">
              <w:rPr>
                <w:sz w:val="16"/>
              </w:rPr>
              <w:t>NA</w:t>
            </w:r>
          </w:p>
        </w:tc>
        <w:tc>
          <w:tcPr>
            <w:tcW w:w="729" w:type="dxa"/>
            <w:tcBorders>
              <w:top w:val="single" w:sz="7" w:space="0" w:color="000000"/>
              <w:left w:val="single" w:sz="7" w:space="0" w:color="000000"/>
              <w:bottom w:val="single" w:sz="7" w:space="0" w:color="000000"/>
              <w:right w:val="single" w:sz="7" w:space="0" w:color="000000"/>
            </w:tcBorders>
            <w:vAlign w:val="center"/>
          </w:tcPr>
          <w:p w14:paraId="68E2021D" w14:textId="265647D8" w:rsidR="00FC13A0" w:rsidRPr="00440A33" w:rsidRDefault="00FC13A0" w:rsidP="00FC13A0">
            <w:pPr>
              <w:keepNext/>
              <w:keepLines/>
              <w:jc w:val="center"/>
              <w:rPr>
                <w:i/>
                <w:color w:val="000000"/>
                <w:sz w:val="16"/>
                <w:szCs w:val="16"/>
              </w:rPr>
            </w:pPr>
            <w:r w:rsidRPr="000F3396">
              <w:rPr>
                <w:sz w:val="16"/>
              </w:rPr>
              <w:t>NA</w:t>
            </w:r>
          </w:p>
        </w:tc>
        <w:tc>
          <w:tcPr>
            <w:tcW w:w="990" w:type="dxa"/>
            <w:tcBorders>
              <w:top w:val="single" w:sz="7" w:space="0" w:color="000000"/>
              <w:left w:val="single" w:sz="7" w:space="0" w:color="000000"/>
              <w:bottom w:val="single" w:sz="7" w:space="0" w:color="000000"/>
              <w:right w:val="single" w:sz="7" w:space="0" w:color="000000"/>
            </w:tcBorders>
            <w:vAlign w:val="center"/>
          </w:tcPr>
          <w:p w14:paraId="41780A6C" w14:textId="570EFAD7" w:rsidR="00FC13A0" w:rsidRPr="00440A33" w:rsidRDefault="00FC13A0" w:rsidP="00FC13A0">
            <w:pPr>
              <w:keepNext/>
              <w:keepLines/>
              <w:jc w:val="center"/>
              <w:rPr>
                <w:i/>
                <w:color w:val="000000"/>
                <w:sz w:val="16"/>
                <w:szCs w:val="16"/>
              </w:rPr>
            </w:pPr>
            <w:r w:rsidRPr="000F3396">
              <w:rPr>
                <w:sz w:val="16"/>
              </w:rPr>
              <w:t>Field</w:t>
            </w:r>
          </w:p>
        </w:tc>
      </w:tr>
      <w:tr w:rsidR="00FC13A0" w:rsidRPr="00440A33" w14:paraId="6FCAF544"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4313E976" w14:textId="20A963EA" w:rsidR="00FC13A0" w:rsidRPr="006E4137" w:rsidRDefault="00FC13A0" w:rsidP="00FC13A0">
            <w:pPr>
              <w:keepNext/>
              <w:keepLines/>
              <w:rPr>
                <w:sz w:val="16"/>
                <w:szCs w:val="16"/>
              </w:rPr>
            </w:pPr>
            <w:r w:rsidRPr="000F3396">
              <w:rPr>
                <w:sz w:val="16"/>
              </w:rPr>
              <w:t>24-</w:t>
            </w:r>
            <w:r>
              <w:rPr>
                <w:sz w:val="16"/>
              </w:rPr>
              <w:t>h</w:t>
            </w:r>
            <w:r w:rsidRPr="000F3396">
              <w:rPr>
                <w:sz w:val="16"/>
              </w:rPr>
              <w:t>r max</w:t>
            </w:r>
            <w:r w:rsidRPr="000F3396">
              <w:rPr>
                <w:spacing w:val="-5"/>
                <w:sz w:val="16"/>
              </w:rPr>
              <w:t xml:space="preserve"> </w:t>
            </w:r>
            <w:r w:rsidRPr="000F3396">
              <w:rPr>
                <w:sz w:val="16"/>
              </w:rPr>
              <w:t>water</w:t>
            </w:r>
            <w:r w:rsidRPr="000F3396">
              <w:rPr>
                <w:spacing w:val="-1"/>
                <w:sz w:val="16"/>
              </w:rPr>
              <w:t xml:space="preserve"> </w:t>
            </w:r>
            <w:r w:rsidRPr="000F3396">
              <w:rPr>
                <w:sz w:val="16"/>
              </w:rPr>
              <w:t>temperature</w:t>
            </w:r>
          </w:p>
        </w:tc>
        <w:tc>
          <w:tcPr>
            <w:tcW w:w="900" w:type="dxa"/>
            <w:tcBorders>
              <w:top w:val="single" w:sz="7" w:space="0" w:color="000000"/>
              <w:left w:val="single" w:sz="7" w:space="0" w:color="000000"/>
              <w:bottom w:val="single" w:sz="7" w:space="0" w:color="000000"/>
              <w:right w:val="single" w:sz="7" w:space="0" w:color="000000"/>
            </w:tcBorders>
            <w:vAlign w:val="center"/>
          </w:tcPr>
          <w:p w14:paraId="6DF0319A" w14:textId="7A7FB72F" w:rsidR="00FC13A0" w:rsidRPr="00440A33" w:rsidRDefault="00FC13A0" w:rsidP="00FC13A0">
            <w:pPr>
              <w:keepNext/>
              <w:keepLines/>
              <w:jc w:val="center"/>
              <w:rPr>
                <w:i/>
                <w:sz w:val="16"/>
                <w:szCs w:val="16"/>
              </w:rPr>
            </w:pPr>
            <w:r w:rsidRPr="000F3396">
              <w:rPr>
                <w:sz w:val="16"/>
              </w:rPr>
              <w:t>Celsius</w:t>
            </w:r>
          </w:p>
        </w:tc>
        <w:tc>
          <w:tcPr>
            <w:tcW w:w="631" w:type="dxa"/>
            <w:gridSpan w:val="2"/>
            <w:tcBorders>
              <w:top w:val="single" w:sz="7" w:space="0" w:color="000000"/>
              <w:left w:val="single" w:sz="7" w:space="0" w:color="000000"/>
              <w:bottom w:val="single" w:sz="7" w:space="0" w:color="000000"/>
              <w:right w:val="single" w:sz="7" w:space="0" w:color="000000"/>
            </w:tcBorders>
            <w:vAlign w:val="center"/>
          </w:tcPr>
          <w:p w14:paraId="32ABC3B4" w14:textId="11169F9E" w:rsidR="00FC13A0" w:rsidRPr="00440A33" w:rsidRDefault="00FC13A0" w:rsidP="00FC13A0">
            <w:pPr>
              <w:keepNext/>
              <w:keepLines/>
              <w:jc w:val="center"/>
              <w:rPr>
                <w:i/>
                <w:color w:val="000000"/>
                <w:sz w:val="16"/>
                <w:szCs w:val="16"/>
              </w:rPr>
            </w:pPr>
            <w:r w:rsidRPr="000F3396">
              <w:rPr>
                <w:sz w:val="16"/>
              </w:rPr>
              <w:t>water</w:t>
            </w:r>
          </w:p>
        </w:tc>
        <w:tc>
          <w:tcPr>
            <w:tcW w:w="1430" w:type="dxa"/>
            <w:tcBorders>
              <w:top w:val="single" w:sz="7" w:space="0" w:color="000000"/>
              <w:left w:val="single" w:sz="7" w:space="0" w:color="000000"/>
              <w:bottom w:val="single" w:sz="7" w:space="0" w:color="000000"/>
              <w:right w:val="single" w:sz="7" w:space="0" w:color="000000"/>
            </w:tcBorders>
            <w:vAlign w:val="center"/>
          </w:tcPr>
          <w:p w14:paraId="027F9375" w14:textId="2BF625AD" w:rsidR="00FC13A0" w:rsidRPr="00440A33" w:rsidRDefault="00FC13A0" w:rsidP="00FC13A0">
            <w:pPr>
              <w:keepNext/>
              <w:keepLines/>
              <w:jc w:val="center"/>
              <w:rPr>
                <w:i/>
                <w:sz w:val="16"/>
                <w:szCs w:val="16"/>
              </w:rPr>
            </w:pPr>
            <w:r w:rsidRPr="000F3396">
              <w:rPr>
                <w:sz w:val="16"/>
              </w:rPr>
              <w:t>TCEQ</w:t>
            </w:r>
            <w:r w:rsidRPr="000F3396">
              <w:rPr>
                <w:spacing w:val="-1"/>
                <w:sz w:val="16"/>
              </w:rPr>
              <w:t xml:space="preserve"> </w:t>
            </w:r>
            <w:r w:rsidRPr="000F3396">
              <w:rPr>
                <w:sz w:val="16"/>
              </w:rPr>
              <w:t>SOP V1</w:t>
            </w:r>
          </w:p>
        </w:tc>
        <w:tc>
          <w:tcPr>
            <w:tcW w:w="720" w:type="dxa"/>
            <w:tcBorders>
              <w:top w:val="single" w:sz="7" w:space="0" w:color="000000"/>
              <w:left w:val="single" w:sz="7" w:space="0" w:color="000000"/>
              <w:bottom w:val="single" w:sz="7" w:space="0" w:color="000000"/>
              <w:right w:val="single" w:sz="7" w:space="0" w:color="000000"/>
            </w:tcBorders>
            <w:vAlign w:val="center"/>
          </w:tcPr>
          <w:p w14:paraId="7348926B" w14:textId="78630ED3" w:rsidR="00FC13A0" w:rsidRPr="00440A33" w:rsidRDefault="00FC13A0" w:rsidP="00FC13A0">
            <w:pPr>
              <w:keepNext/>
              <w:keepLines/>
              <w:jc w:val="center"/>
              <w:rPr>
                <w:i/>
                <w:color w:val="000000"/>
                <w:sz w:val="16"/>
                <w:szCs w:val="16"/>
              </w:rPr>
            </w:pPr>
            <w:r w:rsidRPr="000F3396">
              <w:rPr>
                <w:sz w:val="16"/>
              </w:rPr>
              <w:t>00210</w:t>
            </w:r>
          </w:p>
        </w:tc>
        <w:tc>
          <w:tcPr>
            <w:tcW w:w="569" w:type="dxa"/>
            <w:tcBorders>
              <w:top w:val="single" w:sz="7" w:space="0" w:color="000000"/>
              <w:left w:val="single" w:sz="7" w:space="0" w:color="000000"/>
              <w:bottom w:val="single" w:sz="7" w:space="0" w:color="000000"/>
              <w:right w:val="single" w:sz="7" w:space="0" w:color="000000"/>
            </w:tcBorders>
            <w:vAlign w:val="center"/>
          </w:tcPr>
          <w:p w14:paraId="42260570" w14:textId="74B9EDFB" w:rsidR="00FC13A0" w:rsidRPr="00440A33" w:rsidRDefault="00FC13A0" w:rsidP="00FC13A0">
            <w:pPr>
              <w:keepNext/>
              <w:keepLines/>
              <w:jc w:val="center"/>
              <w:rPr>
                <w:i/>
                <w:color w:val="000000"/>
                <w:sz w:val="16"/>
                <w:szCs w:val="16"/>
              </w:rPr>
            </w:pPr>
            <w:r w:rsidRPr="000F3396">
              <w:rPr>
                <w:sz w:val="16"/>
              </w:rPr>
              <w:t>NA</w:t>
            </w:r>
          </w:p>
        </w:tc>
        <w:tc>
          <w:tcPr>
            <w:tcW w:w="789" w:type="dxa"/>
            <w:tcBorders>
              <w:top w:val="single" w:sz="7" w:space="0" w:color="000000"/>
              <w:left w:val="single" w:sz="7" w:space="0" w:color="000000"/>
              <w:bottom w:val="single" w:sz="7" w:space="0" w:color="000000"/>
              <w:right w:val="single" w:sz="7" w:space="0" w:color="000000"/>
            </w:tcBorders>
            <w:vAlign w:val="center"/>
          </w:tcPr>
          <w:p w14:paraId="47AB801D" w14:textId="1BEBBB42" w:rsidR="00FC13A0" w:rsidRPr="00440A33" w:rsidRDefault="00FC13A0" w:rsidP="00FC13A0">
            <w:pPr>
              <w:keepNext/>
              <w:keepLines/>
              <w:jc w:val="center"/>
              <w:rPr>
                <w:i/>
                <w:color w:val="000000"/>
                <w:sz w:val="16"/>
                <w:szCs w:val="16"/>
              </w:rPr>
            </w:pPr>
            <w:r w:rsidRPr="000F3396">
              <w:rPr>
                <w:sz w:val="16"/>
              </w:rPr>
              <w:t>NA</w:t>
            </w:r>
          </w:p>
        </w:tc>
        <w:tc>
          <w:tcPr>
            <w:tcW w:w="888" w:type="dxa"/>
            <w:tcBorders>
              <w:top w:val="single" w:sz="7" w:space="0" w:color="000000"/>
              <w:left w:val="single" w:sz="7" w:space="0" w:color="000000"/>
              <w:bottom w:val="single" w:sz="7" w:space="0" w:color="000000"/>
              <w:right w:val="single" w:sz="7" w:space="0" w:color="000000"/>
            </w:tcBorders>
            <w:vAlign w:val="center"/>
          </w:tcPr>
          <w:p w14:paraId="195EBDFE" w14:textId="3D7B9D3B" w:rsidR="00FC13A0" w:rsidRPr="00440A33" w:rsidRDefault="00FC13A0" w:rsidP="00FC13A0">
            <w:pPr>
              <w:keepNext/>
              <w:keepLines/>
              <w:jc w:val="center"/>
              <w:rPr>
                <w:i/>
                <w:color w:val="000000"/>
                <w:sz w:val="16"/>
                <w:szCs w:val="16"/>
              </w:rPr>
            </w:pPr>
            <w:r w:rsidRPr="000F3396">
              <w:rPr>
                <w:sz w:val="16"/>
              </w:rPr>
              <w:t>NA</w:t>
            </w:r>
          </w:p>
        </w:tc>
        <w:tc>
          <w:tcPr>
            <w:tcW w:w="913" w:type="dxa"/>
            <w:tcBorders>
              <w:top w:val="single" w:sz="7" w:space="0" w:color="000000"/>
              <w:left w:val="single" w:sz="7" w:space="0" w:color="000000"/>
              <w:bottom w:val="single" w:sz="7" w:space="0" w:color="000000"/>
              <w:right w:val="single" w:sz="7" w:space="0" w:color="000000"/>
            </w:tcBorders>
            <w:vAlign w:val="center"/>
          </w:tcPr>
          <w:p w14:paraId="62AB6A80" w14:textId="4A4BBA7F" w:rsidR="00FC13A0" w:rsidRPr="00440A33" w:rsidRDefault="00FC13A0" w:rsidP="00FC13A0">
            <w:pPr>
              <w:keepNext/>
              <w:keepLines/>
              <w:jc w:val="center"/>
              <w:rPr>
                <w:i/>
                <w:color w:val="000000"/>
                <w:sz w:val="16"/>
                <w:szCs w:val="16"/>
              </w:rPr>
            </w:pPr>
            <w:r w:rsidRPr="000F3396">
              <w:rPr>
                <w:sz w:val="16"/>
              </w:rPr>
              <w:t>NA</w:t>
            </w:r>
          </w:p>
        </w:tc>
        <w:tc>
          <w:tcPr>
            <w:tcW w:w="729" w:type="dxa"/>
            <w:tcBorders>
              <w:top w:val="single" w:sz="7" w:space="0" w:color="000000"/>
              <w:left w:val="single" w:sz="7" w:space="0" w:color="000000"/>
              <w:bottom w:val="single" w:sz="7" w:space="0" w:color="000000"/>
              <w:right w:val="single" w:sz="7" w:space="0" w:color="000000"/>
            </w:tcBorders>
            <w:vAlign w:val="center"/>
          </w:tcPr>
          <w:p w14:paraId="6521974D" w14:textId="563E80B6" w:rsidR="00FC13A0" w:rsidRPr="00440A33" w:rsidRDefault="00FC13A0" w:rsidP="00FC13A0">
            <w:pPr>
              <w:keepNext/>
              <w:keepLines/>
              <w:jc w:val="center"/>
              <w:rPr>
                <w:i/>
                <w:color w:val="000000"/>
                <w:sz w:val="16"/>
                <w:szCs w:val="16"/>
              </w:rPr>
            </w:pPr>
            <w:r w:rsidRPr="000F3396">
              <w:rPr>
                <w:sz w:val="16"/>
              </w:rPr>
              <w:t>NA</w:t>
            </w:r>
          </w:p>
        </w:tc>
        <w:tc>
          <w:tcPr>
            <w:tcW w:w="990" w:type="dxa"/>
            <w:tcBorders>
              <w:top w:val="single" w:sz="7" w:space="0" w:color="000000"/>
              <w:left w:val="single" w:sz="7" w:space="0" w:color="000000"/>
              <w:bottom w:val="single" w:sz="7" w:space="0" w:color="000000"/>
              <w:right w:val="single" w:sz="7" w:space="0" w:color="000000"/>
            </w:tcBorders>
            <w:vAlign w:val="center"/>
          </w:tcPr>
          <w:p w14:paraId="54B646E7" w14:textId="36DCB982" w:rsidR="00FC13A0" w:rsidRPr="00440A33" w:rsidRDefault="00FC13A0" w:rsidP="00FC13A0">
            <w:pPr>
              <w:keepNext/>
              <w:keepLines/>
              <w:jc w:val="center"/>
              <w:rPr>
                <w:i/>
                <w:color w:val="000000"/>
                <w:sz w:val="16"/>
                <w:szCs w:val="16"/>
              </w:rPr>
            </w:pPr>
            <w:r w:rsidRPr="000F3396">
              <w:rPr>
                <w:sz w:val="16"/>
              </w:rPr>
              <w:t>Field</w:t>
            </w:r>
          </w:p>
        </w:tc>
      </w:tr>
      <w:tr w:rsidR="00FC13A0" w:rsidRPr="00440A33" w14:paraId="362A74C0"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2C6CC608" w14:textId="765E6B05" w:rsidR="00FC13A0" w:rsidRPr="00440A33" w:rsidRDefault="00FC13A0" w:rsidP="00FC13A0">
            <w:pPr>
              <w:keepNext/>
              <w:keepLines/>
              <w:rPr>
                <w:i/>
                <w:sz w:val="16"/>
                <w:szCs w:val="16"/>
              </w:rPr>
            </w:pPr>
            <w:r w:rsidRPr="000F3396">
              <w:rPr>
                <w:sz w:val="16"/>
              </w:rPr>
              <w:t>24-</w:t>
            </w:r>
            <w:r>
              <w:rPr>
                <w:sz w:val="16"/>
              </w:rPr>
              <w:t>h</w:t>
            </w:r>
            <w:r w:rsidRPr="000F3396">
              <w:rPr>
                <w:sz w:val="16"/>
              </w:rPr>
              <w:t>r min</w:t>
            </w:r>
            <w:r w:rsidRPr="000F3396">
              <w:rPr>
                <w:spacing w:val="-4"/>
                <w:sz w:val="16"/>
              </w:rPr>
              <w:t xml:space="preserve"> </w:t>
            </w:r>
            <w:r w:rsidRPr="000F3396">
              <w:rPr>
                <w:sz w:val="16"/>
              </w:rPr>
              <w:t>water temperature</w:t>
            </w:r>
          </w:p>
        </w:tc>
        <w:tc>
          <w:tcPr>
            <w:tcW w:w="900" w:type="dxa"/>
            <w:tcBorders>
              <w:top w:val="single" w:sz="7" w:space="0" w:color="000000"/>
              <w:left w:val="single" w:sz="7" w:space="0" w:color="000000"/>
              <w:bottom w:val="single" w:sz="7" w:space="0" w:color="000000"/>
              <w:right w:val="single" w:sz="7" w:space="0" w:color="000000"/>
            </w:tcBorders>
            <w:vAlign w:val="center"/>
          </w:tcPr>
          <w:p w14:paraId="63F5E04B" w14:textId="10A392A5" w:rsidR="00FC13A0" w:rsidRPr="00440A33" w:rsidRDefault="00FC13A0" w:rsidP="00FC13A0">
            <w:pPr>
              <w:keepNext/>
              <w:keepLines/>
              <w:jc w:val="center"/>
              <w:rPr>
                <w:i/>
                <w:sz w:val="16"/>
                <w:szCs w:val="16"/>
              </w:rPr>
            </w:pPr>
            <w:r w:rsidRPr="000F3396">
              <w:rPr>
                <w:sz w:val="16"/>
              </w:rPr>
              <w:t>Celsius</w:t>
            </w:r>
          </w:p>
        </w:tc>
        <w:tc>
          <w:tcPr>
            <w:tcW w:w="631" w:type="dxa"/>
            <w:gridSpan w:val="2"/>
            <w:tcBorders>
              <w:top w:val="single" w:sz="7" w:space="0" w:color="000000"/>
              <w:left w:val="single" w:sz="7" w:space="0" w:color="000000"/>
              <w:bottom w:val="single" w:sz="7" w:space="0" w:color="000000"/>
              <w:right w:val="single" w:sz="7" w:space="0" w:color="000000"/>
            </w:tcBorders>
            <w:vAlign w:val="center"/>
          </w:tcPr>
          <w:p w14:paraId="6AAA90B5" w14:textId="1D1016F2" w:rsidR="00FC13A0" w:rsidRPr="00440A33" w:rsidRDefault="00FC13A0" w:rsidP="00FC13A0">
            <w:pPr>
              <w:keepNext/>
              <w:keepLines/>
              <w:jc w:val="center"/>
              <w:rPr>
                <w:i/>
                <w:color w:val="000000"/>
                <w:sz w:val="16"/>
                <w:szCs w:val="16"/>
              </w:rPr>
            </w:pPr>
            <w:r w:rsidRPr="000F3396">
              <w:rPr>
                <w:sz w:val="16"/>
              </w:rPr>
              <w:t>water</w:t>
            </w:r>
          </w:p>
        </w:tc>
        <w:tc>
          <w:tcPr>
            <w:tcW w:w="1430" w:type="dxa"/>
            <w:tcBorders>
              <w:top w:val="single" w:sz="7" w:space="0" w:color="000000"/>
              <w:left w:val="single" w:sz="7" w:space="0" w:color="000000"/>
              <w:bottom w:val="single" w:sz="7" w:space="0" w:color="000000"/>
              <w:right w:val="single" w:sz="7" w:space="0" w:color="000000"/>
            </w:tcBorders>
            <w:vAlign w:val="center"/>
          </w:tcPr>
          <w:p w14:paraId="2C7E6C70" w14:textId="0D4D0521" w:rsidR="00FC13A0" w:rsidRPr="00440A33" w:rsidRDefault="00FC13A0" w:rsidP="00FC13A0">
            <w:pPr>
              <w:keepNext/>
              <w:keepLines/>
              <w:jc w:val="center"/>
              <w:rPr>
                <w:i/>
                <w:sz w:val="16"/>
                <w:szCs w:val="16"/>
              </w:rPr>
            </w:pPr>
            <w:r w:rsidRPr="000F3396">
              <w:rPr>
                <w:sz w:val="16"/>
              </w:rPr>
              <w:t>TCEQ</w:t>
            </w:r>
            <w:r w:rsidRPr="000F3396">
              <w:rPr>
                <w:spacing w:val="-1"/>
                <w:sz w:val="16"/>
              </w:rPr>
              <w:t xml:space="preserve"> </w:t>
            </w:r>
            <w:r w:rsidRPr="000F3396">
              <w:rPr>
                <w:sz w:val="16"/>
              </w:rPr>
              <w:t>SOP V1</w:t>
            </w:r>
          </w:p>
        </w:tc>
        <w:tc>
          <w:tcPr>
            <w:tcW w:w="720" w:type="dxa"/>
            <w:tcBorders>
              <w:top w:val="single" w:sz="7" w:space="0" w:color="000000"/>
              <w:left w:val="single" w:sz="7" w:space="0" w:color="000000"/>
              <w:bottom w:val="single" w:sz="7" w:space="0" w:color="000000"/>
              <w:right w:val="single" w:sz="7" w:space="0" w:color="000000"/>
            </w:tcBorders>
            <w:vAlign w:val="center"/>
          </w:tcPr>
          <w:p w14:paraId="0912C1C2" w14:textId="0B3CB070" w:rsidR="00FC13A0" w:rsidRPr="00440A33" w:rsidRDefault="00FC13A0" w:rsidP="00FC13A0">
            <w:pPr>
              <w:keepNext/>
              <w:keepLines/>
              <w:jc w:val="center"/>
              <w:rPr>
                <w:i/>
                <w:color w:val="000000"/>
                <w:sz w:val="16"/>
                <w:szCs w:val="16"/>
              </w:rPr>
            </w:pPr>
            <w:r w:rsidRPr="000F3396">
              <w:rPr>
                <w:sz w:val="16"/>
              </w:rPr>
              <w:t>00211</w:t>
            </w:r>
          </w:p>
        </w:tc>
        <w:tc>
          <w:tcPr>
            <w:tcW w:w="569" w:type="dxa"/>
            <w:tcBorders>
              <w:top w:val="single" w:sz="7" w:space="0" w:color="000000"/>
              <w:left w:val="single" w:sz="7" w:space="0" w:color="000000"/>
              <w:bottom w:val="single" w:sz="7" w:space="0" w:color="000000"/>
              <w:right w:val="single" w:sz="7" w:space="0" w:color="000000"/>
            </w:tcBorders>
            <w:vAlign w:val="center"/>
          </w:tcPr>
          <w:p w14:paraId="2F9FE461" w14:textId="4CC57F93" w:rsidR="00FC13A0" w:rsidRPr="00440A33" w:rsidRDefault="00FC13A0" w:rsidP="00FC13A0">
            <w:pPr>
              <w:keepNext/>
              <w:keepLines/>
              <w:jc w:val="center"/>
              <w:rPr>
                <w:i/>
                <w:color w:val="000000"/>
                <w:sz w:val="16"/>
                <w:szCs w:val="16"/>
              </w:rPr>
            </w:pPr>
            <w:r w:rsidRPr="000F3396">
              <w:rPr>
                <w:sz w:val="16"/>
              </w:rPr>
              <w:t>NA</w:t>
            </w:r>
          </w:p>
        </w:tc>
        <w:tc>
          <w:tcPr>
            <w:tcW w:w="789" w:type="dxa"/>
            <w:tcBorders>
              <w:top w:val="single" w:sz="7" w:space="0" w:color="000000"/>
              <w:left w:val="single" w:sz="7" w:space="0" w:color="000000"/>
              <w:bottom w:val="single" w:sz="7" w:space="0" w:color="000000"/>
              <w:right w:val="single" w:sz="7" w:space="0" w:color="000000"/>
            </w:tcBorders>
            <w:vAlign w:val="center"/>
          </w:tcPr>
          <w:p w14:paraId="240919DB" w14:textId="4FBC11F4" w:rsidR="00FC13A0" w:rsidRPr="00440A33" w:rsidRDefault="00FC13A0" w:rsidP="00FC13A0">
            <w:pPr>
              <w:keepNext/>
              <w:keepLines/>
              <w:jc w:val="center"/>
              <w:rPr>
                <w:i/>
                <w:color w:val="000000"/>
                <w:sz w:val="16"/>
                <w:szCs w:val="16"/>
              </w:rPr>
            </w:pPr>
            <w:r w:rsidRPr="000F3396">
              <w:rPr>
                <w:sz w:val="16"/>
              </w:rPr>
              <w:t>NA</w:t>
            </w:r>
          </w:p>
        </w:tc>
        <w:tc>
          <w:tcPr>
            <w:tcW w:w="888" w:type="dxa"/>
            <w:tcBorders>
              <w:top w:val="single" w:sz="7" w:space="0" w:color="000000"/>
              <w:left w:val="single" w:sz="7" w:space="0" w:color="000000"/>
              <w:bottom w:val="single" w:sz="7" w:space="0" w:color="000000"/>
              <w:right w:val="single" w:sz="7" w:space="0" w:color="000000"/>
            </w:tcBorders>
            <w:vAlign w:val="center"/>
          </w:tcPr>
          <w:p w14:paraId="0C31BE61" w14:textId="7D099886" w:rsidR="00FC13A0" w:rsidRPr="00440A33" w:rsidRDefault="00FC13A0" w:rsidP="00FC13A0">
            <w:pPr>
              <w:keepNext/>
              <w:keepLines/>
              <w:jc w:val="center"/>
              <w:rPr>
                <w:i/>
                <w:color w:val="000000"/>
                <w:sz w:val="16"/>
                <w:szCs w:val="16"/>
              </w:rPr>
            </w:pPr>
            <w:r w:rsidRPr="000F3396">
              <w:rPr>
                <w:sz w:val="16"/>
              </w:rPr>
              <w:t>NA</w:t>
            </w:r>
          </w:p>
        </w:tc>
        <w:tc>
          <w:tcPr>
            <w:tcW w:w="913" w:type="dxa"/>
            <w:tcBorders>
              <w:top w:val="single" w:sz="7" w:space="0" w:color="000000"/>
              <w:left w:val="single" w:sz="7" w:space="0" w:color="000000"/>
              <w:bottom w:val="single" w:sz="7" w:space="0" w:color="000000"/>
              <w:right w:val="single" w:sz="7" w:space="0" w:color="000000"/>
            </w:tcBorders>
            <w:vAlign w:val="center"/>
          </w:tcPr>
          <w:p w14:paraId="6B613E37" w14:textId="742D598B" w:rsidR="00FC13A0" w:rsidRPr="00440A33" w:rsidRDefault="00FC13A0" w:rsidP="00FC13A0">
            <w:pPr>
              <w:keepNext/>
              <w:keepLines/>
              <w:jc w:val="center"/>
              <w:rPr>
                <w:i/>
                <w:color w:val="000000"/>
                <w:sz w:val="16"/>
                <w:szCs w:val="16"/>
              </w:rPr>
            </w:pPr>
            <w:r w:rsidRPr="000F3396">
              <w:rPr>
                <w:sz w:val="16"/>
              </w:rPr>
              <w:t>NA</w:t>
            </w:r>
          </w:p>
        </w:tc>
        <w:tc>
          <w:tcPr>
            <w:tcW w:w="729" w:type="dxa"/>
            <w:tcBorders>
              <w:top w:val="single" w:sz="7" w:space="0" w:color="000000"/>
              <w:left w:val="single" w:sz="7" w:space="0" w:color="000000"/>
              <w:bottom w:val="single" w:sz="7" w:space="0" w:color="000000"/>
              <w:right w:val="single" w:sz="7" w:space="0" w:color="000000"/>
            </w:tcBorders>
            <w:vAlign w:val="center"/>
          </w:tcPr>
          <w:p w14:paraId="0C9CBFEA" w14:textId="0AD115EC" w:rsidR="00FC13A0" w:rsidRPr="00440A33" w:rsidRDefault="00FC13A0" w:rsidP="00FC13A0">
            <w:pPr>
              <w:keepNext/>
              <w:keepLines/>
              <w:jc w:val="center"/>
              <w:rPr>
                <w:i/>
                <w:color w:val="000000"/>
                <w:sz w:val="16"/>
                <w:szCs w:val="16"/>
              </w:rPr>
            </w:pPr>
            <w:r w:rsidRPr="000F3396">
              <w:rPr>
                <w:sz w:val="16"/>
              </w:rPr>
              <w:t>NA</w:t>
            </w:r>
          </w:p>
        </w:tc>
        <w:tc>
          <w:tcPr>
            <w:tcW w:w="990" w:type="dxa"/>
            <w:tcBorders>
              <w:top w:val="single" w:sz="7" w:space="0" w:color="000000"/>
              <w:left w:val="single" w:sz="7" w:space="0" w:color="000000"/>
              <w:bottom w:val="single" w:sz="7" w:space="0" w:color="000000"/>
              <w:right w:val="single" w:sz="7" w:space="0" w:color="000000"/>
            </w:tcBorders>
            <w:vAlign w:val="center"/>
          </w:tcPr>
          <w:p w14:paraId="747B3844" w14:textId="1242ABEB" w:rsidR="00FC13A0" w:rsidRPr="00440A33" w:rsidRDefault="00FC13A0" w:rsidP="00FC13A0">
            <w:pPr>
              <w:keepNext/>
              <w:keepLines/>
              <w:jc w:val="center"/>
              <w:rPr>
                <w:i/>
                <w:color w:val="000000"/>
                <w:sz w:val="16"/>
                <w:szCs w:val="16"/>
              </w:rPr>
            </w:pPr>
            <w:r w:rsidRPr="000F3396">
              <w:rPr>
                <w:sz w:val="16"/>
              </w:rPr>
              <w:t>Field</w:t>
            </w:r>
          </w:p>
        </w:tc>
      </w:tr>
      <w:tr w:rsidR="00FC13A0" w:rsidRPr="00440A33" w14:paraId="562A44D5"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1D2A8E87" w14:textId="190E3850" w:rsidR="00FC13A0" w:rsidRPr="00440A33" w:rsidRDefault="00FC13A0" w:rsidP="00FC13A0">
            <w:pPr>
              <w:keepNext/>
              <w:keepLines/>
              <w:rPr>
                <w:i/>
                <w:sz w:val="16"/>
                <w:szCs w:val="16"/>
              </w:rPr>
            </w:pPr>
            <w:r w:rsidRPr="000F3396">
              <w:rPr>
                <w:sz w:val="16"/>
              </w:rPr>
              <w:t>24-</w:t>
            </w:r>
            <w:r>
              <w:rPr>
                <w:sz w:val="16"/>
              </w:rPr>
              <w:t>h</w:t>
            </w:r>
            <w:r w:rsidRPr="000F3396">
              <w:rPr>
                <w:sz w:val="16"/>
              </w:rPr>
              <w:t>r avg.</w:t>
            </w:r>
            <w:r w:rsidRPr="000F3396">
              <w:rPr>
                <w:spacing w:val="-8"/>
                <w:sz w:val="16"/>
              </w:rPr>
              <w:t xml:space="preserve"> </w:t>
            </w:r>
            <w:r w:rsidRPr="000F3396">
              <w:rPr>
                <w:sz w:val="16"/>
              </w:rPr>
              <w:t>Specific</w:t>
            </w:r>
            <w:r w:rsidRPr="000F3396">
              <w:rPr>
                <w:spacing w:val="-1"/>
                <w:sz w:val="16"/>
              </w:rPr>
              <w:t xml:space="preserve"> </w:t>
            </w:r>
            <w:r w:rsidRPr="000F3396">
              <w:rPr>
                <w:sz w:val="16"/>
              </w:rPr>
              <w:t>Conductance</w:t>
            </w:r>
          </w:p>
        </w:tc>
        <w:tc>
          <w:tcPr>
            <w:tcW w:w="900" w:type="dxa"/>
            <w:tcBorders>
              <w:top w:val="single" w:sz="7" w:space="0" w:color="000000"/>
              <w:left w:val="single" w:sz="7" w:space="0" w:color="000000"/>
              <w:bottom w:val="single" w:sz="7" w:space="0" w:color="000000"/>
              <w:right w:val="single" w:sz="7" w:space="0" w:color="000000"/>
            </w:tcBorders>
            <w:vAlign w:val="center"/>
          </w:tcPr>
          <w:p w14:paraId="04AAA258" w14:textId="6E3D6E20" w:rsidR="00FC13A0" w:rsidRPr="00440A33" w:rsidRDefault="00FC13A0" w:rsidP="00FC13A0">
            <w:pPr>
              <w:keepNext/>
              <w:keepLines/>
              <w:jc w:val="center"/>
              <w:rPr>
                <w:i/>
                <w:sz w:val="16"/>
                <w:szCs w:val="16"/>
              </w:rPr>
            </w:pPr>
            <w:proofErr w:type="spellStart"/>
            <w:r w:rsidRPr="000F3396">
              <w:rPr>
                <w:sz w:val="16"/>
              </w:rPr>
              <w:t>μS</w:t>
            </w:r>
            <w:proofErr w:type="spellEnd"/>
            <w:r w:rsidRPr="000F3396">
              <w:rPr>
                <w:sz w:val="16"/>
              </w:rPr>
              <w:t>/cm</w:t>
            </w:r>
          </w:p>
        </w:tc>
        <w:tc>
          <w:tcPr>
            <w:tcW w:w="631" w:type="dxa"/>
            <w:gridSpan w:val="2"/>
            <w:tcBorders>
              <w:top w:val="single" w:sz="7" w:space="0" w:color="000000"/>
              <w:left w:val="single" w:sz="7" w:space="0" w:color="000000"/>
              <w:bottom w:val="single" w:sz="7" w:space="0" w:color="000000"/>
              <w:right w:val="single" w:sz="7" w:space="0" w:color="000000"/>
            </w:tcBorders>
            <w:vAlign w:val="center"/>
          </w:tcPr>
          <w:p w14:paraId="2122C085" w14:textId="5ECA73D7" w:rsidR="00FC13A0" w:rsidRPr="00440A33" w:rsidRDefault="00FC13A0" w:rsidP="00FC13A0">
            <w:pPr>
              <w:keepNext/>
              <w:keepLines/>
              <w:jc w:val="center"/>
              <w:rPr>
                <w:i/>
                <w:color w:val="000000"/>
                <w:sz w:val="16"/>
                <w:szCs w:val="16"/>
              </w:rPr>
            </w:pPr>
            <w:r w:rsidRPr="000F3396">
              <w:rPr>
                <w:sz w:val="16"/>
              </w:rPr>
              <w:t>water</w:t>
            </w:r>
          </w:p>
        </w:tc>
        <w:tc>
          <w:tcPr>
            <w:tcW w:w="1430" w:type="dxa"/>
            <w:tcBorders>
              <w:top w:val="single" w:sz="7" w:space="0" w:color="000000"/>
              <w:left w:val="single" w:sz="7" w:space="0" w:color="000000"/>
              <w:bottom w:val="single" w:sz="7" w:space="0" w:color="000000"/>
              <w:right w:val="single" w:sz="7" w:space="0" w:color="000000"/>
            </w:tcBorders>
            <w:vAlign w:val="center"/>
          </w:tcPr>
          <w:p w14:paraId="4D406AC8" w14:textId="17CAE96E" w:rsidR="00FC13A0" w:rsidRPr="00440A33" w:rsidRDefault="00FC13A0" w:rsidP="00FC13A0">
            <w:pPr>
              <w:keepNext/>
              <w:keepLines/>
              <w:jc w:val="center"/>
              <w:rPr>
                <w:i/>
                <w:sz w:val="16"/>
                <w:szCs w:val="16"/>
              </w:rPr>
            </w:pPr>
            <w:r w:rsidRPr="000F3396">
              <w:rPr>
                <w:sz w:val="16"/>
              </w:rPr>
              <w:t>TCEQ</w:t>
            </w:r>
            <w:r w:rsidRPr="000F3396">
              <w:rPr>
                <w:spacing w:val="-1"/>
                <w:sz w:val="16"/>
              </w:rPr>
              <w:t xml:space="preserve"> </w:t>
            </w:r>
            <w:r w:rsidRPr="000F3396">
              <w:rPr>
                <w:sz w:val="16"/>
              </w:rPr>
              <w:t>SOP V1</w:t>
            </w:r>
          </w:p>
        </w:tc>
        <w:tc>
          <w:tcPr>
            <w:tcW w:w="720" w:type="dxa"/>
            <w:tcBorders>
              <w:top w:val="single" w:sz="7" w:space="0" w:color="000000"/>
              <w:left w:val="single" w:sz="7" w:space="0" w:color="000000"/>
              <w:bottom w:val="single" w:sz="7" w:space="0" w:color="000000"/>
              <w:right w:val="single" w:sz="7" w:space="0" w:color="000000"/>
            </w:tcBorders>
            <w:vAlign w:val="center"/>
          </w:tcPr>
          <w:p w14:paraId="3B4D6AE6" w14:textId="32496EDD" w:rsidR="00FC13A0" w:rsidRPr="00440A33" w:rsidRDefault="00FC13A0" w:rsidP="00FC13A0">
            <w:pPr>
              <w:keepNext/>
              <w:keepLines/>
              <w:jc w:val="center"/>
              <w:rPr>
                <w:i/>
                <w:color w:val="000000"/>
                <w:sz w:val="16"/>
                <w:szCs w:val="16"/>
              </w:rPr>
            </w:pPr>
            <w:r w:rsidRPr="000F3396">
              <w:rPr>
                <w:sz w:val="16"/>
              </w:rPr>
              <w:t>00212</w:t>
            </w:r>
          </w:p>
        </w:tc>
        <w:tc>
          <w:tcPr>
            <w:tcW w:w="569" w:type="dxa"/>
            <w:tcBorders>
              <w:top w:val="single" w:sz="7" w:space="0" w:color="000000"/>
              <w:left w:val="single" w:sz="7" w:space="0" w:color="000000"/>
              <w:bottom w:val="single" w:sz="7" w:space="0" w:color="000000"/>
              <w:right w:val="single" w:sz="7" w:space="0" w:color="000000"/>
            </w:tcBorders>
            <w:vAlign w:val="center"/>
          </w:tcPr>
          <w:p w14:paraId="240AD724" w14:textId="22CA1E28" w:rsidR="00FC13A0" w:rsidRPr="00440A33" w:rsidRDefault="00FC13A0" w:rsidP="00FC13A0">
            <w:pPr>
              <w:keepNext/>
              <w:keepLines/>
              <w:jc w:val="center"/>
              <w:rPr>
                <w:i/>
                <w:color w:val="000000"/>
                <w:sz w:val="16"/>
                <w:szCs w:val="16"/>
              </w:rPr>
            </w:pPr>
            <w:r w:rsidRPr="000F3396">
              <w:rPr>
                <w:sz w:val="16"/>
              </w:rPr>
              <w:t>NA</w:t>
            </w:r>
          </w:p>
        </w:tc>
        <w:tc>
          <w:tcPr>
            <w:tcW w:w="789" w:type="dxa"/>
            <w:tcBorders>
              <w:top w:val="single" w:sz="7" w:space="0" w:color="000000"/>
              <w:left w:val="single" w:sz="7" w:space="0" w:color="000000"/>
              <w:bottom w:val="single" w:sz="7" w:space="0" w:color="000000"/>
              <w:right w:val="single" w:sz="7" w:space="0" w:color="000000"/>
            </w:tcBorders>
            <w:vAlign w:val="center"/>
          </w:tcPr>
          <w:p w14:paraId="4EEC54E5" w14:textId="3EF39875" w:rsidR="00FC13A0" w:rsidRPr="00440A33" w:rsidRDefault="00FC13A0" w:rsidP="00FC13A0">
            <w:pPr>
              <w:keepNext/>
              <w:keepLines/>
              <w:jc w:val="center"/>
              <w:rPr>
                <w:i/>
                <w:color w:val="000000"/>
                <w:sz w:val="16"/>
                <w:szCs w:val="16"/>
              </w:rPr>
            </w:pPr>
            <w:r w:rsidRPr="000F3396">
              <w:rPr>
                <w:sz w:val="16"/>
              </w:rPr>
              <w:t>NA</w:t>
            </w:r>
          </w:p>
        </w:tc>
        <w:tc>
          <w:tcPr>
            <w:tcW w:w="888" w:type="dxa"/>
            <w:tcBorders>
              <w:top w:val="single" w:sz="7" w:space="0" w:color="000000"/>
              <w:left w:val="single" w:sz="7" w:space="0" w:color="000000"/>
              <w:bottom w:val="single" w:sz="7" w:space="0" w:color="000000"/>
              <w:right w:val="single" w:sz="7" w:space="0" w:color="000000"/>
            </w:tcBorders>
            <w:vAlign w:val="center"/>
          </w:tcPr>
          <w:p w14:paraId="5B81C6B5" w14:textId="222C95A0" w:rsidR="00FC13A0" w:rsidRPr="00440A33" w:rsidRDefault="00FC13A0" w:rsidP="00FC13A0">
            <w:pPr>
              <w:keepNext/>
              <w:keepLines/>
              <w:jc w:val="center"/>
              <w:rPr>
                <w:i/>
                <w:color w:val="000000"/>
                <w:sz w:val="16"/>
                <w:szCs w:val="16"/>
              </w:rPr>
            </w:pPr>
            <w:r w:rsidRPr="000F3396">
              <w:rPr>
                <w:sz w:val="16"/>
              </w:rPr>
              <w:t>NA</w:t>
            </w:r>
          </w:p>
        </w:tc>
        <w:tc>
          <w:tcPr>
            <w:tcW w:w="913" w:type="dxa"/>
            <w:tcBorders>
              <w:top w:val="single" w:sz="7" w:space="0" w:color="000000"/>
              <w:left w:val="single" w:sz="7" w:space="0" w:color="000000"/>
              <w:bottom w:val="single" w:sz="7" w:space="0" w:color="000000"/>
              <w:right w:val="single" w:sz="7" w:space="0" w:color="000000"/>
            </w:tcBorders>
            <w:vAlign w:val="center"/>
          </w:tcPr>
          <w:p w14:paraId="1CB0EEB7" w14:textId="2374DBCA" w:rsidR="00FC13A0" w:rsidRPr="00440A33" w:rsidRDefault="00FC13A0" w:rsidP="00FC13A0">
            <w:pPr>
              <w:keepNext/>
              <w:keepLines/>
              <w:jc w:val="center"/>
              <w:rPr>
                <w:i/>
                <w:color w:val="000000"/>
                <w:sz w:val="16"/>
                <w:szCs w:val="16"/>
              </w:rPr>
            </w:pPr>
            <w:r w:rsidRPr="000F3396">
              <w:rPr>
                <w:sz w:val="16"/>
              </w:rPr>
              <w:t>NA</w:t>
            </w:r>
          </w:p>
        </w:tc>
        <w:tc>
          <w:tcPr>
            <w:tcW w:w="729" w:type="dxa"/>
            <w:tcBorders>
              <w:top w:val="single" w:sz="7" w:space="0" w:color="000000"/>
              <w:left w:val="single" w:sz="7" w:space="0" w:color="000000"/>
              <w:bottom w:val="single" w:sz="7" w:space="0" w:color="000000"/>
              <w:right w:val="single" w:sz="7" w:space="0" w:color="000000"/>
            </w:tcBorders>
            <w:vAlign w:val="center"/>
          </w:tcPr>
          <w:p w14:paraId="4AC2979B" w14:textId="5520A4DB" w:rsidR="00FC13A0" w:rsidRPr="00440A33" w:rsidRDefault="00FC13A0" w:rsidP="00FC13A0">
            <w:pPr>
              <w:keepNext/>
              <w:keepLines/>
              <w:jc w:val="center"/>
              <w:rPr>
                <w:i/>
                <w:color w:val="000000"/>
                <w:sz w:val="16"/>
                <w:szCs w:val="16"/>
              </w:rPr>
            </w:pPr>
            <w:r w:rsidRPr="000F3396">
              <w:rPr>
                <w:sz w:val="16"/>
              </w:rPr>
              <w:t>NA</w:t>
            </w:r>
          </w:p>
        </w:tc>
        <w:tc>
          <w:tcPr>
            <w:tcW w:w="990" w:type="dxa"/>
            <w:tcBorders>
              <w:top w:val="single" w:sz="7" w:space="0" w:color="000000"/>
              <w:left w:val="single" w:sz="7" w:space="0" w:color="000000"/>
              <w:bottom w:val="single" w:sz="7" w:space="0" w:color="000000"/>
              <w:right w:val="single" w:sz="7" w:space="0" w:color="000000"/>
            </w:tcBorders>
            <w:vAlign w:val="center"/>
          </w:tcPr>
          <w:p w14:paraId="263EE6D5" w14:textId="6061428B" w:rsidR="00FC13A0" w:rsidRPr="00440A33" w:rsidRDefault="00FC13A0" w:rsidP="00FC13A0">
            <w:pPr>
              <w:keepNext/>
              <w:keepLines/>
              <w:jc w:val="center"/>
              <w:rPr>
                <w:i/>
                <w:color w:val="000000"/>
                <w:sz w:val="16"/>
                <w:szCs w:val="16"/>
              </w:rPr>
            </w:pPr>
            <w:r w:rsidRPr="000F3396">
              <w:rPr>
                <w:sz w:val="16"/>
              </w:rPr>
              <w:t>Field</w:t>
            </w:r>
          </w:p>
        </w:tc>
      </w:tr>
      <w:tr w:rsidR="00FC13A0" w:rsidRPr="00440A33" w14:paraId="42821422"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08C2B27C" w14:textId="587AB847" w:rsidR="00FC13A0" w:rsidRPr="00440A33" w:rsidRDefault="00FC13A0" w:rsidP="00FC13A0">
            <w:pPr>
              <w:keepNext/>
              <w:keepLines/>
              <w:rPr>
                <w:i/>
                <w:sz w:val="16"/>
                <w:szCs w:val="16"/>
              </w:rPr>
            </w:pPr>
            <w:r w:rsidRPr="000F3396">
              <w:rPr>
                <w:sz w:val="16"/>
              </w:rPr>
              <w:t>24-</w:t>
            </w:r>
            <w:r>
              <w:rPr>
                <w:sz w:val="16"/>
              </w:rPr>
              <w:t>h</w:t>
            </w:r>
            <w:r w:rsidRPr="000F3396">
              <w:rPr>
                <w:sz w:val="16"/>
              </w:rPr>
              <w:t>r max</w:t>
            </w:r>
            <w:r w:rsidRPr="000F3396">
              <w:rPr>
                <w:spacing w:val="-7"/>
                <w:sz w:val="16"/>
              </w:rPr>
              <w:t xml:space="preserve"> </w:t>
            </w:r>
            <w:r w:rsidRPr="000F3396">
              <w:rPr>
                <w:sz w:val="16"/>
              </w:rPr>
              <w:t>specific</w:t>
            </w:r>
            <w:r w:rsidRPr="000F3396">
              <w:rPr>
                <w:spacing w:val="-1"/>
                <w:sz w:val="16"/>
              </w:rPr>
              <w:t xml:space="preserve"> </w:t>
            </w:r>
            <w:r w:rsidRPr="000F3396">
              <w:rPr>
                <w:sz w:val="16"/>
              </w:rPr>
              <w:t>conductance</w:t>
            </w:r>
          </w:p>
        </w:tc>
        <w:tc>
          <w:tcPr>
            <w:tcW w:w="900" w:type="dxa"/>
            <w:tcBorders>
              <w:top w:val="single" w:sz="7" w:space="0" w:color="000000"/>
              <w:left w:val="single" w:sz="7" w:space="0" w:color="000000"/>
              <w:bottom w:val="single" w:sz="7" w:space="0" w:color="000000"/>
              <w:right w:val="single" w:sz="7" w:space="0" w:color="000000"/>
            </w:tcBorders>
            <w:vAlign w:val="center"/>
          </w:tcPr>
          <w:p w14:paraId="30460422" w14:textId="45B6A594" w:rsidR="00FC13A0" w:rsidRPr="00440A33" w:rsidRDefault="00FC13A0" w:rsidP="00FC13A0">
            <w:pPr>
              <w:keepNext/>
              <w:keepLines/>
              <w:jc w:val="center"/>
              <w:rPr>
                <w:i/>
                <w:sz w:val="16"/>
                <w:szCs w:val="16"/>
              </w:rPr>
            </w:pPr>
            <w:proofErr w:type="spellStart"/>
            <w:r w:rsidRPr="000F3396">
              <w:rPr>
                <w:sz w:val="16"/>
              </w:rPr>
              <w:t>μS</w:t>
            </w:r>
            <w:proofErr w:type="spellEnd"/>
            <w:r w:rsidRPr="000F3396">
              <w:rPr>
                <w:sz w:val="16"/>
              </w:rPr>
              <w:t>/cm</w:t>
            </w:r>
          </w:p>
        </w:tc>
        <w:tc>
          <w:tcPr>
            <w:tcW w:w="631" w:type="dxa"/>
            <w:gridSpan w:val="2"/>
            <w:tcBorders>
              <w:top w:val="single" w:sz="7" w:space="0" w:color="000000"/>
              <w:left w:val="single" w:sz="7" w:space="0" w:color="000000"/>
              <w:bottom w:val="single" w:sz="7" w:space="0" w:color="000000"/>
              <w:right w:val="single" w:sz="7" w:space="0" w:color="000000"/>
            </w:tcBorders>
            <w:vAlign w:val="center"/>
          </w:tcPr>
          <w:p w14:paraId="091951F7" w14:textId="5E69F122" w:rsidR="00FC13A0" w:rsidRPr="00440A33" w:rsidRDefault="00FC13A0" w:rsidP="00FC13A0">
            <w:pPr>
              <w:keepNext/>
              <w:keepLines/>
              <w:jc w:val="center"/>
              <w:rPr>
                <w:i/>
                <w:color w:val="000000"/>
                <w:sz w:val="16"/>
                <w:szCs w:val="16"/>
              </w:rPr>
            </w:pPr>
            <w:r w:rsidRPr="000F3396">
              <w:rPr>
                <w:sz w:val="16"/>
              </w:rPr>
              <w:t>water</w:t>
            </w:r>
          </w:p>
        </w:tc>
        <w:tc>
          <w:tcPr>
            <w:tcW w:w="1430" w:type="dxa"/>
            <w:tcBorders>
              <w:top w:val="single" w:sz="7" w:space="0" w:color="000000"/>
              <w:left w:val="single" w:sz="7" w:space="0" w:color="000000"/>
              <w:bottom w:val="single" w:sz="7" w:space="0" w:color="000000"/>
              <w:right w:val="single" w:sz="7" w:space="0" w:color="000000"/>
            </w:tcBorders>
            <w:vAlign w:val="center"/>
          </w:tcPr>
          <w:p w14:paraId="2B6A1A64" w14:textId="21548CD4" w:rsidR="00FC13A0" w:rsidRPr="00440A33" w:rsidRDefault="00FC13A0" w:rsidP="00FC13A0">
            <w:pPr>
              <w:keepNext/>
              <w:keepLines/>
              <w:jc w:val="center"/>
              <w:rPr>
                <w:i/>
                <w:sz w:val="16"/>
                <w:szCs w:val="16"/>
              </w:rPr>
            </w:pPr>
            <w:r w:rsidRPr="000F3396">
              <w:rPr>
                <w:sz w:val="16"/>
              </w:rPr>
              <w:t>TCEQ</w:t>
            </w:r>
            <w:r w:rsidRPr="000F3396">
              <w:rPr>
                <w:spacing w:val="-1"/>
                <w:sz w:val="16"/>
              </w:rPr>
              <w:t xml:space="preserve"> </w:t>
            </w:r>
            <w:r w:rsidRPr="000F3396">
              <w:rPr>
                <w:sz w:val="16"/>
              </w:rPr>
              <w:t>SOP V1</w:t>
            </w:r>
          </w:p>
        </w:tc>
        <w:tc>
          <w:tcPr>
            <w:tcW w:w="720" w:type="dxa"/>
            <w:tcBorders>
              <w:top w:val="single" w:sz="7" w:space="0" w:color="000000"/>
              <w:left w:val="single" w:sz="7" w:space="0" w:color="000000"/>
              <w:bottom w:val="single" w:sz="7" w:space="0" w:color="000000"/>
              <w:right w:val="single" w:sz="7" w:space="0" w:color="000000"/>
            </w:tcBorders>
            <w:vAlign w:val="center"/>
          </w:tcPr>
          <w:p w14:paraId="208347DF" w14:textId="462ED446" w:rsidR="00FC13A0" w:rsidRPr="00440A33" w:rsidRDefault="00FC13A0" w:rsidP="00FC13A0">
            <w:pPr>
              <w:keepNext/>
              <w:keepLines/>
              <w:jc w:val="center"/>
              <w:rPr>
                <w:i/>
                <w:color w:val="000000"/>
                <w:sz w:val="16"/>
                <w:szCs w:val="16"/>
              </w:rPr>
            </w:pPr>
            <w:r w:rsidRPr="000F3396">
              <w:rPr>
                <w:sz w:val="16"/>
              </w:rPr>
              <w:t>00213</w:t>
            </w:r>
          </w:p>
        </w:tc>
        <w:tc>
          <w:tcPr>
            <w:tcW w:w="569" w:type="dxa"/>
            <w:tcBorders>
              <w:top w:val="single" w:sz="7" w:space="0" w:color="000000"/>
              <w:left w:val="single" w:sz="7" w:space="0" w:color="000000"/>
              <w:bottom w:val="single" w:sz="7" w:space="0" w:color="000000"/>
              <w:right w:val="single" w:sz="7" w:space="0" w:color="000000"/>
            </w:tcBorders>
            <w:vAlign w:val="center"/>
          </w:tcPr>
          <w:p w14:paraId="6768EBCF" w14:textId="0E42B84C" w:rsidR="00FC13A0" w:rsidRPr="00440A33" w:rsidRDefault="00FC13A0" w:rsidP="00FC13A0">
            <w:pPr>
              <w:keepNext/>
              <w:keepLines/>
              <w:jc w:val="center"/>
              <w:rPr>
                <w:i/>
                <w:color w:val="000000"/>
                <w:sz w:val="16"/>
                <w:szCs w:val="16"/>
              </w:rPr>
            </w:pPr>
            <w:r w:rsidRPr="000F3396">
              <w:rPr>
                <w:sz w:val="16"/>
              </w:rPr>
              <w:t>NA</w:t>
            </w:r>
          </w:p>
        </w:tc>
        <w:tc>
          <w:tcPr>
            <w:tcW w:w="789" w:type="dxa"/>
            <w:tcBorders>
              <w:top w:val="single" w:sz="7" w:space="0" w:color="000000"/>
              <w:left w:val="single" w:sz="7" w:space="0" w:color="000000"/>
              <w:bottom w:val="single" w:sz="7" w:space="0" w:color="000000"/>
              <w:right w:val="single" w:sz="7" w:space="0" w:color="000000"/>
            </w:tcBorders>
            <w:vAlign w:val="center"/>
          </w:tcPr>
          <w:p w14:paraId="3F2B4E13" w14:textId="30A5015E" w:rsidR="00FC13A0" w:rsidRPr="00440A33" w:rsidRDefault="00FC13A0" w:rsidP="00FC13A0">
            <w:pPr>
              <w:keepNext/>
              <w:keepLines/>
              <w:jc w:val="center"/>
              <w:rPr>
                <w:i/>
                <w:color w:val="000000"/>
                <w:sz w:val="16"/>
                <w:szCs w:val="16"/>
              </w:rPr>
            </w:pPr>
            <w:r w:rsidRPr="000F3396">
              <w:rPr>
                <w:sz w:val="16"/>
              </w:rPr>
              <w:t>NA</w:t>
            </w:r>
          </w:p>
        </w:tc>
        <w:tc>
          <w:tcPr>
            <w:tcW w:w="888" w:type="dxa"/>
            <w:tcBorders>
              <w:top w:val="single" w:sz="7" w:space="0" w:color="000000"/>
              <w:left w:val="single" w:sz="7" w:space="0" w:color="000000"/>
              <w:bottom w:val="single" w:sz="7" w:space="0" w:color="000000"/>
              <w:right w:val="single" w:sz="7" w:space="0" w:color="000000"/>
            </w:tcBorders>
            <w:vAlign w:val="center"/>
          </w:tcPr>
          <w:p w14:paraId="7B5EFBA0" w14:textId="4532511C" w:rsidR="00FC13A0" w:rsidRPr="00440A33" w:rsidRDefault="00FC13A0" w:rsidP="00FC13A0">
            <w:pPr>
              <w:keepNext/>
              <w:keepLines/>
              <w:jc w:val="center"/>
              <w:rPr>
                <w:i/>
                <w:color w:val="000000"/>
                <w:sz w:val="16"/>
                <w:szCs w:val="16"/>
              </w:rPr>
            </w:pPr>
            <w:r w:rsidRPr="000F3396">
              <w:rPr>
                <w:sz w:val="16"/>
              </w:rPr>
              <w:t>NA</w:t>
            </w:r>
          </w:p>
        </w:tc>
        <w:tc>
          <w:tcPr>
            <w:tcW w:w="913" w:type="dxa"/>
            <w:tcBorders>
              <w:top w:val="single" w:sz="7" w:space="0" w:color="000000"/>
              <w:left w:val="single" w:sz="7" w:space="0" w:color="000000"/>
              <w:bottom w:val="single" w:sz="7" w:space="0" w:color="000000"/>
              <w:right w:val="single" w:sz="7" w:space="0" w:color="000000"/>
            </w:tcBorders>
            <w:vAlign w:val="center"/>
          </w:tcPr>
          <w:p w14:paraId="05E82955" w14:textId="365E7078" w:rsidR="00FC13A0" w:rsidRPr="00440A33" w:rsidRDefault="00FC13A0" w:rsidP="00FC13A0">
            <w:pPr>
              <w:keepNext/>
              <w:keepLines/>
              <w:jc w:val="center"/>
              <w:rPr>
                <w:i/>
                <w:color w:val="000000"/>
                <w:sz w:val="16"/>
                <w:szCs w:val="16"/>
              </w:rPr>
            </w:pPr>
            <w:r w:rsidRPr="000F3396">
              <w:rPr>
                <w:sz w:val="16"/>
              </w:rPr>
              <w:t>NA</w:t>
            </w:r>
          </w:p>
        </w:tc>
        <w:tc>
          <w:tcPr>
            <w:tcW w:w="729" w:type="dxa"/>
            <w:tcBorders>
              <w:top w:val="single" w:sz="7" w:space="0" w:color="000000"/>
              <w:left w:val="single" w:sz="7" w:space="0" w:color="000000"/>
              <w:bottom w:val="single" w:sz="7" w:space="0" w:color="000000"/>
              <w:right w:val="single" w:sz="7" w:space="0" w:color="000000"/>
            </w:tcBorders>
            <w:vAlign w:val="center"/>
          </w:tcPr>
          <w:p w14:paraId="36864D43" w14:textId="600D8881" w:rsidR="00FC13A0" w:rsidRPr="00440A33" w:rsidRDefault="00FC13A0" w:rsidP="00FC13A0">
            <w:pPr>
              <w:keepNext/>
              <w:keepLines/>
              <w:jc w:val="center"/>
              <w:rPr>
                <w:i/>
                <w:color w:val="000000"/>
                <w:sz w:val="16"/>
                <w:szCs w:val="16"/>
              </w:rPr>
            </w:pPr>
            <w:r w:rsidRPr="000F3396">
              <w:rPr>
                <w:sz w:val="16"/>
              </w:rPr>
              <w:t>NA</w:t>
            </w:r>
          </w:p>
        </w:tc>
        <w:tc>
          <w:tcPr>
            <w:tcW w:w="990" w:type="dxa"/>
            <w:tcBorders>
              <w:top w:val="single" w:sz="7" w:space="0" w:color="000000"/>
              <w:left w:val="single" w:sz="7" w:space="0" w:color="000000"/>
              <w:bottom w:val="single" w:sz="7" w:space="0" w:color="000000"/>
              <w:right w:val="single" w:sz="7" w:space="0" w:color="000000"/>
            </w:tcBorders>
            <w:vAlign w:val="center"/>
          </w:tcPr>
          <w:p w14:paraId="594EE3B2" w14:textId="023A9FB3" w:rsidR="00FC13A0" w:rsidRPr="00440A33" w:rsidRDefault="00FC13A0" w:rsidP="00FC13A0">
            <w:pPr>
              <w:keepNext/>
              <w:keepLines/>
              <w:jc w:val="center"/>
              <w:rPr>
                <w:i/>
                <w:color w:val="000000"/>
                <w:sz w:val="16"/>
                <w:szCs w:val="16"/>
              </w:rPr>
            </w:pPr>
            <w:r w:rsidRPr="000F3396">
              <w:rPr>
                <w:sz w:val="16"/>
              </w:rPr>
              <w:t>Field</w:t>
            </w:r>
          </w:p>
        </w:tc>
      </w:tr>
      <w:tr w:rsidR="00FC13A0" w:rsidRPr="00440A33" w14:paraId="1FF033CD"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08961AC1" w14:textId="6E82048C" w:rsidR="00FC13A0" w:rsidRPr="00440A33" w:rsidRDefault="00FC13A0" w:rsidP="00FC13A0">
            <w:pPr>
              <w:keepNext/>
              <w:keepLines/>
              <w:rPr>
                <w:i/>
                <w:sz w:val="16"/>
                <w:szCs w:val="16"/>
              </w:rPr>
            </w:pPr>
            <w:r w:rsidRPr="000F3396">
              <w:rPr>
                <w:sz w:val="16"/>
              </w:rPr>
              <w:t>24-</w:t>
            </w:r>
            <w:r>
              <w:rPr>
                <w:sz w:val="16"/>
              </w:rPr>
              <w:t>h</w:t>
            </w:r>
            <w:r w:rsidRPr="000F3396">
              <w:rPr>
                <w:sz w:val="16"/>
              </w:rPr>
              <w:t>r min</w:t>
            </w:r>
            <w:r w:rsidRPr="000F3396">
              <w:rPr>
                <w:spacing w:val="-7"/>
                <w:sz w:val="16"/>
              </w:rPr>
              <w:t xml:space="preserve"> </w:t>
            </w:r>
            <w:r w:rsidRPr="000F3396">
              <w:rPr>
                <w:sz w:val="16"/>
              </w:rPr>
              <w:t>specific</w:t>
            </w:r>
            <w:r w:rsidRPr="000F3396">
              <w:rPr>
                <w:spacing w:val="-1"/>
                <w:sz w:val="16"/>
              </w:rPr>
              <w:t xml:space="preserve"> </w:t>
            </w:r>
            <w:r w:rsidRPr="000F3396">
              <w:rPr>
                <w:sz w:val="16"/>
              </w:rPr>
              <w:t>conductance</w:t>
            </w:r>
          </w:p>
        </w:tc>
        <w:tc>
          <w:tcPr>
            <w:tcW w:w="900" w:type="dxa"/>
            <w:tcBorders>
              <w:top w:val="single" w:sz="7" w:space="0" w:color="000000"/>
              <w:left w:val="single" w:sz="7" w:space="0" w:color="000000"/>
              <w:bottom w:val="single" w:sz="7" w:space="0" w:color="000000"/>
              <w:right w:val="single" w:sz="7" w:space="0" w:color="000000"/>
            </w:tcBorders>
            <w:vAlign w:val="center"/>
          </w:tcPr>
          <w:p w14:paraId="018D1018" w14:textId="0AFB0499" w:rsidR="00FC13A0" w:rsidRPr="00440A33" w:rsidRDefault="00FC13A0" w:rsidP="00FC13A0">
            <w:pPr>
              <w:keepNext/>
              <w:keepLines/>
              <w:jc w:val="center"/>
              <w:rPr>
                <w:i/>
                <w:sz w:val="16"/>
                <w:szCs w:val="16"/>
              </w:rPr>
            </w:pPr>
            <w:proofErr w:type="spellStart"/>
            <w:r w:rsidRPr="000F3396">
              <w:rPr>
                <w:sz w:val="16"/>
              </w:rPr>
              <w:t>μS</w:t>
            </w:r>
            <w:proofErr w:type="spellEnd"/>
            <w:r w:rsidRPr="000F3396">
              <w:rPr>
                <w:sz w:val="16"/>
              </w:rPr>
              <w:t>/cm</w:t>
            </w:r>
          </w:p>
        </w:tc>
        <w:tc>
          <w:tcPr>
            <w:tcW w:w="631" w:type="dxa"/>
            <w:gridSpan w:val="2"/>
            <w:tcBorders>
              <w:top w:val="single" w:sz="7" w:space="0" w:color="000000"/>
              <w:left w:val="single" w:sz="7" w:space="0" w:color="000000"/>
              <w:bottom w:val="single" w:sz="7" w:space="0" w:color="000000"/>
              <w:right w:val="single" w:sz="7" w:space="0" w:color="000000"/>
            </w:tcBorders>
            <w:vAlign w:val="center"/>
          </w:tcPr>
          <w:p w14:paraId="1BAF221E" w14:textId="43AB74EF" w:rsidR="00FC13A0" w:rsidRPr="00440A33" w:rsidRDefault="00FC13A0" w:rsidP="00FC13A0">
            <w:pPr>
              <w:keepNext/>
              <w:keepLines/>
              <w:jc w:val="center"/>
              <w:rPr>
                <w:i/>
                <w:color w:val="000000"/>
                <w:sz w:val="16"/>
                <w:szCs w:val="16"/>
              </w:rPr>
            </w:pPr>
            <w:r w:rsidRPr="000F3396">
              <w:rPr>
                <w:sz w:val="16"/>
              </w:rPr>
              <w:t>water</w:t>
            </w:r>
          </w:p>
        </w:tc>
        <w:tc>
          <w:tcPr>
            <w:tcW w:w="1430" w:type="dxa"/>
            <w:tcBorders>
              <w:top w:val="single" w:sz="7" w:space="0" w:color="000000"/>
              <w:left w:val="single" w:sz="7" w:space="0" w:color="000000"/>
              <w:bottom w:val="single" w:sz="7" w:space="0" w:color="000000"/>
              <w:right w:val="single" w:sz="7" w:space="0" w:color="000000"/>
            </w:tcBorders>
            <w:vAlign w:val="center"/>
          </w:tcPr>
          <w:p w14:paraId="28BC919F" w14:textId="23B1DF73" w:rsidR="00FC13A0" w:rsidRPr="00440A33" w:rsidRDefault="00FC13A0" w:rsidP="00FC13A0">
            <w:pPr>
              <w:keepNext/>
              <w:keepLines/>
              <w:jc w:val="center"/>
              <w:rPr>
                <w:i/>
                <w:sz w:val="16"/>
                <w:szCs w:val="16"/>
              </w:rPr>
            </w:pPr>
            <w:r w:rsidRPr="000F3396">
              <w:rPr>
                <w:sz w:val="16"/>
              </w:rPr>
              <w:t>TCEQ</w:t>
            </w:r>
            <w:r w:rsidRPr="000F3396">
              <w:rPr>
                <w:spacing w:val="-1"/>
                <w:sz w:val="16"/>
              </w:rPr>
              <w:t xml:space="preserve"> </w:t>
            </w:r>
            <w:r w:rsidRPr="000F3396">
              <w:rPr>
                <w:sz w:val="16"/>
              </w:rPr>
              <w:t>SOP V1</w:t>
            </w:r>
          </w:p>
        </w:tc>
        <w:tc>
          <w:tcPr>
            <w:tcW w:w="720" w:type="dxa"/>
            <w:tcBorders>
              <w:top w:val="single" w:sz="7" w:space="0" w:color="000000"/>
              <w:left w:val="single" w:sz="7" w:space="0" w:color="000000"/>
              <w:bottom w:val="single" w:sz="7" w:space="0" w:color="000000"/>
              <w:right w:val="single" w:sz="7" w:space="0" w:color="000000"/>
            </w:tcBorders>
            <w:vAlign w:val="center"/>
          </w:tcPr>
          <w:p w14:paraId="652B52FE" w14:textId="0D925FEB" w:rsidR="00FC13A0" w:rsidRPr="00440A33" w:rsidRDefault="00FC13A0" w:rsidP="00FC13A0">
            <w:pPr>
              <w:keepNext/>
              <w:keepLines/>
              <w:jc w:val="center"/>
              <w:rPr>
                <w:i/>
                <w:color w:val="000000"/>
                <w:sz w:val="16"/>
                <w:szCs w:val="16"/>
              </w:rPr>
            </w:pPr>
            <w:r w:rsidRPr="000F3396">
              <w:rPr>
                <w:sz w:val="16"/>
              </w:rPr>
              <w:t>00214</w:t>
            </w:r>
          </w:p>
        </w:tc>
        <w:tc>
          <w:tcPr>
            <w:tcW w:w="569" w:type="dxa"/>
            <w:tcBorders>
              <w:top w:val="single" w:sz="7" w:space="0" w:color="000000"/>
              <w:left w:val="single" w:sz="7" w:space="0" w:color="000000"/>
              <w:bottom w:val="single" w:sz="7" w:space="0" w:color="000000"/>
              <w:right w:val="single" w:sz="7" w:space="0" w:color="000000"/>
            </w:tcBorders>
            <w:vAlign w:val="center"/>
          </w:tcPr>
          <w:p w14:paraId="4A1BD4BE" w14:textId="1E0D398C" w:rsidR="00FC13A0" w:rsidRPr="00440A33" w:rsidRDefault="00FC13A0" w:rsidP="00FC13A0">
            <w:pPr>
              <w:keepNext/>
              <w:keepLines/>
              <w:jc w:val="center"/>
              <w:rPr>
                <w:i/>
                <w:color w:val="000000"/>
                <w:sz w:val="16"/>
                <w:szCs w:val="16"/>
              </w:rPr>
            </w:pPr>
            <w:r w:rsidRPr="000F3396">
              <w:rPr>
                <w:sz w:val="16"/>
              </w:rPr>
              <w:t>NA</w:t>
            </w:r>
          </w:p>
        </w:tc>
        <w:tc>
          <w:tcPr>
            <w:tcW w:w="789" w:type="dxa"/>
            <w:tcBorders>
              <w:top w:val="single" w:sz="7" w:space="0" w:color="000000"/>
              <w:left w:val="single" w:sz="7" w:space="0" w:color="000000"/>
              <w:bottom w:val="single" w:sz="7" w:space="0" w:color="000000"/>
              <w:right w:val="single" w:sz="7" w:space="0" w:color="000000"/>
            </w:tcBorders>
            <w:vAlign w:val="center"/>
          </w:tcPr>
          <w:p w14:paraId="28BD65ED" w14:textId="7C656715" w:rsidR="00FC13A0" w:rsidRPr="00440A33" w:rsidRDefault="00FC13A0" w:rsidP="00FC13A0">
            <w:pPr>
              <w:keepNext/>
              <w:keepLines/>
              <w:jc w:val="center"/>
              <w:rPr>
                <w:i/>
                <w:color w:val="000000"/>
                <w:sz w:val="16"/>
                <w:szCs w:val="16"/>
              </w:rPr>
            </w:pPr>
            <w:r w:rsidRPr="000F3396">
              <w:rPr>
                <w:sz w:val="16"/>
              </w:rPr>
              <w:t>NA</w:t>
            </w:r>
          </w:p>
        </w:tc>
        <w:tc>
          <w:tcPr>
            <w:tcW w:w="888" w:type="dxa"/>
            <w:tcBorders>
              <w:top w:val="single" w:sz="7" w:space="0" w:color="000000"/>
              <w:left w:val="single" w:sz="7" w:space="0" w:color="000000"/>
              <w:bottom w:val="single" w:sz="7" w:space="0" w:color="000000"/>
              <w:right w:val="single" w:sz="7" w:space="0" w:color="000000"/>
            </w:tcBorders>
            <w:vAlign w:val="center"/>
          </w:tcPr>
          <w:p w14:paraId="04FBF3F7" w14:textId="59307C73" w:rsidR="00FC13A0" w:rsidRPr="00440A33" w:rsidRDefault="00FC13A0" w:rsidP="00FC13A0">
            <w:pPr>
              <w:keepNext/>
              <w:keepLines/>
              <w:jc w:val="center"/>
              <w:rPr>
                <w:i/>
                <w:color w:val="000000"/>
                <w:sz w:val="16"/>
                <w:szCs w:val="16"/>
              </w:rPr>
            </w:pPr>
            <w:r w:rsidRPr="000F3396">
              <w:rPr>
                <w:sz w:val="16"/>
              </w:rPr>
              <w:t>NA</w:t>
            </w:r>
          </w:p>
        </w:tc>
        <w:tc>
          <w:tcPr>
            <w:tcW w:w="913" w:type="dxa"/>
            <w:tcBorders>
              <w:top w:val="single" w:sz="7" w:space="0" w:color="000000"/>
              <w:left w:val="single" w:sz="7" w:space="0" w:color="000000"/>
              <w:bottom w:val="single" w:sz="7" w:space="0" w:color="000000"/>
              <w:right w:val="single" w:sz="7" w:space="0" w:color="000000"/>
            </w:tcBorders>
            <w:vAlign w:val="center"/>
          </w:tcPr>
          <w:p w14:paraId="50CB0D6A" w14:textId="3423304E" w:rsidR="00FC13A0" w:rsidRPr="00440A33" w:rsidRDefault="00FC13A0" w:rsidP="00FC13A0">
            <w:pPr>
              <w:keepNext/>
              <w:keepLines/>
              <w:jc w:val="center"/>
              <w:rPr>
                <w:i/>
                <w:color w:val="000000"/>
                <w:sz w:val="16"/>
                <w:szCs w:val="16"/>
              </w:rPr>
            </w:pPr>
            <w:r w:rsidRPr="000F3396">
              <w:rPr>
                <w:sz w:val="16"/>
              </w:rPr>
              <w:t>NA</w:t>
            </w:r>
          </w:p>
        </w:tc>
        <w:tc>
          <w:tcPr>
            <w:tcW w:w="729" w:type="dxa"/>
            <w:tcBorders>
              <w:top w:val="single" w:sz="7" w:space="0" w:color="000000"/>
              <w:left w:val="single" w:sz="7" w:space="0" w:color="000000"/>
              <w:bottom w:val="single" w:sz="7" w:space="0" w:color="000000"/>
              <w:right w:val="single" w:sz="7" w:space="0" w:color="000000"/>
            </w:tcBorders>
            <w:vAlign w:val="center"/>
          </w:tcPr>
          <w:p w14:paraId="18CE8EAD" w14:textId="4500E2B9" w:rsidR="00FC13A0" w:rsidRPr="00440A33" w:rsidRDefault="00FC13A0" w:rsidP="00FC13A0">
            <w:pPr>
              <w:keepNext/>
              <w:keepLines/>
              <w:jc w:val="center"/>
              <w:rPr>
                <w:i/>
                <w:color w:val="000000"/>
                <w:sz w:val="16"/>
                <w:szCs w:val="16"/>
              </w:rPr>
            </w:pPr>
            <w:r w:rsidRPr="000F3396">
              <w:rPr>
                <w:sz w:val="16"/>
              </w:rPr>
              <w:t>NA</w:t>
            </w:r>
          </w:p>
        </w:tc>
        <w:tc>
          <w:tcPr>
            <w:tcW w:w="990" w:type="dxa"/>
            <w:tcBorders>
              <w:top w:val="single" w:sz="7" w:space="0" w:color="000000"/>
              <w:left w:val="single" w:sz="7" w:space="0" w:color="000000"/>
              <w:bottom w:val="single" w:sz="7" w:space="0" w:color="000000"/>
              <w:right w:val="single" w:sz="7" w:space="0" w:color="000000"/>
            </w:tcBorders>
            <w:vAlign w:val="center"/>
          </w:tcPr>
          <w:p w14:paraId="47443D4B" w14:textId="4E06AA7F" w:rsidR="00FC13A0" w:rsidRPr="00440A33" w:rsidRDefault="00FC13A0" w:rsidP="00FC13A0">
            <w:pPr>
              <w:keepNext/>
              <w:keepLines/>
              <w:jc w:val="center"/>
              <w:rPr>
                <w:i/>
                <w:color w:val="000000"/>
                <w:sz w:val="16"/>
                <w:szCs w:val="16"/>
              </w:rPr>
            </w:pPr>
            <w:r w:rsidRPr="000F3396">
              <w:rPr>
                <w:sz w:val="16"/>
              </w:rPr>
              <w:t>Field</w:t>
            </w:r>
          </w:p>
        </w:tc>
      </w:tr>
      <w:tr w:rsidR="00FC13A0" w:rsidRPr="00440A33" w14:paraId="2E01056F"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7E352F40" w14:textId="03DA59B8" w:rsidR="00FC13A0" w:rsidRPr="00440A33" w:rsidRDefault="00FC13A0" w:rsidP="00FC13A0">
            <w:pPr>
              <w:keepNext/>
              <w:keepLines/>
              <w:rPr>
                <w:i/>
                <w:sz w:val="16"/>
                <w:szCs w:val="16"/>
              </w:rPr>
            </w:pPr>
            <w:r w:rsidRPr="000F3396">
              <w:rPr>
                <w:sz w:val="16"/>
              </w:rPr>
              <w:t>24-</w:t>
            </w:r>
            <w:r>
              <w:rPr>
                <w:sz w:val="16"/>
              </w:rPr>
              <w:t>h</w:t>
            </w:r>
            <w:r w:rsidRPr="000F3396">
              <w:rPr>
                <w:sz w:val="16"/>
              </w:rPr>
              <w:t>r max</w:t>
            </w:r>
            <w:r w:rsidRPr="000F3396">
              <w:rPr>
                <w:spacing w:val="-1"/>
                <w:sz w:val="16"/>
              </w:rPr>
              <w:t xml:space="preserve"> </w:t>
            </w:r>
            <w:r w:rsidRPr="000F3396">
              <w:rPr>
                <w:sz w:val="16"/>
              </w:rPr>
              <w:t>pH</w:t>
            </w:r>
          </w:p>
        </w:tc>
        <w:tc>
          <w:tcPr>
            <w:tcW w:w="900" w:type="dxa"/>
            <w:tcBorders>
              <w:top w:val="single" w:sz="7" w:space="0" w:color="000000"/>
              <w:left w:val="single" w:sz="7" w:space="0" w:color="000000"/>
              <w:bottom w:val="single" w:sz="7" w:space="0" w:color="000000"/>
              <w:right w:val="single" w:sz="7" w:space="0" w:color="000000"/>
            </w:tcBorders>
            <w:vAlign w:val="center"/>
          </w:tcPr>
          <w:p w14:paraId="5962A103" w14:textId="4321F577" w:rsidR="00FC13A0" w:rsidRPr="00440A33" w:rsidRDefault="00FC13A0" w:rsidP="00FC13A0">
            <w:pPr>
              <w:keepNext/>
              <w:keepLines/>
              <w:jc w:val="center"/>
              <w:rPr>
                <w:i/>
                <w:sz w:val="16"/>
                <w:szCs w:val="16"/>
              </w:rPr>
            </w:pPr>
            <w:r>
              <w:rPr>
                <w:color w:val="000000"/>
                <w:sz w:val="16"/>
                <w:szCs w:val="16"/>
              </w:rPr>
              <w:t>standard units</w:t>
            </w:r>
          </w:p>
        </w:tc>
        <w:tc>
          <w:tcPr>
            <w:tcW w:w="631" w:type="dxa"/>
            <w:gridSpan w:val="2"/>
            <w:tcBorders>
              <w:top w:val="single" w:sz="7" w:space="0" w:color="000000"/>
              <w:left w:val="single" w:sz="7" w:space="0" w:color="000000"/>
              <w:bottom w:val="single" w:sz="7" w:space="0" w:color="000000"/>
              <w:right w:val="single" w:sz="7" w:space="0" w:color="000000"/>
            </w:tcBorders>
            <w:vAlign w:val="center"/>
          </w:tcPr>
          <w:p w14:paraId="37C7C62F" w14:textId="79D60475" w:rsidR="00FC13A0" w:rsidRPr="00440A33" w:rsidRDefault="00FC13A0" w:rsidP="00FC13A0">
            <w:pPr>
              <w:keepNext/>
              <w:keepLines/>
              <w:jc w:val="center"/>
              <w:rPr>
                <w:i/>
                <w:color w:val="000000"/>
                <w:sz w:val="16"/>
                <w:szCs w:val="16"/>
              </w:rPr>
            </w:pPr>
            <w:r w:rsidRPr="000F3396">
              <w:rPr>
                <w:sz w:val="16"/>
              </w:rPr>
              <w:t>water</w:t>
            </w:r>
          </w:p>
        </w:tc>
        <w:tc>
          <w:tcPr>
            <w:tcW w:w="1430" w:type="dxa"/>
            <w:tcBorders>
              <w:top w:val="single" w:sz="7" w:space="0" w:color="000000"/>
              <w:left w:val="single" w:sz="7" w:space="0" w:color="000000"/>
              <w:bottom w:val="single" w:sz="7" w:space="0" w:color="000000"/>
              <w:right w:val="single" w:sz="7" w:space="0" w:color="000000"/>
            </w:tcBorders>
            <w:vAlign w:val="center"/>
          </w:tcPr>
          <w:p w14:paraId="060AC79A" w14:textId="2275F9DC" w:rsidR="00FC13A0" w:rsidRPr="00440A33" w:rsidRDefault="00FC13A0" w:rsidP="00FC13A0">
            <w:pPr>
              <w:keepNext/>
              <w:keepLines/>
              <w:jc w:val="center"/>
              <w:rPr>
                <w:i/>
                <w:sz w:val="16"/>
                <w:szCs w:val="16"/>
              </w:rPr>
            </w:pPr>
            <w:r w:rsidRPr="000F3396">
              <w:rPr>
                <w:sz w:val="16"/>
              </w:rPr>
              <w:t>TCEQ</w:t>
            </w:r>
            <w:r w:rsidRPr="000F3396">
              <w:rPr>
                <w:spacing w:val="-1"/>
                <w:sz w:val="16"/>
              </w:rPr>
              <w:t xml:space="preserve"> </w:t>
            </w:r>
            <w:r w:rsidRPr="000F3396">
              <w:rPr>
                <w:sz w:val="16"/>
              </w:rPr>
              <w:t>SOP V1</w:t>
            </w:r>
          </w:p>
        </w:tc>
        <w:tc>
          <w:tcPr>
            <w:tcW w:w="720" w:type="dxa"/>
            <w:tcBorders>
              <w:top w:val="single" w:sz="7" w:space="0" w:color="000000"/>
              <w:left w:val="single" w:sz="7" w:space="0" w:color="000000"/>
              <w:bottom w:val="single" w:sz="7" w:space="0" w:color="000000"/>
              <w:right w:val="single" w:sz="7" w:space="0" w:color="000000"/>
            </w:tcBorders>
            <w:vAlign w:val="center"/>
          </w:tcPr>
          <w:p w14:paraId="66982035" w14:textId="43766FB8" w:rsidR="00FC13A0" w:rsidRPr="00440A33" w:rsidRDefault="00FC13A0" w:rsidP="00FC13A0">
            <w:pPr>
              <w:keepNext/>
              <w:keepLines/>
              <w:jc w:val="center"/>
              <w:rPr>
                <w:i/>
                <w:color w:val="000000"/>
                <w:sz w:val="16"/>
                <w:szCs w:val="16"/>
              </w:rPr>
            </w:pPr>
            <w:r w:rsidRPr="000F3396">
              <w:rPr>
                <w:sz w:val="16"/>
              </w:rPr>
              <w:t>00215</w:t>
            </w:r>
          </w:p>
        </w:tc>
        <w:tc>
          <w:tcPr>
            <w:tcW w:w="569" w:type="dxa"/>
            <w:tcBorders>
              <w:top w:val="single" w:sz="7" w:space="0" w:color="000000"/>
              <w:left w:val="single" w:sz="7" w:space="0" w:color="000000"/>
              <w:bottom w:val="single" w:sz="7" w:space="0" w:color="000000"/>
              <w:right w:val="single" w:sz="7" w:space="0" w:color="000000"/>
            </w:tcBorders>
            <w:vAlign w:val="center"/>
          </w:tcPr>
          <w:p w14:paraId="7518731B" w14:textId="70C7BB6D" w:rsidR="00FC13A0" w:rsidRPr="00440A33" w:rsidRDefault="00FC13A0" w:rsidP="00FC13A0">
            <w:pPr>
              <w:keepNext/>
              <w:keepLines/>
              <w:jc w:val="center"/>
              <w:rPr>
                <w:i/>
                <w:color w:val="000000"/>
                <w:sz w:val="16"/>
                <w:szCs w:val="16"/>
              </w:rPr>
            </w:pPr>
            <w:r w:rsidRPr="000F3396">
              <w:rPr>
                <w:sz w:val="16"/>
              </w:rPr>
              <w:t>NA</w:t>
            </w:r>
          </w:p>
        </w:tc>
        <w:tc>
          <w:tcPr>
            <w:tcW w:w="789" w:type="dxa"/>
            <w:tcBorders>
              <w:top w:val="single" w:sz="7" w:space="0" w:color="000000"/>
              <w:left w:val="single" w:sz="7" w:space="0" w:color="000000"/>
              <w:bottom w:val="single" w:sz="7" w:space="0" w:color="000000"/>
              <w:right w:val="single" w:sz="7" w:space="0" w:color="000000"/>
            </w:tcBorders>
            <w:vAlign w:val="center"/>
          </w:tcPr>
          <w:p w14:paraId="4604DB8D" w14:textId="396E3704" w:rsidR="00FC13A0" w:rsidRPr="00440A33" w:rsidRDefault="00FC13A0" w:rsidP="00FC13A0">
            <w:pPr>
              <w:keepNext/>
              <w:keepLines/>
              <w:jc w:val="center"/>
              <w:rPr>
                <w:i/>
                <w:color w:val="000000"/>
                <w:sz w:val="16"/>
                <w:szCs w:val="16"/>
              </w:rPr>
            </w:pPr>
            <w:r w:rsidRPr="000F3396">
              <w:rPr>
                <w:sz w:val="16"/>
              </w:rPr>
              <w:t>NA</w:t>
            </w:r>
          </w:p>
        </w:tc>
        <w:tc>
          <w:tcPr>
            <w:tcW w:w="888" w:type="dxa"/>
            <w:tcBorders>
              <w:top w:val="single" w:sz="7" w:space="0" w:color="000000"/>
              <w:left w:val="single" w:sz="7" w:space="0" w:color="000000"/>
              <w:bottom w:val="single" w:sz="7" w:space="0" w:color="000000"/>
              <w:right w:val="single" w:sz="7" w:space="0" w:color="000000"/>
            </w:tcBorders>
            <w:vAlign w:val="center"/>
          </w:tcPr>
          <w:p w14:paraId="43679D18" w14:textId="54415604" w:rsidR="00FC13A0" w:rsidRPr="00440A33" w:rsidRDefault="00FC13A0" w:rsidP="00FC13A0">
            <w:pPr>
              <w:keepNext/>
              <w:keepLines/>
              <w:jc w:val="center"/>
              <w:rPr>
                <w:i/>
                <w:color w:val="000000"/>
                <w:sz w:val="16"/>
                <w:szCs w:val="16"/>
              </w:rPr>
            </w:pPr>
            <w:r w:rsidRPr="000F3396">
              <w:rPr>
                <w:sz w:val="16"/>
              </w:rPr>
              <w:t>NA</w:t>
            </w:r>
          </w:p>
        </w:tc>
        <w:tc>
          <w:tcPr>
            <w:tcW w:w="913" w:type="dxa"/>
            <w:tcBorders>
              <w:top w:val="single" w:sz="7" w:space="0" w:color="000000"/>
              <w:left w:val="single" w:sz="7" w:space="0" w:color="000000"/>
              <w:bottom w:val="single" w:sz="7" w:space="0" w:color="000000"/>
              <w:right w:val="single" w:sz="7" w:space="0" w:color="000000"/>
            </w:tcBorders>
            <w:vAlign w:val="center"/>
          </w:tcPr>
          <w:p w14:paraId="790278A2" w14:textId="698DAED1" w:rsidR="00FC13A0" w:rsidRPr="00440A33" w:rsidRDefault="00FC13A0" w:rsidP="00FC13A0">
            <w:pPr>
              <w:keepNext/>
              <w:keepLines/>
              <w:jc w:val="center"/>
              <w:rPr>
                <w:i/>
                <w:color w:val="000000"/>
                <w:sz w:val="16"/>
                <w:szCs w:val="16"/>
              </w:rPr>
            </w:pPr>
            <w:r w:rsidRPr="000F3396">
              <w:rPr>
                <w:sz w:val="16"/>
              </w:rPr>
              <w:t>NA</w:t>
            </w:r>
          </w:p>
        </w:tc>
        <w:tc>
          <w:tcPr>
            <w:tcW w:w="729" w:type="dxa"/>
            <w:tcBorders>
              <w:top w:val="single" w:sz="7" w:space="0" w:color="000000"/>
              <w:left w:val="single" w:sz="7" w:space="0" w:color="000000"/>
              <w:bottom w:val="single" w:sz="7" w:space="0" w:color="000000"/>
              <w:right w:val="single" w:sz="7" w:space="0" w:color="000000"/>
            </w:tcBorders>
            <w:vAlign w:val="center"/>
          </w:tcPr>
          <w:p w14:paraId="6EDAD3AA" w14:textId="7B78802F" w:rsidR="00FC13A0" w:rsidRPr="00440A33" w:rsidRDefault="00FC13A0" w:rsidP="00FC13A0">
            <w:pPr>
              <w:keepNext/>
              <w:keepLines/>
              <w:jc w:val="center"/>
              <w:rPr>
                <w:i/>
                <w:color w:val="000000"/>
                <w:sz w:val="16"/>
                <w:szCs w:val="16"/>
              </w:rPr>
            </w:pPr>
            <w:r w:rsidRPr="000F3396">
              <w:rPr>
                <w:sz w:val="16"/>
              </w:rPr>
              <w:t>NA</w:t>
            </w:r>
          </w:p>
        </w:tc>
        <w:tc>
          <w:tcPr>
            <w:tcW w:w="990" w:type="dxa"/>
            <w:tcBorders>
              <w:top w:val="single" w:sz="7" w:space="0" w:color="000000"/>
              <w:left w:val="single" w:sz="7" w:space="0" w:color="000000"/>
              <w:bottom w:val="single" w:sz="7" w:space="0" w:color="000000"/>
              <w:right w:val="single" w:sz="7" w:space="0" w:color="000000"/>
            </w:tcBorders>
            <w:vAlign w:val="center"/>
          </w:tcPr>
          <w:p w14:paraId="5BF7017D" w14:textId="58DA795E" w:rsidR="00FC13A0" w:rsidRPr="00440A33" w:rsidRDefault="00FC13A0" w:rsidP="00FC13A0">
            <w:pPr>
              <w:keepNext/>
              <w:keepLines/>
              <w:jc w:val="center"/>
              <w:rPr>
                <w:i/>
                <w:color w:val="000000"/>
                <w:sz w:val="16"/>
                <w:szCs w:val="16"/>
              </w:rPr>
            </w:pPr>
            <w:r w:rsidRPr="000F3396">
              <w:rPr>
                <w:sz w:val="16"/>
              </w:rPr>
              <w:t>Field</w:t>
            </w:r>
          </w:p>
        </w:tc>
      </w:tr>
      <w:tr w:rsidR="00FC13A0" w:rsidRPr="00440A33" w14:paraId="1E039661"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0912D1DF" w14:textId="458A7D67" w:rsidR="00FC13A0" w:rsidRPr="00440A33" w:rsidRDefault="00FC13A0" w:rsidP="00FC13A0">
            <w:pPr>
              <w:keepNext/>
              <w:keepLines/>
              <w:rPr>
                <w:i/>
                <w:sz w:val="16"/>
                <w:szCs w:val="16"/>
              </w:rPr>
            </w:pPr>
            <w:r w:rsidRPr="000F3396">
              <w:rPr>
                <w:sz w:val="16"/>
              </w:rPr>
              <w:t>24-</w:t>
            </w:r>
            <w:r>
              <w:rPr>
                <w:sz w:val="16"/>
              </w:rPr>
              <w:t>h</w:t>
            </w:r>
            <w:r w:rsidRPr="000F3396">
              <w:rPr>
                <w:sz w:val="16"/>
              </w:rPr>
              <w:t>r min</w:t>
            </w:r>
            <w:r w:rsidRPr="000F3396">
              <w:rPr>
                <w:spacing w:val="-2"/>
                <w:sz w:val="16"/>
              </w:rPr>
              <w:t xml:space="preserve"> </w:t>
            </w:r>
            <w:r w:rsidRPr="000F3396">
              <w:rPr>
                <w:sz w:val="16"/>
              </w:rPr>
              <w:t>pH</w:t>
            </w:r>
          </w:p>
        </w:tc>
        <w:tc>
          <w:tcPr>
            <w:tcW w:w="900" w:type="dxa"/>
            <w:tcBorders>
              <w:top w:val="single" w:sz="7" w:space="0" w:color="000000"/>
              <w:left w:val="single" w:sz="7" w:space="0" w:color="000000"/>
              <w:bottom w:val="single" w:sz="7" w:space="0" w:color="000000"/>
              <w:right w:val="single" w:sz="7" w:space="0" w:color="000000"/>
            </w:tcBorders>
            <w:vAlign w:val="center"/>
          </w:tcPr>
          <w:p w14:paraId="320A02CC" w14:textId="4FD6A8D4" w:rsidR="00FC13A0" w:rsidRPr="00440A33" w:rsidRDefault="00FC13A0" w:rsidP="00FC13A0">
            <w:pPr>
              <w:keepNext/>
              <w:keepLines/>
              <w:jc w:val="center"/>
              <w:rPr>
                <w:i/>
                <w:sz w:val="16"/>
                <w:szCs w:val="16"/>
              </w:rPr>
            </w:pPr>
            <w:r>
              <w:rPr>
                <w:color w:val="000000"/>
                <w:sz w:val="16"/>
                <w:szCs w:val="16"/>
              </w:rPr>
              <w:t>standard units</w:t>
            </w:r>
          </w:p>
        </w:tc>
        <w:tc>
          <w:tcPr>
            <w:tcW w:w="631" w:type="dxa"/>
            <w:gridSpan w:val="2"/>
            <w:tcBorders>
              <w:top w:val="single" w:sz="7" w:space="0" w:color="000000"/>
              <w:left w:val="single" w:sz="7" w:space="0" w:color="000000"/>
              <w:bottom w:val="single" w:sz="7" w:space="0" w:color="000000"/>
              <w:right w:val="single" w:sz="7" w:space="0" w:color="000000"/>
            </w:tcBorders>
            <w:vAlign w:val="center"/>
          </w:tcPr>
          <w:p w14:paraId="451A1B15" w14:textId="22FF426B" w:rsidR="00FC13A0" w:rsidRPr="00440A33" w:rsidRDefault="00FC13A0" w:rsidP="00FC13A0">
            <w:pPr>
              <w:keepNext/>
              <w:keepLines/>
              <w:jc w:val="center"/>
              <w:rPr>
                <w:i/>
                <w:color w:val="000000"/>
                <w:sz w:val="16"/>
                <w:szCs w:val="16"/>
              </w:rPr>
            </w:pPr>
            <w:r w:rsidRPr="000F3396">
              <w:rPr>
                <w:sz w:val="16"/>
              </w:rPr>
              <w:t>water</w:t>
            </w:r>
          </w:p>
        </w:tc>
        <w:tc>
          <w:tcPr>
            <w:tcW w:w="1430" w:type="dxa"/>
            <w:tcBorders>
              <w:top w:val="single" w:sz="7" w:space="0" w:color="000000"/>
              <w:left w:val="single" w:sz="7" w:space="0" w:color="000000"/>
              <w:bottom w:val="single" w:sz="7" w:space="0" w:color="000000"/>
              <w:right w:val="single" w:sz="7" w:space="0" w:color="000000"/>
            </w:tcBorders>
            <w:vAlign w:val="center"/>
          </w:tcPr>
          <w:p w14:paraId="158DDFB4" w14:textId="35A3C003" w:rsidR="00FC13A0" w:rsidRPr="00440A33" w:rsidRDefault="00FC13A0" w:rsidP="00FC13A0">
            <w:pPr>
              <w:keepNext/>
              <w:keepLines/>
              <w:jc w:val="center"/>
              <w:rPr>
                <w:i/>
                <w:sz w:val="16"/>
                <w:szCs w:val="16"/>
              </w:rPr>
            </w:pPr>
            <w:r w:rsidRPr="000F3396">
              <w:rPr>
                <w:sz w:val="16"/>
              </w:rPr>
              <w:t>TCEQ</w:t>
            </w:r>
            <w:r w:rsidRPr="000F3396">
              <w:rPr>
                <w:spacing w:val="-1"/>
                <w:sz w:val="16"/>
              </w:rPr>
              <w:t xml:space="preserve"> </w:t>
            </w:r>
            <w:r w:rsidRPr="000F3396">
              <w:rPr>
                <w:sz w:val="16"/>
              </w:rPr>
              <w:t>SOP V1</w:t>
            </w:r>
          </w:p>
        </w:tc>
        <w:tc>
          <w:tcPr>
            <w:tcW w:w="720" w:type="dxa"/>
            <w:tcBorders>
              <w:top w:val="single" w:sz="7" w:space="0" w:color="000000"/>
              <w:left w:val="single" w:sz="7" w:space="0" w:color="000000"/>
              <w:bottom w:val="single" w:sz="7" w:space="0" w:color="000000"/>
              <w:right w:val="single" w:sz="7" w:space="0" w:color="000000"/>
            </w:tcBorders>
            <w:vAlign w:val="center"/>
          </w:tcPr>
          <w:p w14:paraId="7ECBC584" w14:textId="31A8CC46" w:rsidR="00FC13A0" w:rsidRPr="00440A33" w:rsidRDefault="00FC13A0" w:rsidP="00FC13A0">
            <w:pPr>
              <w:keepNext/>
              <w:keepLines/>
              <w:jc w:val="center"/>
              <w:rPr>
                <w:i/>
                <w:color w:val="000000"/>
                <w:sz w:val="16"/>
                <w:szCs w:val="16"/>
              </w:rPr>
            </w:pPr>
            <w:r w:rsidRPr="000F3396">
              <w:rPr>
                <w:sz w:val="16"/>
              </w:rPr>
              <w:t>00216</w:t>
            </w:r>
          </w:p>
        </w:tc>
        <w:tc>
          <w:tcPr>
            <w:tcW w:w="569" w:type="dxa"/>
            <w:tcBorders>
              <w:top w:val="single" w:sz="7" w:space="0" w:color="000000"/>
              <w:left w:val="single" w:sz="7" w:space="0" w:color="000000"/>
              <w:bottom w:val="single" w:sz="7" w:space="0" w:color="000000"/>
              <w:right w:val="single" w:sz="7" w:space="0" w:color="000000"/>
            </w:tcBorders>
            <w:vAlign w:val="center"/>
          </w:tcPr>
          <w:p w14:paraId="6A6563F1" w14:textId="506EF35F" w:rsidR="00FC13A0" w:rsidRPr="00440A33" w:rsidRDefault="00FC13A0" w:rsidP="00FC13A0">
            <w:pPr>
              <w:keepNext/>
              <w:keepLines/>
              <w:jc w:val="center"/>
              <w:rPr>
                <w:i/>
                <w:color w:val="000000"/>
                <w:sz w:val="16"/>
                <w:szCs w:val="16"/>
              </w:rPr>
            </w:pPr>
            <w:r w:rsidRPr="000F3396">
              <w:rPr>
                <w:sz w:val="16"/>
              </w:rPr>
              <w:t>NA</w:t>
            </w:r>
          </w:p>
        </w:tc>
        <w:tc>
          <w:tcPr>
            <w:tcW w:w="789" w:type="dxa"/>
            <w:tcBorders>
              <w:top w:val="single" w:sz="7" w:space="0" w:color="000000"/>
              <w:left w:val="single" w:sz="7" w:space="0" w:color="000000"/>
              <w:bottom w:val="single" w:sz="7" w:space="0" w:color="000000"/>
              <w:right w:val="single" w:sz="7" w:space="0" w:color="000000"/>
            </w:tcBorders>
            <w:vAlign w:val="center"/>
          </w:tcPr>
          <w:p w14:paraId="4EB812A8" w14:textId="4B7B76C0" w:rsidR="00FC13A0" w:rsidRPr="00440A33" w:rsidRDefault="00FC13A0" w:rsidP="00FC13A0">
            <w:pPr>
              <w:keepNext/>
              <w:keepLines/>
              <w:jc w:val="center"/>
              <w:rPr>
                <w:i/>
                <w:color w:val="000000"/>
                <w:sz w:val="16"/>
                <w:szCs w:val="16"/>
              </w:rPr>
            </w:pPr>
            <w:r w:rsidRPr="000F3396">
              <w:rPr>
                <w:sz w:val="16"/>
              </w:rPr>
              <w:t>NA</w:t>
            </w:r>
          </w:p>
        </w:tc>
        <w:tc>
          <w:tcPr>
            <w:tcW w:w="888" w:type="dxa"/>
            <w:tcBorders>
              <w:top w:val="single" w:sz="7" w:space="0" w:color="000000"/>
              <w:left w:val="single" w:sz="7" w:space="0" w:color="000000"/>
              <w:bottom w:val="single" w:sz="7" w:space="0" w:color="000000"/>
              <w:right w:val="single" w:sz="7" w:space="0" w:color="000000"/>
            </w:tcBorders>
            <w:vAlign w:val="center"/>
          </w:tcPr>
          <w:p w14:paraId="06B08569" w14:textId="5A878B86" w:rsidR="00FC13A0" w:rsidRPr="00440A33" w:rsidRDefault="00FC13A0" w:rsidP="00FC13A0">
            <w:pPr>
              <w:keepNext/>
              <w:keepLines/>
              <w:jc w:val="center"/>
              <w:rPr>
                <w:i/>
                <w:color w:val="000000"/>
                <w:sz w:val="16"/>
                <w:szCs w:val="16"/>
              </w:rPr>
            </w:pPr>
            <w:r w:rsidRPr="000F3396">
              <w:rPr>
                <w:sz w:val="16"/>
              </w:rPr>
              <w:t>NA</w:t>
            </w:r>
          </w:p>
        </w:tc>
        <w:tc>
          <w:tcPr>
            <w:tcW w:w="913" w:type="dxa"/>
            <w:tcBorders>
              <w:top w:val="single" w:sz="7" w:space="0" w:color="000000"/>
              <w:left w:val="single" w:sz="7" w:space="0" w:color="000000"/>
              <w:bottom w:val="single" w:sz="7" w:space="0" w:color="000000"/>
              <w:right w:val="single" w:sz="7" w:space="0" w:color="000000"/>
            </w:tcBorders>
            <w:vAlign w:val="center"/>
          </w:tcPr>
          <w:p w14:paraId="3CFAC079" w14:textId="1D00837A" w:rsidR="00FC13A0" w:rsidRPr="00440A33" w:rsidRDefault="00FC13A0" w:rsidP="00FC13A0">
            <w:pPr>
              <w:keepNext/>
              <w:keepLines/>
              <w:jc w:val="center"/>
              <w:rPr>
                <w:i/>
                <w:color w:val="000000"/>
                <w:sz w:val="16"/>
                <w:szCs w:val="16"/>
              </w:rPr>
            </w:pPr>
            <w:r w:rsidRPr="000F3396">
              <w:rPr>
                <w:sz w:val="16"/>
              </w:rPr>
              <w:t>NA</w:t>
            </w:r>
          </w:p>
        </w:tc>
        <w:tc>
          <w:tcPr>
            <w:tcW w:w="729" w:type="dxa"/>
            <w:tcBorders>
              <w:top w:val="single" w:sz="7" w:space="0" w:color="000000"/>
              <w:left w:val="single" w:sz="7" w:space="0" w:color="000000"/>
              <w:bottom w:val="single" w:sz="7" w:space="0" w:color="000000"/>
              <w:right w:val="single" w:sz="7" w:space="0" w:color="000000"/>
            </w:tcBorders>
            <w:vAlign w:val="center"/>
          </w:tcPr>
          <w:p w14:paraId="7AB6A5B0" w14:textId="37C09319" w:rsidR="00FC13A0" w:rsidRPr="00440A33" w:rsidRDefault="00FC13A0" w:rsidP="00FC13A0">
            <w:pPr>
              <w:keepNext/>
              <w:keepLines/>
              <w:jc w:val="center"/>
              <w:rPr>
                <w:i/>
                <w:color w:val="000000"/>
                <w:sz w:val="16"/>
                <w:szCs w:val="16"/>
              </w:rPr>
            </w:pPr>
            <w:r w:rsidRPr="000F3396">
              <w:rPr>
                <w:sz w:val="16"/>
              </w:rPr>
              <w:t>NA</w:t>
            </w:r>
          </w:p>
        </w:tc>
        <w:tc>
          <w:tcPr>
            <w:tcW w:w="990" w:type="dxa"/>
            <w:tcBorders>
              <w:top w:val="single" w:sz="7" w:space="0" w:color="000000"/>
              <w:left w:val="single" w:sz="7" w:space="0" w:color="000000"/>
              <w:bottom w:val="single" w:sz="7" w:space="0" w:color="000000"/>
              <w:right w:val="single" w:sz="7" w:space="0" w:color="000000"/>
            </w:tcBorders>
            <w:vAlign w:val="center"/>
          </w:tcPr>
          <w:p w14:paraId="4BFF58EF" w14:textId="71D7ED43" w:rsidR="00FC13A0" w:rsidRPr="00440A33" w:rsidRDefault="00FC13A0" w:rsidP="00FC13A0">
            <w:pPr>
              <w:keepNext/>
              <w:keepLines/>
              <w:jc w:val="center"/>
              <w:rPr>
                <w:i/>
                <w:color w:val="000000"/>
                <w:sz w:val="16"/>
                <w:szCs w:val="16"/>
              </w:rPr>
            </w:pPr>
            <w:r w:rsidRPr="000F3396">
              <w:rPr>
                <w:sz w:val="16"/>
              </w:rPr>
              <w:t>Field</w:t>
            </w:r>
          </w:p>
        </w:tc>
      </w:tr>
      <w:tr w:rsidR="00FC13A0" w:rsidRPr="00256CDD" w14:paraId="7004F13E"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7643DFD0" w14:textId="24E16B92" w:rsidR="00FC13A0" w:rsidRPr="00256CDD" w:rsidRDefault="00FC13A0" w:rsidP="00FC13A0">
            <w:pPr>
              <w:keepNext/>
              <w:keepLines/>
              <w:rPr>
                <w:sz w:val="16"/>
                <w:szCs w:val="16"/>
              </w:rPr>
            </w:pPr>
            <w:r w:rsidRPr="000F3396">
              <w:rPr>
                <w:sz w:val="16"/>
              </w:rPr>
              <w:t># water temp measurements during 24-</w:t>
            </w:r>
            <w:r>
              <w:rPr>
                <w:sz w:val="16"/>
              </w:rPr>
              <w:t>h</w:t>
            </w:r>
            <w:r w:rsidRPr="000F3396">
              <w:rPr>
                <w:sz w:val="16"/>
              </w:rPr>
              <w:t>rs.</w:t>
            </w:r>
          </w:p>
        </w:tc>
        <w:tc>
          <w:tcPr>
            <w:tcW w:w="900" w:type="dxa"/>
            <w:tcBorders>
              <w:top w:val="single" w:sz="7" w:space="0" w:color="000000"/>
              <w:left w:val="single" w:sz="7" w:space="0" w:color="000000"/>
              <w:bottom w:val="single" w:sz="7" w:space="0" w:color="000000"/>
              <w:right w:val="single" w:sz="7" w:space="0" w:color="000000"/>
            </w:tcBorders>
            <w:vAlign w:val="center"/>
          </w:tcPr>
          <w:p w14:paraId="24EE2F97" w14:textId="2197139B" w:rsidR="00FC13A0" w:rsidRPr="00256CDD" w:rsidRDefault="00FC13A0" w:rsidP="00FC13A0">
            <w:pPr>
              <w:keepNext/>
              <w:keepLines/>
              <w:jc w:val="center"/>
              <w:rPr>
                <w:sz w:val="16"/>
                <w:szCs w:val="16"/>
              </w:rPr>
            </w:pPr>
            <w:r w:rsidRPr="000F3396">
              <w:rPr>
                <w:sz w:val="16"/>
              </w:rPr>
              <w:t># meas.</w:t>
            </w:r>
          </w:p>
        </w:tc>
        <w:tc>
          <w:tcPr>
            <w:tcW w:w="631" w:type="dxa"/>
            <w:gridSpan w:val="2"/>
            <w:tcBorders>
              <w:top w:val="single" w:sz="7" w:space="0" w:color="000000"/>
              <w:left w:val="single" w:sz="7" w:space="0" w:color="000000"/>
              <w:bottom w:val="single" w:sz="7" w:space="0" w:color="000000"/>
              <w:right w:val="single" w:sz="7" w:space="0" w:color="000000"/>
            </w:tcBorders>
            <w:vAlign w:val="center"/>
          </w:tcPr>
          <w:p w14:paraId="60A4859A" w14:textId="3BD7D96E" w:rsidR="00FC13A0" w:rsidRPr="00256CDD" w:rsidRDefault="00FC13A0" w:rsidP="00FC13A0">
            <w:pPr>
              <w:keepNext/>
              <w:keepLines/>
              <w:jc w:val="center"/>
              <w:rPr>
                <w:color w:val="000000"/>
                <w:sz w:val="16"/>
                <w:szCs w:val="16"/>
              </w:rPr>
            </w:pPr>
            <w:r w:rsidRPr="000F3396">
              <w:rPr>
                <w:sz w:val="16"/>
              </w:rPr>
              <w:t>water</w:t>
            </w:r>
          </w:p>
        </w:tc>
        <w:tc>
          <w:tcPr>
            <w:tcW w:w="1430" w:type="dxa"/>
            <w:tcBorders>
              <w:top w:val="single" w:sz="7" w:space="0" w:color="000000"/>
              <w:left w:val="single" w:sz="7" w:space="0" w:color="000000"/>
              <w:bottom w:val="single" w:sz="7" w:space="0" w:color="000000"/>
              <w:right w:val="single" w:sz="7" w:space="0" w:color="000000"/>
            </w:tcBorders>
            <w:vAlign w:val="center"/>
          </w:tcPr>
          <w:p w14:paraId="22A6454E" w14:textId="62BD2CAC" w:rsidR="00FC13A0" w:rsidRPr="00256CDD" w:rsidRDefault="00FC13A0" w:rsidP="00FC13A0">
            <w:pPr>
              <w:keepNext/>
              <w:keepLines/>
              <w:jc w:val="center"/>
              <w:rPr>
                <w:sz w:val="16"/>
                <w:szCs w:val="16"/>
              </w:rPr>
            </w:pPr>
            <w:r w:rsidRPr="000F3396">
              <w:rPr>
                <w:sz w:val="16"/>
              </w:rPr>
              <w:t>TCEQ SOP V1</w:t>
            </w:r>
          </w:p>
        </w:tc>
        <w:tc>
          <w:tcPr>
            <w:tcW w:w="720" w:type="dxa"/>
            <w:tcBorders>
              <w:top w:val="single" w:sz="7" w:space="0" w:color="000000"/>
              <w:left w:val="single" w:sz="7" w:space="0" w:color="000000"/>
              <w:bottom w:val="single" w:sz="7" w:space="0" w:color="000000"/>
              <w:right w:val="single" w:sz="7" w:space="0" w:color="000000"/>
            </w:tcBorders>
            <w:vAlign w:val="center"/>
          </w:tcPr>
          <w:p w14:paraId="5FBD8B70" w14:textId="25D77E65" w:rsidR="00FC13A0" w:rsidRPr="00256CDD" w:rsidRDefault="00FC13A0" w:rsidP="00FC13A0">
            <w:pPr>
              <w:keepNext/>
              <w:keepLines/>
              <w:jc w:val="center"/>
              <w:rPr>
                <w:color w:val="000000"/>
                <w:sz w:val="16"/>
                <w:szCs w:val="16"/>
              </w:rPr>
            </w:pPr>
            <w:r w:rsidRPr="000F3396">
              <w:rPr>
                <w:sz w:val="16"/>
              </w:rPr>
              <w:t>00221</w:t>
            </w:r>
          </w:p>
        </w:tc>
        <w:tc>
          <w:tcPr>
            <w:tcW w:w="569" w:type="dxa"/>
            <w:tcBorders>
              <w:top w:val="single" w:sz="7" w:space="0" w:color="000000"/>
              <w:left w:val="single" w:sz="7" w:space="0" w:color="000000"/>
              <w:bottom w:val="single" w:sz="7" w:space="0" w:color="000000"/>
              <w:right w:val="single" w:sz="7" w:space="0" w:color="000000"/>
            </w:tcBorders>
            <w:vAlign w:val="center"/>
          </w:tcPr>
          <w:p w14:paraId="059B3A2F" w14:textId="49C037FE" w:rsidR="00FC13A0" w:rsidRPr="00256CDD" w:rsidRDefault="00FC13A0" w:rsidP="00FC13A0">
            <w:pPr>
              <w:keepNext/>
              <w:keepLines/>
              <w:jc w:val="center"/>
              <w:rPr>
                <w:color w:val="000000"/>
                <w:sz w:val="16"/>
                <w:szCs w:val="16"/>
              </w:rPr>
            </w:pPr>
            <w:r w:rsidRPr="000F3396">
              <w:rPr>
                <w:sz w:val="16"/>
              </w:rPr>
              <w:t>NA</w:t>
            </w:r>
          </w:p>
        </w:tc>
        <w:tc>
          <w:tcPr>
            <w:tcW w:w="789" w:type="dxa"/>
            <w:tcBorders>
              <w:top w:val="single" w:sz="7" w:space="0" w:color="000000"/>
              <w:left w:val="single" w:sz="7" w:space="0" w:color="000000"/>
              <w:bottom w:val="single" w:sz="7" w:space="0" w:color="000000"/>
              <w:right w:val="single" w:sz="7" w:space="0" w:color="000000"/>
            </w:tcBorders>
            <w:vAlign w:val="center"/>
          </w:tcPr>
          <w:p w14:paraId="2F13BF2B" w14:textId="6E30F359" w:rsidR="00FC13A0" w:rsidRPr="00256CDD" w:rsidRDefault="00FC13A0" w:rsidP="00FC13A0">
            <w:pPr>
              <w:keepNext/>
              <w:keepLines/>
              <w:jc w:val="center"/>
              <w:rPr>
                <w:color w:val="000000"/>
                <w:sz w:val="16"/>
                <w:szCs w:val="16"/>
              </w:rPr>
            </w:pPr>
            <w:r w:rsidRPr="000F3396">
              <w:rPr>
                <w:sz w:val="16"/>
              </w:rPr>
              <w:t>NA</w:t>
            </w:r>
          </w:p>
        </w:tc>
        <w:tc>
          <w:tcPr>
            <w:tcW w:w="888" w:type="dxa"/>
            <w:tcBorders>
              <w:top w:val="single" w:sz="7" w:space="0" w:color="000000"/>
              <w:left w:val="single" w:sz="7" w:space="0" w:color="000000"/>
              <w:bottom w:val="single" w:sz="7" w:space="0" w:color="000000"/>
              <w:right w:val="single" w:sz="7" w:space="0" w:color="000000"/>
            </w:tcBorders>
            <w:vAlign w:val="center"/>
          </w:tcPr>
          <w:p w14:paraId="2399A0E6" w14:textId="66F48E19" w:rsidR="00FC13A0" w:rsidRPr="00256CDD" w:rsidRDefault="00FC13A0" w:rsidP="00FC13A0">
            <w:pPr>
              <w:keepNext/>
              <w:keepLines/>
              <w:jc w:val="center"/>
              <w:rPr>
                <w:color w:val="000000"/>
                <w:sz w:val="16"/>
                <w:szCs w:val="16"/>
              </w:rPr>
            </w:pPr>
            <w:r w:rsidRPr="000F3396">
              <w:rPr>
                <w:sz w:val="16"/>
              </w:rPr>
              <w:t>NA</w:t>
            </w:r>
          </w:p>
        </w:tc>
        <w:tc>
          <w:tcPr>
            <w:tcW w:w="913" w:type="dxa"/>
            <w:tcBorders>
              <w:top w:val="single" w:sz="7" w:space="0" w:color="000000"/>
              <w:left w:val="single" w:sz="7" w:space="0" w:color="000000"/>
              <w:bottom w:val="single" w:sz="7" w:space="0" w:color="000000"/>
              <w:right w:val="single" w:sz="7" w:space="0" w:color="000000"/>
            </w:tcBorders>
            <w:vAlign w:val="center"/>
          </w:tcPr>
          <w:p w14:paraId="57BE6DF2" w14:textId="4EFC3D28" w:rsidR="00FC13A0" w:rsidRPr="00256CDD" w:rsidRDefault="00FC13A0" w:rsidP="00FC13A0">
            <w:pPr>
              <w:keepNext/>
              <w:keepLines/>
              <w:jc w:val="center"/>
              <w:rPr>
                <w:color w:val="000000"/>
                <w:sz w:val="16"/>
                <w:szCs w:val="16"/>
              </w:rPr>
            </w:pPr>
            <w:r w:rsidRPr="000F3396">
              <w:rPr>
                <w:sz w:val="16"/>
              </w:rPr>
              <w:t>NA</w:t>
            </w:r>
          </w:p>
        </w:tc>
        <w:tc>
          <w:tcPr>
            <w:tcW w:w="729" w:type="dxa"/>
            <w:tcBorders>
              <w:top w:val="single" w:sz="7" w:space="0" w:color="000000"/>
              <w:left w:val="single" w:sz="7" w:space="0" w:color="000000"/>
              <w:bottom w:val="single" w:sz="7" w:space="0" w:color="000000"/>
              <w:right w:val="single" w:sz="7" w:space="0" w:color="000000"/>
            </w:tcBorders>
            <w:vAlign w:val="center"/>
          </w:tcPr>
          <w:p w14:paraId="3F8CC750" w14:textId="3DC30CD6" w:rsidR="00FC13A0" w:rsidRPr="00256CDD" w:rsidRDefault="00FC13A0" w:rsidP="00FC13A0">
            <w:pPr>
              <w:keepNext/>
              <w:keepLines/>
              <w:jc w:val="center"/>
              <w:rPr>
                <w:color w:val="000000"/>
                <w:sz w:val="16"/>
                <w:szCs w:val="16"/>
              </w:rPr>
            </w:pPr>
            <w:r w:rsidRPr="000F3396">
              <w:rPr>
                <w:sz w:val="16"/>
              </w:rPr>
              <w:t>NA</w:t>
            </w:r>
          </w:p>
        </w:tc>
        <w:tc>
          <w:tcPr>
            <w:tcW w:w="990" w:type="dxa"/>
            <w:tcBorders>
              <w:top w:val="single" w:sz="7" w:space="0" w:color="000000"/>
              <w:left w:val="single" w:sz="7" w:space="0" w:color="000000"/>
              <w:bottom w:val="single" w:sz="7" w:space="0" w:color="000000"/>
              <w:right w:val="single" w:sz="7" w:space="0" w:color="000000"/>
            </w:tcBorders>
            <w:vAlign w:val="center"/>
          </w:tcPr>
          <w:p w14:paraId="16C71F35" w14:textId="7ED03765" w:rsidR="00FC13A0" w:rsidRPr="00256CDD" w:rsidRDefault="00FC13A0" w:rsidP="00FC13A0">
            <w:pPr>
              <w:keepNext/>
              <w:keepLines/>
              <w:jc w:val="center"/>
              <w:rPr>
                <w:color w:val="000000"/>
                <w:sz w:val="16"/>
                <w:szCs w:val="16"/>
              </w:rPr>
            </w:pPr>
            <w:r w:rsidRPr="000F3396">
              <w:rPr>
                <w:sz w:val="16"/>
              </w:rPr>
              <w:t>Field</w:t>
            </w:r>
          </w:p>
        </w:tc>
      </w:tr>
      <w:tr w:rsidR="00FC13A0" w:rsidRPr="00256CDD" w14:paraId="2A0EC904"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15E38733" w14:textId="5C84AE9E" w:rsidR="00FC13A0" w:rsidRPr="00256CDD" w:rsidRDefault="00FC13A0" w:rsidP="00FC13A0">
            <w:pPr>
              <w:keepNext/>
              <w:keepLines/>
              <w:rPr>
                <w:sz w:val="16"/>
                <w:szCs w:val="16"/>
              </w:rPr>
            </w:pPr>
            <w:r w:rsidRPr="000F3396">
              <w:rPr>
                <w:sz w:val="16"/>
              </w:rPr>
              <w:t>#</w:t>
            </w:r>
            <w:r w:rsidRPr="000F3396">
              <w:rPr>
                <w:spacing w:val="-2"/>
                <w:sz w:val="16"/>
              </w:rPr>
              <w:t xml:space="preserve"> </w:t>
            </w:r>
            <w:r w:rsidRPr="000F3396">
              <w:rPr>
                <w:sz w:val="16"/>
              </w:rPr>
              <w:t>Spec Cond measurements during</w:t>
            </w:r>
            <w:r w:rsidRPr="000F3396">
              <w:rPr>
                <w:spacing w:val="-1"/>
                <w:sz w:val="16"/>
              </w:rPr>
              <w:t xml:space="preserve"> </w:t>
            </w:r>
            <w:r w:rsidRPr="000F3396">
              <w:rPr>
                <w:sz w:val="16"/>
              </w:rPr>
              <w:t>24-</w:t>
            </w:r>
            <w:r>
              <w:rPr>
                <w:sz w:val="16"/>
              </w:rPr>
              <w:t>h</w:t>
            </w:r>
            <w:r w:rsidRPr="000F3396">
              <w:rPr>
                <w:sz w:val="16"/>
              </w:rPr>
              <w:t>rs.</w:t>
            </w:r>
          </w:p>
        </w:tc>
        <w:tc>
          <w:tcPr>
            <w:tcW w:w="900" w:type="dxa"/>
            <w:tcBorders>
              <w:top w:val="single" w:sz="7" w:space="0" w:color="000000"/>
              <w:left w:val="single" w:sz="7" w:space="0" w:color="000000"/>
              <w:bottom w:val="single" w:sz="7" w:space="0" w:color="000000"/>
              <w:right w:val="single" w:sz="7" w:space="0" w:color="000000"/>
            </w:tcBorders>
            <w:vAlign w:val="center"/>
          </w:tcPr>
          <w:p w14:paraId="54C66D7E" w14:textId="39C7D819" w:rsidR="00FC13A0" w:rsidRPr="00256CDD" w:rsidRDefault="00FC13A0" w:rsidP="00FC13A0">
            <w:pPr>
              <w:keepNext/>
              <w:keepLines/>
              <w:jc w:val="center"/>
              <w:rPr>
                <w:sz w:val="16"/>
                <w:szCs w:val="16"/>
              </w:rPr>
            </w:pPr>
            <w:r w:rsidRPr="000F3396">
              <w:rPr>
                <w:sz w:val="16"/>
              </w:rPr>
              <w:t>#</w:t>
            </w:r>
            <w:r w:rsidRPr="000F3396">
              <w:rPr>
                <w:spacing w:val="-2"/>
                <w:sz w:val="16"/>
              </w:rPr>
              <w:t xml:space="preserve"> </w:t>
            </w:r>
            <w:r w:rsidRPr="000F3396">
              <w:rPr>
                <w:sz w:val="16"/>
              </w:rPr>
              <w:t>meas.</w:t>
            </w:r>
          </w:p>
        </w:tc>
        <w:tc>
          <w:tcPr>
            <w:tcW w:w="631" w:type="dxa"/>
            <w:gridSpan w:val="2"/>
            <w:tcBorders>
              <w:top w:val="single" w:sz="7" w:space="0" w:color="000000"/>
              <w:left w:val="single" w:sz="7" w:space="0" w:color="000000"/>
              <w:bottom w:val="single" w:sz="7" w:space="0" w:color="000000"/>
              <w:right w:val="single" w:sz="7" w:space="0" w:color="000000"/>
            </w:tcBorders>
            <w:vAlign w:val="center"/>
          </w:tcPr>
          <w:p w14:paraId="5B635CEE" w14:textId="42BA0EAC" w:rsidR="00FC13A0" w:rsidRPr="00256CDD" w:rsidRDefault="00FC13A0" w:rsidP="00FC13A0">
            <w:pPr>
              <w:keepNext/>
              <w:keepLines/>
              <w:jc w:val="center"/>
              <w:rPr>
                <w:color w:val="000000"/>
                <w:sz w:val="16"/>
                <w:szCs w:val="16"/>
              </w:rPr>
            </w:pPr>
            <w:r w:rsidRPr="000F3396">
              <w:rPr>
                <w:sz w:val="16"/>
              </w:rPr>
              <w:t>water</w:t>
            </w:r>
          </w:p>
        </w:tc>
        <w:tc>
          <w:tcPr>
            <w:tcW w:w="1430" w:type="dxa"/>
            <w:tcBorders>
              <w:top w:val="single" w:sz="7" w:space="0" w:color="000000"/>
              <w:left w:val="single" w:sz="7" w:space="0" w:color="000000"/>
              <w:bottom w:val="single" w:sz="7" w:space="0" w:color="000000"/>
              <w:right w:val="single" w:sz="7" w:space="0" w:color="000000"/>
            </w:tcBorders>
            <w:vAlign w:val="center"/>
          </w:tcPr>
          <w:p w14:paraId="0DF0EE5B" w14:textId="76D1C348" w:rsidR="00FC13A0" w:rsidRPr="00256CDD" w:rsidRDefault="00FC13A0" w:rsidP="00FC13A0">
            <w:pPr>
              <w:keepNext/>
              <w:keepLines/>
              <w:jc w:val="center"/>
              <w:rPr>
                <w:sz w:val="16"/>
                <w:szCs w:val="16"/>
              </w:rPr>
            </w:pPr>
            <w:r w:rsidRPr="000F3396">
              <w:rPr>
                <w:sz w:val="16"/>
              </w:rPr>
              <w:t>TCEQ</w:t>
            </w:r>
            <w:r w:rsidRPr="000F3396">
              <w:rPr>
                <w:spacing w:val="-1"/>
                <w:sz w:val="16"/>
              </w:rPr>
              <w:t xml:space="preserve"> </w:t>
            </w:r>
            <w:r w:rsidRPr="000F3396">
              <w:rPr>
                <w:sz w:val="16"/>
              </w:rPr>
              <w:t>SOP V1</w:t>
            </w:r>
          </w:p>
        </w:tc>
        <w:tc>
          <w:tcPr>
            <w:tcW w:w="720" w:type="dxa"/>
            <w:tcBorders>
              <w:top w:val="single" w:sz="7" w:space="0" w:color="000000"/>
              <w:left w:val="single" w:sz="7" w:space="0" w:color="000000"/>
              <w:bottom w:val="single" w:sz="7" w:space="0" w:color="000000"/>
              <w:right w:val="single" w:sz="7" w:space="0" w:color="000000"/>
            </w:tcBorders>
            <w:vAlign w:val="center"/>
          </w:tcPr>
          <w:p w14:paraId="6EF4CF01" w14:textId="5718C035" w:rsidR="00FC13A0" w:rsidRPr="00256CDD" w:rsidRDefault="00FC13A0" w:rsidP="00FC13A0">
            <w:pPr>
              <w:keepNext/>
              <w:keepLines/>
              <w:jc w:val="center"/>
              <w:rPr>
                <w:color w:val="000000"/>
                <w:sz w:val="16"/>
                <w:szCs w:val="16"/>
              </w:rPr>
            </w:pPr>
            <w:r w:rsidRPr="000F3396">
              <w:rPr>
                <w:sz w:val="16"/>
              </w:rPr>
              <w:t>00222</w:t>
            </w:r>
          </w:p>
        </w:tc>
        <w:tc>
          <w:tcPr>
            <w:tcW w:w="569" w:type="dxa"/>
            <w:tcBorders>
              <w:top w:val="single" w:sz="7" w:space="0" w:color="000000"/>
              <w:left w:val="single" w:sz="7" w:space="0" w:color="000000"/>
              <w:bottom w:val="single" w:sz="7" w:space="0" w:color="000000"/>
              <w:right w:val="single" w:sz="7" w:space="0" w:color="000000"/>
            </w:tcBorders>
            <w:vAlign w:val="center"/>
          </w:tcPr>
          <w:p w14:paraId="40B6512D" w14:textId="14EA0CBD" w:rsidR="00FC13A0" w:rsidRPr="00256CDD" w:rsidRDefault="00FC13A0" w:rsidP="00FC13A0">
            <w:pPr>
              <w:keepNext/>
              <w:keepLines/>
              <w:jc w:val="center"/>
              <w:rPr>
                <w:color w:val="000000"/>
                <w:sz w:val="16"/>
                <w:szCs w:val="16"/>
              </w:rPr>
            </w:pPr>
            <w:r w:rsidRPr="000F3396">
              <w:rPr>
                <w:sz w:val="16"/>
              </w:rPr>
              <w:t>NA</w:t>
            </w:r>
          </w:p>
        </w:tc>
        <w:tc>
          <w:tcPr>
            <w:tcW w:w="789" w:type="dxa"/>
            <w:tcBorders>
              <w:top w:val="single" w:sz="7" w:space="0" w:color="000000"/>
              <w:left w:val="single" w:sz="7" w:space="0" w:color="000000"/>
              <w:bottom w:val="single" w:sz="7" w:space="0" w:color="000000"/>
              <w:right w:val="single" w:sz="7" w:space="0" w:color="000000"/>
            </w:tcBorders>
            <w:vAlign w:val="center"/>
          </w:tcPr>
          <w:p w14:paraId="2D54EFE9" w14:textId="71F769A0" w:rsidR="00FC13A0" w:rsidRPr="00256CDD" w:rsidRDefault="00FC13A0" w:rsidP="00FC13A0">
            <w:pPr>
              <w:keepNext/>
              <w:keepLines/>
              <w:jc w:val="center"/>
              <w:rPr>
                <w:color w:val="000000"/>
                <w:sz w:val="16"/>
                <w:szCs w:val="16"/>
              </w:rPr>
            </w:pPr>
            <w:r w:rsidRPr="000F3396">
              <w:rPr>
                <w:sz w:val="16"/>
              </w:rPr>
              <w:t>NA</w:t>
            </w:r>
          </w:p>
        </w:tc>
        <w:tc>
          <w:tcPr>
            <w:tcW w:w="888" w:type="dxa"/>
            <w:tcBorders>
              <w:top w:val="single" w:sz="7" w:space="0" w:color="000000"/>
              <w:left w:val="single" w:sz="7" w:space="0" w:color="000000"/>
              <w:bottom w:val="single" w:sz="7" w:space="0" w:color="000000"/>
              <w:right w:val="single" w:sz="7" w:space="0" w:color="000000"/>
            </w:tcBorders>
            <w:vAlign w:val="center"/>
          </w:tcPr>
          <w:p w14:paraId="2E8478D7" w14:textId="3B9C1D74" w:rsidR="00FC13A0" w:rsidRPr="00256CDD" w:rsidRDefault="00FC13A0" w:rsidP="00FC13A0">
            <w:pPr>
              <w:keepNext/>
              <w:keepLines/>
              <w:jc w:val="center"/>
              <w:rPr>
                <w:color w:val="000000"/>
                <w:sz w:val="16"/>
                <w:szCs w:val="16"/>
              </w:rPr>
            </w:pPr>
            <w:r w:rsidRPr="000F3396">
              <w:rPr>
                <w:sz w:val="16"/>
              </w:rPr>
              <w:t>NA</w:t>
            </w:r>
          </w:p>
        </w:tc>
        <w:tc>
          <w:tcPr>
            <w:tcW w:w="913" w:type="dxa"/>
            <w:tcBorders>
              <w:top w:val="single" w:sz="7" w:space="0" w:color="000000"/>
              <w:left w:val="single" w:sz="7" w:space="0" w:color="000000"/>
              <w:bottom w:val="single" w:sz="7" w:space="0" w:color="000000"/>
              <w:right w:val="single" w:sz="7" w:space="0" w:color="000000"/>
            </w:tcBorders>
            <w:vAlign w:val="center"/>
          </w:tcPr>
          <w:p w14:paraId="2B1C969D" w14:textId="6F22CE91" w:rsidR="00FC13A0" w:rsidRPr="00256CDD" w:rsidRDefault="00FC13A0" w:rsidP="00FC13A0">
            <w:pPr>
              <w:keepNext/>
              <w:keepLines/>
              <w:jc w:val="center"/>
              <w:rPr>
                <w:color w:val="000000"/>
                <w:sz w:val="16"/>
                <w:szCs w:val="16"/>
              </w:rPr>
            </w:pPr>
            <w:r w:rsidRPr="000F3396">
              <w:rPr>
                <w:sz w:val="16"/>
              </w:rPr>
              <w:t>NA</w:t>
            </w:r>
          </w:p>
        </w:tc>
        <w:tc>
          <w:tcPr>
            <w:tcW w:w="729" w:type="dxa"/>
            <w:tcBorders>
              <w:top w:val="single" w:sz="7" w:space="0" w:color="000000"/>
              <w:left w:val="single" w:sz="7" w:space="0" w:color="000000"/>
              <w:bottom w:val="single" w:sz="7" w:space="0" w:color="000000"/>
              <w:right w:val="single" w:sz="7" w:space="0" w:color="000000"/>
            </w:tcBorders>
            <w:vAlign w:val="center"/>
          </w:tcPr>
          <w:p w14:paraId="02CADBF5" w14:textId="255B924E" w:rsidR="00FC13A0" w:rsidRPr="00256CDD" w:rsidRDefault="00FC13A0" w:rsidP="00FC13A0">
            <w:pPr>
              <w:keepNext/>
              <w:keepLines/>
              <w:jc w:val="center"/>
              <w:rPr>
                <w:color w:val="000000"/>
                <w:sz w:val="16"/>
                <w:szCs w:val="16"/>
              </w:rPr>
            </w:pPr>
            <w:r w:rsidRPr="000F3396">
              <w:rPr>
                <w:sz w:val="16"/>
              </w:rPr>
              <w:t>NA</w:t>
            </w:r>
          </w:p>
        </w:tc>
        <w:tc>
          <w:tcPr>
            <w:tcW w:w="990" w:type="dxa"/>
            <w:tcBorders>
              <w:top w:val="single" w:sz="7" w:space="0" w:color="000000"/>
              <w:left w:val="single" w:sz="7" w:space="0" w:color="000000"/>
              <w:bottom w:val="single" w:sz="7" w:space="0" w:color="000000"/>
              <w:right w:val="single" w:sz="7" w:space="0" w:color="000000"/>
            </w:tcBorders>
            <w:vAlign w:val="center"/>
          </w:tcPr>
          <w:p w14:paraId="3B64EE17" w14:textId="4508771A" w:rsidR="00FC13A0" w:rsidRPr="00256CDD" w:rsidRDefault="00FC13A0" w:rsidP="00FC13A0">
            <w:pPr>
              <w:keepNext/>
              <w:keepLines/>
              <w:jc w:val="center"/>
              <w:rPr>
                <w:color w:val="000000"/>
                <w:sz w:val="16"/>
                <w:szCs w:val="16"/>
              </w:rPr>
            </w:pPr>
            <w:r w:rsidRPr="000F3396">
              <w:rPr>
                <w:sz w:val="16"/>
              </w:rPr>
              <w:t>Field</w:t>
            </w:r>
          </w:p>
        </w:tc>
      </w:tr>
      <w:tr w:rsidR="00FC13A0" w:rsidRPr="00256CDD" w14:paraId="5E5FF238"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132EFD67" w14:textId="154D3996" w:rsidR="00FC13A0" w:rsidRPr="00256CDD" w:rsidRDefault="00FC13A0" w:rsidP="00FC13A0">
            <w:pPr>
              <w:keepNext/>
              <w:keepLines/>
              <w:rPr>
                <w:sz w:val="16"/>
                <w:szCs w:val="16"/>
              </w:rPr>
            </w:pPr>
            <w:r w:rsidRPr="000F3396">
              <w:rPr>
                <w:sz w:val="16"/>
              </w:rPr>
              <w:t>#</w:t>
            </w:r>
            <w:r w:rsidRPr="004D148A">
              <w:rPr>
                <w:sz w:val="16"/>
              </w:rPr>
              <w:t xml:space="preserve"> </w:t>
            </w:r>
            <w:r w:rsidRPr="000F3396">
              <w:rPr>
                <w:sz w:val="16"/>
              </w:rPr>
              <w:t>pH measurements during</w:t>
            </w:r>
            <w:r w:rsidRPr="004D148A">
              <w:rPr>
                <w:sz w:val="16"/>
              </w:rPr>
              <w:t xml:space="preserve"> </w:t>
            </w:r>
            <w:r w:rsidRPr="000F3396">
              <w:rPr>
                <w:sz w:val="16"/>
              </w:rPr>
              <w:t>24-</w:t>
            </w:r>
            <w:r>
              <w:rPr>
                <w:sz w:val="16"/>
              </w:rPr>
              <w:t>h</w:t>
            </w:r>
            <w:r w:rsidRPr="000F3396">
              <w:rPr>
                <w:sz w:val="16"/>
              </w:rPr>
              <w:t>rs.</w:t>
            </w:r>
          </w:p>
        </w:tc>
        <w:tc>
          <w:tcPr>
            <w:tcW w:w="900" w:type="dxa"/>
            <w:tcBorders>
              <w:top w:val="single" w:sz="7" w:space="0" w:color="000000"/>
              <w:left w:val="single" w:sz="7" w:space="0" w:color="000000"/>
              <w:bottom w:val="single" w:sz="7" w:space="0" w:color="000000"/>
              <w:right w:val="single" w:sz="7" w:space="0" w:color="000000"/>
            </w:tcBorders>
            <w:vAlign w:val="center"/>
          </w:tcPr>
          <w:p w14:paraId="0CBC054E" w14:textId="209A8A34" w:rsidR="00FC13A0" w:rsidRPr="00256CDD" w:rsidRDefault="00FC13A0" w:rsidP="00FC13A0">
            <w:pPr>
              <w:keepNext/>
              <w:keepLines/>
              <w:jc w:val="center"/>
              <w:rPr>
                <w:sz w:val="16"/>
                <w:szCs w:val="16"/>
              </w:rPr>
            </w:pPr>
            <w:r w:rsidRPr="000F3396">
              <w:rPr>
                <w:sz w:val="16"/>
              </w:rPr>
              <w:t>#</w:t>
            </w:r>
            <w:r w:rsidRPr="004D148A">
              <w:rPr>
                <w:sz w:val="16"/>
              </w:rPr>
              <w:t xml:space="preserve"> </w:t>
            </w:r>
            <w:r w:rsidRPr="000F3396">
              <w:rPr>
                <w:sz w:val="16"/>
              </w:rPr>
              <w:t>meas.</w:t>
            </w:r>
          </w:p>
        </w:tc>
        <w:tc>
          <w:tcPr>
            <w:tcW w:w="631" w:type="dxa"/>
            <w:gridSpan w:val="2"/>
            <w:tcBorders>
              <w:top w:val="single" w:sz="7" w:space="0" w:color="000000"/>
              <w:left w:val="single" w:sz="7" w:space="0" w:color="000000"/>
              <w:bottom w:val="single" w:sz="7" w:space="0" w:color="000000"/>
              <w:right w:val="single" w:sz="7" w:space="0" w:color="000000"/>
            </w:tcBorders>
            <w:vAlign w:val="center"/>
          </w:tcPr>
          <w:p w14:paraId="24242D3F" w14:textId="63B4B62B" w:rsidR="00FC13A0" w:rsidRPr="00256CDD" w:rsidRDefault="00FC13A0" w:rsidP="00FC13A0">
            <w:pPr>
              <w:keepNext/>
              <w:keepLines/>
              <w:jc w:val="center"/>
              <w:rPr>
                <w:color w:val="000000"/>
                <w:sz w:val="16"/>
                <w:szCs w:val="16"/>
              </w:rPr>
            </w:pPr>
            <w:r w:rsidRPr="000F3396">
              <w:rPr>
                <w:sz w:val="16"/>
              </w:rPr>
              <w:t>water</w:t>
            </w:r>
          </w:p>
        </w:tc>
        <w:tc>
          <w:tcPr>
            <w:tcW w:w="1430" w:type="dxa"/>
            <w:tcBorders>
              <w:top w:val="single" w:sz="7" w:space="0" w:color="000000"/>
              <w:left w:val="single" w:sz="7" w:space="0" w:color="000000"/>
              <w:bottom w:val="single" w:sz="7" w:space="0" w:color="000000"/>
              <w:right w:val="single" w:sz="7" w:space="0" w:color="000000"/>
            </w:tcBorders>
            <w:vAlign w:val="center"/>
          </w:tcPr>
          <w:p w14:paraId="1AE88E4D" w14:textId="26BD8230" w:rsidR="00FC13A0" w:rsidRPr="00256CDD" w:rsidRDefault="00FC13A0" w:rsidP="00FC13A0">
            <w:pPr>
              <w:keepNext/>
              <w:keepLines/>
              <w:jc w:val="center"/>
              <w:rPr>
                <w:sz w:val="16"/>
                <w:szCs w:val="16"/>
              </w:rPr>
            </w:pPr>
            <w:r w:rsidRPr="000F3396">
              <w:rPr>
                <w:sz w:val="16"/>
              </w:rPr>
              <w:t>TCEQ</w:t>
            </w:r>
            <w:r w:rsidRPr="004D148A">
              <w:rPr>
                <w:sz w:val="16"/>
              </w:rPr>
              <w:t xml:space="preserve"> </w:t>
            </w:r>
            <w:r w:rsidRPr="000F3396">
              <w:rPr>
                <w:sz w:val="16"/>
              </w:rPr>
              <w:t>SOP V1</w:t>
            </w:r>
          </w:p>
        </w:tc>
        <w:tc>
          <w:tcPr>
            <w:tcW w:w="720" w:type="dxa"/>
            <w:tcBorders>
              <w:top w:val="single" w:sz="7" w:space="0" w:color="000000"/>
              <w:left w:val="single" w:sz="7" w:space="0" w:color="000000"/>
              <w:bottom w:val="single" w:sz="7" w:space="0" w:color="000000"/>
              <w:right w:val="single" w:sz="7" w:space="0" w:color="000000"/>
            </w:tcBorders>
            <w:vAlign w:val="center"/>
          </w:tcPr>
          <w:p w14:paraId="66A7CD3A" w14:textId="6B929116" w:rsidR="00FC13A0" w:rsidRPr="00256CDD" w:rsidRDefault="00FC13A0" w:rsidP="00FC13A0">
            <w:pPr>
              <w:keepNext/>
              <w:keepLines/>
              <w:jc w:val="center"/>
              <w:rPr>
                <w:color w:val="000000"/>
                <w:sz w:val="16"/>
                <w:szCs w:val="16"/>
              </w:rPr>
            </w:pPr>
            <w:r w:rsidRPr="000F3396">
              <w:rPr>
                <w:sz w:val="16"/>
              </w:rPr>
              <w:t>00223</w:t>
            </w:r>
          </w:p>
        </w:tc>
        <w:tc>
          <w:tcPr>
            <w:tcW w:w="569" w:type="dxa"/>
            <w:tcBorders>
              <w:top w:val="single" w:sz="7" w:space="0" w:color="000000"/>
              <w:left w:val="single" w:sz="7" w:space="0" w:color="000000"/>
              <w:bottom w:val="single" w:sz="7" w:space="0" w:color="000000"/>
              <w:right w:val="single" w:sz="7" w:space="0" w:color="000000"/>
            </w:tcBorders>
            <w:vAlign w:val="center"/>
          </w:tcPr>
          <w:p w14:paraId="4E791F2F" w14:textId="70CE0632" w:rsidR="00FC13A0" w:rsidRPr="00256CDD" w:rsidRDefault="00FC13A0" w:rsidP="00FC13A0">
            <w:pPr>
              <w:keepNext/>
              <w:keepLines/>
              <w:jc w:val="center"/>
              <w:rPr>
                <w:color w:val="000000"/>
                <w:sz w:val="16"/>
                <w:szCs w:val="16"/>
              </w:rPr>
            </w:pPr>
            <w:r w:rsidRPr="000F3396">
              <w:rPr>
                <w:sz w:val="16"/>
              </w:rPr>
              <w:t>NA</w:t>
            </w:r>
          </w:p>
        </w:tc>
        <w:tc>
          <w:tcPr>
            <w:tcW w:w="789" w:type="dxa"/>
            <w:tcBorders>
              <w:top w:val="single" w:sz="7" w:space="0" w:color="000000"/>
              <w:left w:val="single" w:sz="7" w:space="0" w:color="000000"/>
              <w:bottom w:val="single" w:sz="7" w:space="0" w:color="000000"/>
              <w:right w:val="single" w:sz="7" w:space="0" w:color="000000"/>
            </w:tcBorders>
            <w:vAlign w:val="center"/>
          </w:tcPr>
          <w:p w14:paraId="17AE243F" w14:textId="2AD09FA1" w:rsidR="00FC13A0" w:rsidRPr="00256CDD" w:rsidRDefault="00FC13A0" w:rsidP="00FC13A0">
            <w:pPr>
              <w:keepNext/>
              <w:keepLines/>
              <w:jc w:val="center"/>
              <w:rPr>
                <w:color w:val="000000"/>
                <w:sz w:val="16"/>
                <w:szCs w:val="16"/>
              </w:rPr>
            </w:pPr>
            <w:r w:rsidRPr="000F3396">
              <w:rPr>
                <w:sz w:val="16"/>
              </w:rPr>
              <w:t>NA</w:t>
            </w:r>
          </w:p>
        </w:tc>
        <w:tc>
          <w:tcPr>
            <w:tcW w:w="888" w:type="dxa"/>
            <w:tcBorders>
              <w:top w:val="single" w:sz="7" w:space="0" w:color="000000"/>
              <w:left w:val="single" w:sz="7" w:space="0" w:color="000000"/>
              <w:bottom w:val="single" w:sz="7" w:space="0" w:color="000000"/>
              <w:right w:val="single" w:sz="7" w:space="0" w:color="000000"/>
            </w:tcBorders>
            <w:vAlign w:val="center"/>
          </w:tcPr>
          <w:p w14:paraId="0EB13405" w14:textId="2088B9E2" w:rsidR="00FC13A0" w:rsidRPr="00256CDD" w:rsidRDefault="00FC13A0" w:rsidP="00FC13A0">
            <w:pPr>
              <w:keepNext/>
              <w:keepLines/>
              <w:jc w:val="center"/>
              <w:rPr>
                <w:color w:val="000000"/>
                <w:sz w:val="16"/>
                <w:szCs w:val="16"/>
              </w:rPr>
            </w:pPr>
            <w:r w:rsidRPr="000F3396">
              <w:rPr>
                <w:sz w:val="16"/>
              </w:rPr>
              <w:t>NA</w:t>
            </w:r>
          </w:p>
        </w:tc>
        <w:tc>
          <w:tcPr>
            <w:tcW w:w="913" w:type="dxa"/>
            <w:tcBorders>
              <w:top w:val="single" w:sz="7" w:space="0" w:color="000000"/>
              <w:left w:val="single" w:sz="7" w:space="0" w:color="000000"/>
              <w:bottom w:val="single" w:sz="7" w:space="0" w:color="000000"/>
              <w:right w:val="single" w:sz="7" w:space="0" w:color="000000"/>
            </w:tcBorders>
            <w:vAlign w:val="center"/>
          </w:tcPr>
          <w:p w14:paraId="3F2560F5" w14:textId="384FD723" w:rsidR="00FC13A0" w:rsidRPr="00256CDD" w:rsidRDefault="00FC13A0" w:rsidP="00FC13A0">
            <w:pPr>
              <w:keepNext/>
              <w:keepLines/>
              <w:jc w:val="center"/>
              <w:rPr>
                <w:color w:val="000000"/>
                <w:sz w:val="16"/>
                <w:szCs w:val="16"/>
              </w:rPr>
            </w:pPr>
            <w:r w:rsidRPr="000F3396">
              <w:rPr>
                <w:sz w:val="16"/>
              </w:rPr>
              <w:t>NA</w:t>
            </w:r>
          </w:p>
        </w:tc>
        <w:tc>
          <w:tcPr>
            <w:tcW w:w="729" w:type="dxa"/>
            <w:tcBorders>
              <w:top w:val="single" w:sz="7" w:space="0" w:color="000000"/>
              <w:left w:val="single" w:sz="7" w:space="0" w:color="000000"/>
              <w:bottom w:val="single" w:sz="7" w:space="0" w:color="000000"/>
              <w:right w:val="single" w:sz="7" w:space="0" w:color="000000"/>
            </w:tcBorders>
            <w:vAlign w:val="center"/>
          </w:tcPr>
          <w:p w14:paraId="1805793D" w14:textId="69FD30DB" w:rsidR="00FC13A0" w:rsidRPr="00256CDD" w:rsidRDefault="00FC13A0" w:rsidP="00FC13A0">
            <w:pPr>
              <w:keepNext/>
              <w:keepLines/>
              <w:jc w:val="center"/>
              <w:rPr>
                <w:color w:val="000000"/>
                <w:sz w:val="16"/>
                <w:szCs w:val="16"/>
              </w:rPr>
            </w:pPr>
            <w:r w:rsidRPr="000F3396">
              <w:rPr>
                <w:sz w:val="16"/>
              </w:rPr>
              <w:t>NA</w:t>
            </w:r>
          </w:p>
        </w:tc>
        <w:tc>
          <w:tcPr>
            <w:tcW w:w="990" w:type="dxa"/>
            <w:tcBorders>
              <w:top w:val="single" w:sz="7" w:space="0" w:color="000000"/>
              <w:left w:val="single" w:sz="7" w:space="0" w:color="000000"/>
              <w:bottom w:val="single" w:sz="7" w:space="0" w:color="000000"/>
              <w:right w:val="single" w:sz="7" w:space="0" w:color="000000"/>
            </w:tcBorders>
            <w:vAlign w:val="center"/>
          </w:tcPr>
          <w:p w14:paraId="2508D1A8" w14:textId="314824EA" w:rsidR="00FC13A0" w:rsidRPr="00256CDD" w:rsidRDefault="00FC13A0" w:rsidP="00FC13A0">
            <w:pPr>
              <w:keepNext/>
              <w:keepLines/>
              <w:jc w:val="center"/>
              <w:rPr>
                <w:color w:val="000000"/>
                <w:sz w:val="16"/>
                <w:szCs w:val="16"/>
              </w:rPr>
            </w:pPr>
            <w:r w:rsidRPr="000F3396">
              <w:rPr>
                <w:sz w:val="16"/>
              </w:rPr>
              <w:t>Field</w:t>
            </w:r>
          </w:p>
        </w:tc>
      </w:tr>
      <w:tr w:rsidR="00FC13A0" w:rsidRPr="00256CDD" w14:paraId="76CDFF3F"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634F0EC8" w14:textId="2D8D86B1" w:rsidR="00FC13A0" w:rsidRPr="00256CDD" w:rsidRDefault="00FC13A0" w:rsidP="00FC13A0">
            <w:pPr>
              <w:keepNext/>
              <w:keepLines/>
              <w:rPr>
                <w:sz w:val="16"/>
                <w:szCs w:val="16"/>
              </w:rPr>
            </w:pPr>
            <w:r>
              <w:rPr>
                <w:sz w:val="16"/>
              </w:rPr>
              <w:t>24-hr min dissolved oxygen</w:t>
            </w:r>
          </w:p>
        </w:tc>
        <w:tc>
          <w:tcPr>
            <w:tcW w:w="900" w:type="dxa"/>
            <w:tcBorders>
              <w:top w:val="single" w:sz="7" w:space="0" w:color="000000"/>
              <w:left w:val="single" w:sz="7" w:space="0" w:color="000000"/>
              <w:bottom w:val="single" w:sz="7" w:space="0" w:color="000000"/>
              <w:right w:val="single" w:sz="7" w:space="0" w:color="000000"/>
            </w:tcBorders>
            <w:vAlign w:val="center"/>
          </w:tcPr>
          <w:p w14:paraId="6AF7074A" w14:textId="3B36F871" w:rsidR="00FC13A0" w:rsidRPr="00256CDD" w:rsidRDefault="00FC13A0" w:rsidP="00FC13A0">
            <w:pPr>
              <w:keepNext/>
              <w:keepLines/>
              <w:jc w:val="center"/>
              <w:rPr>
                <w:sz w:val="16"/>
                <w:szCs w:val="16"/>
              </w:rPr>
            </w:pPr>
            <w:r w:rsidRPr="000F3396">
              <w:rPr>
                <w:sz w:val="16"/>
              </w:rPr>
              <w:t>mg/L</w:t>
            </w:r>
          </w:p>
        </w:tc>
        <w:tc>
          <w:tcPr>
            <w:tcW w:w="631" w:type="dxa"/>
            <w:gridSpan w:val="2"/>
            <w:tcBorders>
              <w:top w:val="single" w:sz="7" w:space="0" w:color="000000"/>
              <w:left w:val="single" w:sz="7" w:space="0" w:color="000000"/>
              <w:bottom w:val="single" w:sz="7" w:space="0" w:color="000000"/>
              <w:right w:val="single" w:sz="7" w:space="0" w:color="000000"/>
            </w:tcBorders>
            <w:vAlign w:val="center"/>
          </w:tcPr>
          <w:p w14:paraId="21DF8CA8" w14:textId="46E5DDD1" w:rsidR="00FC13A0" w:rsidRPr="00256CDD" w:rsidRDefault="00FC13A0" w:rsidP="00FC13A0">
            <w:pPr>
              <w:keepNext/>
              <w:keepLines/>
              <w:jc w:val="center"/>
              <w:rPr>
                <w:color w:val="000000"/>
                <w:sz w:val="16"/>
                <w:szCs w:val="16"/>
              </w:rPr>
            </w:pPr>
            <w:r w:rsidRPr="000F3396">
              <w:rPr>
                <w:sz w:val="16"/>
              </w:rPr>
              <w:t>water</w:t>
            </w:r>
          </w:p>
        </w:tc>
        <w:tc>
          <w:tcPr>
            <w:tcW w:w="1430" w:type="dxa"/>
            <w:tcBorders>
              <w:top w:val="single" w:sz="7" w:space="0" w:color="000000"/>
              <w:left w:val="single" w:sz="7" w:space="0" w:color="000000"/>
              <w:bottom w:val="single" w:sz="7" w:space="0" w:color="000000"/>
              <w:right w:val="single" w:sz="7" w:space="0" w:color="000000"/>
            </w:tcBorders>
            <w:vAlign w:val="center"/>
          </w:tcPr>
          <w:p w14:paraId="1823DCBB" w14:textId="7B7B81CD" w:rsidR="00FC13A0" w:rsidRPr="00256CDD" w:rsidRDefault="00FC13A0" w:rsidP="00FC13A0">
            <w:pPr>
              <w:keepNext/>
              <w:keepLines/>
              <w:jc w:val="center"/>
              <w:rPr>
                <w:sz w:val="16"/>
                <w:szCs w:val="16"/>
              </w:rPr>
            </w:pPr>
            <w:r w:rsidRPr="000F3396">
              <w:rPr>
                <w:sz w:val="16"/>
              </w:rPr>
              <w:t>TCEQ</w:t>
            </w:r>
            <w:r w:rsidRPr="004D148A">
              <w:rPr>
                <w:sz w:val="16"/>
              </w:rPr>
              <w:t xml:space="preserve"> </w:t>
            </w:r>
            <w:r w:rsidRPr="000F3396">
              <w:rPr>
                <w:sz w:val="16"/>
              </w:rPr>
              <w:t>SOP V1</w:t>
            </w:r>
          </w:p>
        </w:tc>
        <w:tc>
          <w:tcPr>
            <w:tcW w:w="720" w:type="dxa"/>
            <w:tcBorders>
              <w:top w:val="single" w:sz="7" w:space="0" w:color="000000"/>
              <w:left w:val="single" w:sz="7" w:space="0" w:color="000000"/>
              <w:bottom w:val="single" w:sz="7" w:space="0" w:color="000000"/>
              <w:right w:val="single" w:sz="7" w:space="0" w:color="000000"/>
            </w:tcBorders>
            <w:vAlign w:val="center"/>
          </w:tcPr>
          <w:p w14:paraId="32D7A14A" w14:textId="70D4DF0B" w:rsidR="00FC13A0" w:rsidRPr="00256CDD" w:rsidRDefault="00FC13A0" w:rsidP="00FC13A0">
            <w:pPr>
              <w:keepNext/>
              <w:keepLines/>
              <w:jc w:val="center"/>
              <w:rPr>
                <w:color w:val="000000"/>
                <w:sz w:val="16"/>
                <w:szCs w:val="16"/>
              </w:rPr>
            </w:pPr>
            <w:r w:rsidRPr="000F3396">
              <w:rPr>
                <w:sz w:val="16"/>
              </w:rPr>
              <w:t>89855</w:t>
            </w:r>
          </w:p>
        </w:tc>
        <w:tc>
          <w:tcPr>
            <w:tcW w:w="569" w:type="dxa"/>
            <w:tcBorders>
              <w:top w:val="single" w:sz="7" w:space="0" w:color="000000"/>
              <w:left w:val="single" w:sz="7" w:space="0" w:color="000000"/>
              <w:bottom w:val="single" w:sz="7" w:space="0" w:color="000000"/>
              <w:right w:val="single" w:sz="7" w:space="0" w:color="000000"/>
            </w:tcBorders>
            <w:vAlign w:val="center"/>
          </w:tcPr>
          <w:p w14:paraId="155365EF" w14:textId="37BCF94E" w:rsidR="00FC13A0" w:rsidRPr="00256CDD" w:rsidRDefault="00FC13A0" w:rsidP="00FC13A0">
            <w:pPr>
              <w:keepNext/>
              <w:keepLines/>
              <w:jc w:val="center"/>
              <w:rPr>
                <w:color w:val="000000"/>
                <w:sz w:val="16"/>
                <w:szCs w:val="16"/>
              </w:rPr>
            </w:pPr>
            <w:r w:rsidRPr="000F3396">
              <w:rPr>
                <w:sz w:val="16"/>
              </w:rPr>
              <w:t>NA</w:t>
            </w:r>
          </w:p>
        </w:tc>
        <w:tc>
          <w:tcPr>
            <w:tcW w:w="789" w:type="dxa"/>
            <w:tcBorders>
              <w:top w:val="single" w:sz="7" w:space="0" w:color="000000"/>
              <w:left w:val="single" w:sz="7" w:space="0" w:color="000000"/>
              <w:bottom w:val="single" w:sz="7" w:space="0" w:color="000000"/>
              <w:right w:val="single" w:sz="7" w:space="0" w:color="000000"/>
            </w:tcBorders>
            <w:vAlign w:val="center"/>
          </w:tcPr>
          <w:p w14:paraId="3B7A3154" w14:textId="67B4E612" w:rsidR="00FC13A0" w:rsidRPr="00256CDD" w:rsidRDefault="00FC13A0" w:rsidP="00FC13A0">
            <w:pPr>
              <w:keepNext/>
              <w:keepLines/>
              <w:jc w:val="center"/>
              <w:rPr>
                <w:color w:val="000000"/>
                <w:sz w:val="16"/>
                <w:szCs w:val="16"/>
              </w:rPr>
            </w:pPr>
            <w:r w:rsidRPr="000F3396">
              <w:rPr>
                <w:sz w:val="16"/>
              </w:rPr>
              <w:t>NA</w:t>
            </w:r>
          </w:p>
        </w:tc>
        <w:tc>
          <w:tcPr>
            <w:tcW w:w="888" w:type="dxa"/>
            <w:tcBorders>
              <w:top w:val="single" w:sz="7" w:space="0" w:color="000000"/>
              <w:left w:val="single" w:sz="7" w:space="0" w:color="000000"/>
              <w:bottom w:val="single" w:sz="7" w:space="0" w:color="000000"/>
              <w:right w:val="single" w:sz="7" w:space="0" w:color="000000"/>
            </w:tcBorders>
            <w:vAlign w:val="center"/>
          </w:tcPr>
          <w:p w14:paraId="59C3437F" w14:textId="21EB3E59" w:rsidR="00FC13A0" w:rsidRPr="00256CDD" w:rsidRDefault="00FC13A0" w:rsidP="00FC13A0">
            <w:pPr>
              <w:keepNext/>
              <w:keepLines/>
              <w:jc w:val="center"/>
              <w:rPr>
                <w:color w:val="000000"/>
                <w:sz w:val="16"/>
                <w:szCs w:val="16"/>
              </w:rPr>
            </w:pPr>
            <w:r w:rsidRPr="000F3396">
              <w:rPr>
                <w:sz w:val="16"/>
              </w:rPr>
              <w:t>NA</w:t>
            </w:r>
          </w:p>
        </w:tc>
        <w:tc>
          <w:tcPr>
            <w:tcW w:w="913" w:type="dxa"/>
            <w:tcBorders>
              <w:top w:val="single" w:sz="7" w:space="0" w:color="000000"/>
              <w:left w:val="single" w:sz="7" w:space="0" w:color="000000"/>
              <w:bottom w:val="single" w:sz="7" w:space="0" w:color="000000"/>
              <w:right w:val="single" w:sz="7" w:space="0" w:color="000000"/>
            </w:tcBorders>
            <w:vAlign w:val="center"/>
          </w:tcPr>
          <w:p w14:paraId="33015320" w14:textId="58C38ED5" w:rsidR="00FC13A0" w:rsidRPr="00256CDD" w:rsidRDefault="00FC13A0" w:rsidP="00FC13A0">
            <w:pPr>
              <w:keepNext/>
              <w:keepLines/>
              <w:jc w:val="center"/>
              <w:rPr>
                <w:color w:val="000000"/>
                <w:sz w:val="16"/>
                <w:szCs w:val="16"/>
              </w:rPr>
            </w:pPr>
            <w:r w:rsidRPr="000F3396">
              <w:rPr>
                <w:sz w:val="16"/>
              </w:rPr>
              <w:t>NA</w:t>
            </w:r>
          </w:p>
        </w:tc>
        <w:tc>
          <w:tcPr>
            <w:tcW w:w="729" w:type="dxa"/>
            <w:tcBorders>
              <w:top w:val="single" w:sz="7" w:space="0" w:color="000000"/>
              <w:left w:val="single" w:sz="7" w:space="0" w:color="000000"/>
              <w:bottom w:val="single" w:sz="7" w:space="0" w:color="000000"/>
              <w:right w:val="single" w:sz="7" w:space="0" w:color="000000"/>
            </w:tcBorders>
            <w:vAlign w:val="center"/>
          </w:tcPr>
          <w:p w14:paraId="54DED35B" w14:textId="614B6B8D" w:rsidR="00FC13A0" w:rsidRPr="00256CDD" w:rsidRDefault="00FC13A0" w:rsidP="00FC13A0">
            <w:pPr>
              <w:keepNext/>
              <w:keepLines/>
              <w:jc w:val="center"/>
              <w:rPr>
                <w:color w:val="000000"/>
                <w:sz w:val="16"/>
                <w:szCs w:val="16"/>
              </w:rPr>
            </w:pPr>
            <w:r w:rsidRPr="000F3396">
              <w:rPr>
                <w:sz w:val="16"/>
              </w:rPr>
              <w:t>NA</w:t>
            </w:r>
          </w:p>
        </w:tc>
        <w:tc>
          <w:tcPr>
            <w:tcW w:w="990" w:type="dxa"/>
            <w:tcBorders>
              <w:top w:val="single" w:sz="7" w:space="0" w:color="000000"/>
              <w:left w:val="single" w:sz="7" w:space="0" w:color="000000"/>
              <w:bottom w:val="single" w:sz="7" w:space="0" w:color="000000"/>
              <w:right w:val="single" w:sz="7" w:space="0" w:color="000000"/>
            </w:tcBorders>
            <w:vAlign w:val="center"/>
          </w:tcPr>
          <w:p w14:paraId="035F3702" w14:textId="2569E8D3" w:rsidR="00FC13A0" w:rsidRPr="00256CDD" w:rsidRDefault="00FC13A0" w:rsidP="00FC13A0">
            <w:pPr>
              <w:keepNext/>
              <w:keepLines/>
              <w:jc w:val="center"/>
              <w:rPr>
                <w:color w:val="000000"/>
                <w:sz w:val="16"/>
                <w:szCs w:val="16"/>
              </w:rPr>
            </w:pPr>
            <w:r w:rsidRPr="000F3396">
              <w:rPr>
                <w:sz w:val="16"/>
              </w:rPr>
              <w:t>Field</w:t>
            </w:r>
          </w:p>
        </w:tc>
      </w:tr>
      <w:tr w:rsidR="00FC13A0" w:rsidRPr="00256CDD" w14:paraId="29497083"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6A6D1D3F" w14:textId="28476C6E" w:rsidR="00FC13A0" w:rsidRPr="00256CDD" w:rsidRDefault="00FC13A0" w:rsidP="00FC13A0">
            <w:pPr>
              <w:keepNext/>
              <w:keepLines/>
              <w:rPr>
                <w:sz w:val="16"/>
                <w:szCs w:val="16"/>
              </w:rPr>
            </w:pPr>
            <w:r>
              <w:rPr>
                <w:sz w:val="16"/>
              </w:rPr>
              <w:t>24-hr max dissolved oxygen</w:t>
            </w:r>
          </w:p>
        </w:tc>
        <w:tc>
          <w:tcPr>
            <w:tcW w:w="900" w:type="dxa"/>
            <w:tcBorders>
              <w:top w:val="single" w:sz="7" w:space="0" w:color="000000"/>
              <w:left w:val="single" w:sz="7" w:space="0" w:color="000000"/>
              <w:bottom w:val="single" w:sz="7" w:space="0" w:color="000000"/>
              <w:right w:val="single" w:sz="7" w:space="0" w:color="000000"/>
            </w:tcBorders>
            <w:vAlign w:val="center"/>
          </w:tcPr>
          <w:p w14:paraId="7707DC0A" w14:textId="550FE7BD" w:rsidR="00FC13A0" w:rsidRPr="00256CDD" w:rsidRDefault="00FC13A0" w:rsidP="00FC13A0">
            <w:pPr>
              <w:keepNext/>
              <w:keepLines/>
              <w:jc w:val="center"/>
              <w:rPr>
                <w:sz w:val="16"/>
                <w:szCs w:val="16"/>
              </w:rPr>
            </w:pPr>
            <w:r w:rsidRPr="000F3396">
              <w:rPr>
                <w:sz w:val="16"/>
              </w:rPr>
              <w:t>mg/L</w:t>
            </w:r>
          </w:p>
        </w:tc>
        <w:tc>
          <w:tcPr>
            <w:tcW w:w="631" w:type="dxa"/>
            <w:gridSpan w:val="2"/>
            <w:tcBorders>
              <w:top w:val="single" w:sz="7" w:space="0" w:color="000000"/>
              <w:left w:val="single" w:sz="7" w:space="0" w:color="000000"/>
              <w:bottom w:val="single" w:sz="7" w:space="0" w:color="000000"/>
              <w:right w:val="single" w:sz="7" w:space="0" w:color="000000"/>
            </w:tcBorders>
            <w:vAlign w:val="center"/>
          </w:tcPr>
          <w:p w14:paraId="039169E4" w14:textId="5E3A26B5" w:rsidR="00FC13A0" w:rsidRPr="00256CDD" w:rsidRDefault="00FC13A0" w:rsidP="00FC13A0">
            <w:pPr>
              <w:keepNext/>
              <w:keepLines/>
              <w:jc w:val="center"/>
              <w:rPr>
                <w:color w:val="000000"/>
                <w:sz w:val="16"/>
                <w:szCs w:val="16"/>
              </w:rPr>
            </w:pPr>
            <w:r w:rsidRPr="000F3396">
              <w:rPr>
                <w:sz w:val="16"/>
              </w:rPr>
              <w:t>water</w:t>
            </w:r>
          </w:p>
        </w:tc>
        <w:tc>
          <w:tcPr>
            <w:tcW w:w="1430" w:type="dxa"/>
            <w:tcBorders>
              <w:top w:val="single" w:sz="7" w:space="0" w:color="000000"/>
              <w:left w:val="single" w:sz="7" w:space="0" w:color="000000"/>
              <w:bottom w:val="single" w:sz="7" w:space="0" w:color="000000"/>
              <w:right w:val="single" w:sz="7" w:space="0" w:color="000000"/>
            </w:tcBorders>
            <w:vAlign w:val="center"/>
          </w:tcPr>
          <w:p w14:paraId="7C9805D9" w14:textId="77EBE0EA" w:rsidR="00FC13A0" w:rsidRPr="00256CDD" w:rsidRDefault="00FC13A0" w:rsidP="00FC13A0">
            <w:pPr>
              <w:keepNext/>
              <w:keepLines/>
              <w:jc w:val="center"/>
              <w:rPr>
                <w:sz w:val="16"/>
                <w:szCs w:val="16"/>
              </w:rPr>
            </w:pPr>
            <w:r w:rsidRPr="000F3396">
              <w:rPr>
                <w:sz w:val="16"/>
              </w:rPr>
              <w:t>TCEQ</w:t>
            </w:r>
            <w:r w:rsidRPr="004D148A">
              <w:rPr>
                <w:sz w:val="16"/>
              </w:rPr>
              <w:t xml:space="preserve"> </w:t>
            </w:r>
            <w:r w:rsidRPr="000F3396">
              <w:rPr>
                <w:sz w:val="16"/>
              </w:rPr>
              <w:t>SOP V1</w:t>
            </w:r>
          </w:p>
        </w:tc>
        <w:tc>
          <w:tcPr>
            <w:tcW w:w="720" w:type="dxa"/>
            <w:tcBorders>
              <w:top w:val="single" w:sz="7" w:space="0" w:color="000000"/>
              <w:left w:val="single" w:sz="7" w:space="0" w:color="000000"/>
              <w:bottom w:val="single" w:sz="7" w:space="0" w:color="000000"/>
              <w:right w:val="single" w:sz="7" w:space="0" w:color="000000"/>
            </w:tcBorders>
            <w:vAlign w:val="center"/>
          </w:tcPr>
          <w:p w14:paraId="6F25549C" w14:textId="317D921F" w:rsidR="00FC13A0" w:rsidRPr="00256CDD" w:rsidRDefault="00FC13A0" w:rsidP="00FC13A0">
            <w:pPr>
              <w:keepNext/>
              <w:keepLines/>
              <w:jc w:val="center"/>
              <w:rPr>
                <w:color w:val="000000"/>
                <w:sz w:val="16"/>
                <w:szCs w:val="16"/>
              </w:rPr>
            </w:pPr>
            <w:r w:rsidRPr="000F3396">
              <w:rPr>
                <w:sz w:val="16"/>
              </w:rPr>
              <w:t>89856</w:t>
            </w:r>
          </w:p>
        </w:tc>
        <w:tc>
          <w:tcPr>
            <w:tcW w:w="569" w:type="dxa"/>
            <w:tcBorders>
              <w:top w:val="single" w:sz="7" w:space="0" w:color="000000"/>
              <w:left w:val="single" w:sz="7" w:space="0" w:color="000000"/>
              <w:bottom w:val="single" w:sz="7" w:space="0" w:color="000000"/>
              <w:right w:val="single" w:sz="7" w:space="0" w:color="000000"/>
            </w:tcBorders>
            <w:vAlign w:val="center"/>
          </w:tcPr>
          <w:p w14:paraId="062BCB67" w14:textId="6B15B001" w:rsidR="00FC13A0" w:rsidRPr="00256CDD" w:rsidRDefault="00FC13A0" w:rsidP="00FC13A0">
            <w:pPr>
              <w:keepNext/>
              <w:keepLines/>
              <w:jc w:val="center"/>
              <w:rPr>
                <w:color w:val="000000"/>
                <w:sz w:val="16"/>
                <w:szCs w:val="16"/>
              </w:rPr>
            </w:pPr>
            <w:r w:rsidRPr="000F3396">
              <w:rPr>
                <w:sz w:val="16"/>
              </w:rPr>
              <w:t>NA</w:t>
            </w:r>
          </w:p>
        </w:tc>
        <w:tc>
          <w:tcPr>
            <w:tcW w:w="789" w:type="dxa"/>
            <w:tcBorders>
              <w:top w:val="single" w:sz="7" w:space="0" w:color="000000"/>
              <w:left w:val="single" w:sz="7" w:space="0" w:color="000000"/>
              <w:bottom w:val="single" w:sz="7" w:space="0" w:color="000000"/>
              <w:right w:val="single" w:sz="7" w:space="0" w:color="000000"/>
            </w:tcBorders>
            <w:vAlign w:val="center"/>
          </w:tcPr>
          <w:p w14:paraId="5926E317" w14:textId="3A0E0FE6" w:rsidR="00FC13A0" w:rsidRPr="00256CDD" w:rsidRDefault="00FC13A0" w:rsidP="00FC13A0">
            <w:pPr>
              <w:keepNext/>
              <w:keepLines/>
              <w:jc w:val="center"/>
              <w:rPr>
                <w:color w:val="000000"/>
                <w:sz w:val="16"/>
                <w:szCs w:val="16"/>
              </w:rPr>
            </w:pPr>
            <w:r w:rsidRPr="000F3396">
              <w:rPr>
                <w:sz w:val="16"/>
              </w:rPr>
              <w:t>NA</w:t>
            </w:r>
          </w:p>
        </w:tc>
        <w:tc>
          <w:tcPr>
            <w:tcW w:w="888" w:type="dxa"/>
            <w:tcBorders>
              <w:top w:val="single" w:sz="7" w:space="0" w:color="000000"/>
              <w:left w:val="single" w:sz="7" w:space="0" w:color="000000"/>
              <w:bottom w:val="single" w:sz="7" w:space="0" w:color="000000"/>
              <w:right w:val="single" w:sz="7" w:space="0" w:color="000000"/>
            </w:tcBorders>
            <w:vAlign w:val="center"/>
          </w:tcPr>
          <w:p w14:paraId="43E2DDCB" w14:textId="4884B602" w:rsidR="00FC13A0" w:rsidRPr="00256CDD" w:rsidRDefault="00FC13A0" w:rsidP="00FC13A0">
            <w:pPr>
              <w:keepNext/>
              <w:keepLines/>
              <w:jc w:val="center"/>
              <w:rPr>
                <w:color w:val="000000"/>
                <w:sz w:val="16"/>
                <w:szCs w:val="16"/>
              </w:rPr>
            </w:pPr>
            <w:r w:rsidRPr="000F3396">
              <w:rPr>
                <w:sz w:val="16"/>
              </w:rPr>
              <w:t>NA</w:t>
            </w:r>
          </w:p>
        </w:tc>
        <w:tc>
          <w:tcPr>
            <w:tcW w:w="913" w:type="dxa"/>
            <w:tcBorders>
              <w:top w:val="single" w:sz="7" w:space="0" w:color="000000"/>
              <w:left w:val="single" w:sz="7" w:space="0" w:color="000000"/>
              <w:bottom w:val="single" w:sz="7" w:space="0" w:color="000000"/>
              <w:right w:val="single" w:sz="7" w:space="0" w:color="000000"/>
            </w:tcBorders>
            <w:vAlign w:val="center"/>
          </w:tcPr>
          <w:p w14:paraId="716398EC" w14:textId="26474132" w:rsidR="00FC13A0" w:rsidRPr="00256CDD" w:rsidRDefault="00FC13A0" w:rsidP="00FC13A0">
            <w:pPr>
              <w:keepNext/>
              <w:keepLines/>
              <w:jc w:val="center"/>
              <w:rPr>
                <w:color w:val="000000"/>
                <w:sz w:val="16"/>
                <w:szCs w:val="16"/>
              </w:rPr>
            </w:pPr>
            <w:r w:rsidRPr="000F3396">
              <w:rPr>
                <w:sz w:val="16"/>
              </w:rPr>
              <w:t>NA</w:t>
            </w:r>
          </w:p>
        </w:tc>
        <w:tc>
          <w:tcPr>
            <w:tcW w:w="729" w:type="dxa"/>
            <w:tcBorders>
              <w:top w:val="single" w:sz="7" w:space="0" w:color="000000"/>
              <w:left w:val="single" w:sz="7" w:space="0" w:color="000000"/>
              <w:bottom w:val="single" w:sz="7" w:space="0" w:color="000000"/>
              <w:right w:val="single" w:sz="7" w:space="0" w:color="000000"/>
            </w:tcBorders>
            <w:vAlign w:val="center"/>
          </w:tcPr>
          <w:p w14:paraId="14EE9052" w14:textId="169CE62C" w:rsidR="00FC13A0" w:rsidRPr="00256CDD" w:rsidRDefault="00FC13A0" w:rsidP="00FC13A0">
            <w:pPr>
              <w:keepNext/>
              <w:keepLines/>
              <w:jc w:val="center"/>
              <w:rPr>
                <w:color w:val="000000"/>
                <w:sz w:val="16"/>
                <w:szCs w:val="16"/>
              </w:rPr>
            </w:pPr>
            <w:r w:rsidRPr="000F3396">
              <w:rPr>
                <w:sz w:val="16"/>
              </w:rPr>
              <w:t>NA</w:t>
            </w:r>
          </w:p>
        </w:tc>
        <w:tc>
          <w:tcPr>
            <w:tcW w:w="990" w:type="dxa"/>
            <w:tcBorders>
              <w:top w:val="single" w:sz="7" w:space="0" w:color="000000"/>
              <w:left w:val="single" w:sz="7" w:space="0" w:color="000000"/>
              <w:bottom w:val="single" w:sz="7" w:space="0" w:color="000000"/>
              <w:right w:val="single" w:sz="7" w:space="0" w:color="000000"/>
            </w:tcBorders>
            <w:vAlign w:val="center"/>
          </w:tcPr>
          <w:p w14:paraId="1F235390" w14:textId="1C36D2A5" w:rsidR="00FC13A0" w:rsidRPr="00256CDD" w:rsidRDefault="00FC13A0" w:rsidP="00FC13A0">
            <w:pPr>
              <w:keepNext/>
              <w:keepLines/>
              <w:jc w:val="center"/>
              <w:rPr>
                <w:color w:val="000000"/>
                <w:sz w:val="16"/>
                <w:szCs w:val="16"/>
              </w:rPr>
            </w:pPr>
            <w:r w:rsidRPr="000F3396">
              <w:rPr>
                <w:sz w:val="16"/>
              </w:rPr>
              <w:t>Field</w:t>
            </w:r>
          </w:p>
        </w:tc>
      </w:tr>
      <w:tr w:rsidR="00FC13A0" w:rsidRPr="00256CDD" w14:paraId="6BF2D31B"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1F610DCB" w14:textId="0BD1696F" w:rsidR="00FC13A0" w:rsidRPr="00256CDD" w:rsidRDefault="00FC13A0" w:rsidP="00FC13A0">
            <w:pPr>
              <w:keepNext/>
              <w:keepLines/>
              <w:rPr>
                <w:sz w:val="16"/>
                <w:szCs w:val="16"/>
              </w:rPr>
            </w:pPr>
            <w:r>
              <w:rPr>
                <w:sz w:val="16"/>
              </w:rPr>
              <w:t>24-hr avg dissolved oxygen</w:t>
            </w:r>
          </w:p>
        </w:tc>
        <w:tc>
          <w:tcPr>
            <w:tcW w:w="900" w:type="dxa"/>
            <w:tcBorders>
              <w:top w:val="single" w:sz="7" w:space="0" w:color="000000"/>
              <w:left w:val="single" w:sz="7" w:space="0" w:color="000000"/>
              <w:bottom w:val="single" w:sz="7" w:space="0" w:color="000000"/>
              <w:right w:val="single" w:sz="7" w:space="0" w:color="000000"/>
            </w:tcBorders>
            <w:vAlign w:val="center"/>
          </w:tcPr>
          <w:p w14:paraId="695AED80" w14:textId="0BAF4A44" w:rsidR="00FC13A0" w:rsidRPr="00256CDD" w:rsidRDefault="00FC13A0" w:rsidP="00FC13A0">
            <w:pPr>
              <w:keepNext/>
              <w:keepLines/>
              <w:jc w:val="center"/>
              <w:rPr>
                <w:sz w:val="16"/>
                <w:szCs w:val="16"/>
              </w:rPr>
            </w:pPr>
            <w:r w:rsidRPr="000F3396">
              <w:rPr>
                <w:sz w:val="16"/>
              </w:rPr>
              <w:t>mg/L</w:t>
            </w:r>
          </w:p>
        </w:tc>
        <w:tc>
          <w:tcPr>
            <w:tcW w:w="631" w:type="dxa"/>
            <w:gridSpan w:val="2"/>
            <w:tcBorders>
              <w:top w:val="single" w:sz="7" w:space="0" w:color="000000"/>
              <w:left w:val="single" w:sz="7" w:space="0" w:color="000000"/>
              <w:bottom w:val="single" w:sz="7" w:space="0" w:color="000000"/>
              <w:right w:val="single" w:sz="7" w:space="0" w:color="000000"/>
            </w:tcBorders>
            <w:vAlign w:val="center"/>
          </w:tcPr>
          <w:p w14:paraId="60562FA6" w14:textId="5EC0C61A" w:rsidR="00FC13A0" w:rsidRPr="00256CDD" w:rsidRDefault="00FC13A0" w:rsidP="00FC13A0">
            <w:pPr>
              <w:keepNext/>
              <w:keepLines/>
              <w:jc w:val="center"/>
              <w:rPr>
                <w:color w:val="000000"/>
                <w:sz w:val="16"/>
                <w:szCs w:val="16"/>
              </w:rPr>
            </w:pPr>
            <w:r w:rsidRPr="000F3396">
              <w:rPr>
                <w:sz w:val="16"/>
              </w:rPr>
              <w:t>water</w:t>
            </w:r>
          </w:p>
        </w:tc>
        <w:tc>
          <w:tcPr>
            <w:tcW w:w="1430" w:type="dxa"/>
            <w:tcBorders>
              <w:top w:val="single" w:sz="7" w:space="0" w:color="000000"/>
              <w:left w:val="single" w:sz="7" w:space="0" w:color="000000"/>
              <w:bottom w:val="single" w:sz="7" w:space="0" w:color="000000"/>
              <w:right w:val="single" w:sz="7" w:space="0" w:color="000000"/>
            </w:tcBorders>
            <w:vAlign w:val="center"/>
          </w:tcPr>
          <w:p w14:paraId="656EDF93" w14:textId="247CC484" w:rsidR="00FC13A0" w:rsidRPr="00256CDD" w:rsidRDefault="00FC13A0" w:rsidP="00FC13A0">
            <w:pPr>
              <w:keepNext/>
              <w:keepLines/>
              <w:jc w:val="center"/>
              <w:rPr>
                <w:sz w:val="16"/>
                <w:szCs w:val="16"/>
              </w:rPr>
            </w:pPr>
            <w:r w:rsidRPr="000F3396">
              <w:rPr>
                <w:sz w:val="16"/>
              </w:rPr>
              <w:t>TCEQ</w:t>
            </w:r>
            <w:r w:rsidRPr="004D148A">
              <w:rPr>
                <w:sz w:val="16"/>
              </w:rPr>
              <w:t xml:space="preserve"> </w:t>
            </w:r>
            <w:r w:rsidRPr="000F3396">
              <w:rPr>
                <w:sz w:val="16"/>
              </w:rPr>
              <w:t>SOP V1</w:t>
            </w:r>
          </w:p>
        </w:tc>
        <w:tc>
          <w:tcPr>
            <w:tcW w:w="720" w:type="dxa"/>
            <w:tcBorders>
              <w:top w:val="single" w:sz="7" w:space="0" w:color="000000"/>
              <w:left w:val="single" w:sz="7" w:space="0" w:color="000000"/>
              <w:bottom w:val="single" w:sz="7" w:space="0" w:color="000000"/>
              <w:right w:val="single" w:sz="7" w:space="0" w:color="000000"/>
            </w:tcBorders>
            <w:vAlign w:val="center"/>
          </w:tcPr>
          <w:p w14:paraId="6983F64C" w14:textId="395B831B" w:rsidR="00FC13A0" w:rsidRPr="00256CDD" w:rsidRDefault="00FC13A0" w:rsidP="00FC13A0">
            <w:pPr>
              <w:keepNext/>
              <w:keepLines/>
              <w:jc w:val="center"/>
              <w:rPr>
                <w:color w:val="000000"/>
                <w:sz w:val="16"/>
                <w:szCs w:val="16"/>
              </w:rPr>
            </w:pPr>
            <w:r w:rsidRPr="000F3396">
              <w:rPr>
                <w:sz w:val="16"/>
              </w:rPr>
              <w:t>89857</w:t>
            </w:r>
          </w:p>
        </w:tc>
        <w:tc>
          <w:tcPr>
            <w:tcW w:w="569" w:type="dxa"/>
            <w:tcBorders>
              <w:top w:val="single" w:sz="7" w:space="0" w:color="000000"/>
              <w:left w:val="single" w:sz="7" w:space="0" w:color="000000"/>
              <w:bottom w:val="single" w:sz="7" w:space="0" w:color="000000"/>
              <w:right w:val="single" w:sz="7" w:space="0" w:color="000000"/>
            </w:tcBorders>
            <w:vAlign w:val="center"/>
          </w:tcPr>
          <w:p w14:paraId="068CB108" w14:textId="7E3BC14E" w:rsidR="00FC13A0" w:rsidRPr="00256CDD" w:rsidRDefault="00FC13A0" w:rsidP="00FC13A0">
            <w:pPr>
              <w:keepNext/>
              <w:keepLines/>
              <w:jc w:val="center"/>
              <w:rPr>
                <w:color w:val="000000"/>
                <w:sz w:val="16"/>
                <w:szCs w:val="16"/>
              </w:rPr>
            </w:pPr>
            <w:r w:rsidRPr="000F3396">
              <w:rPr>
                <w:sz w:val="16"/>
              </w:rPr>
              <w:t>NA</w:t>
            </w:r>
          </w:p>
        </w:tc>
        <w:tc>
          <w:tcPr>
            <w:tcW w:w="789" w:type="dxa"/>
            <w:tcBorders>
              <w:top w:val="single" w:sz="7" w:space="0" w:color="000000"/>
              <w:left w:val="single" w:sz="7" w:space="0" w:color="000000"/>
              <w:bottom w:val="single" w:sz="7" w:space="0" w:color="000000"/>
              <w:right w:val="single" w:sz="7" w:space="0" w:color="000000"/>
            </w:tcBorders>
            <w:vAlign w:val="center"/>
          </w:tcPr>
          <w:p w14:paraId="5E703734" w14:textId="5573C479" w:rsidR="00FC13A0" w:rsidRPr="00256CDD" w:rsidRDefault="00FC13A0" w:rsidP="00FC13A0">
            <w:pPr>
              <w:keepNext/>
              <w:keepLines/>
              <w:jc w:val="center"/>
              <w:rPr>
                <w:color w:val="000000"/>
                <w:sz w:val="16"/>
                <w:szCs w:val="16"/>
              </w:rPr>
            </w:pPr>
            <w:r w:rsidRPr="000F3396">
              <w:rPr>
                <w:sz w:val="16"/>
              </w:rPr>
              <w:t>NA</w:t>
            </w:r>
          </w:p>
        </w:tc>
        <w:tc>
          <w:tcPr>
            <w:tcW w:w="888" w:type="dxa"/>
            <w:tcBorders>
              <w:top w:val="single" w:sz="7" w:space="0" w:color="000000"/>
              <w:left w:val="single" w:sz="7" w:space="0" w:color="000000"/>
              <w:bottom w:val="single" w:sz="7" w:space="0" w:color="000000"/>
              <w:right w:val="single" w:sz="7" w:space="0" w:color="000000"/>
            </w:tcBorders>
            <w:vAlign w:val="center"/>
          </w:tcPr>
          <w:p w14:paraId="1202A1AE" w14:textId="5545289A" w:rsidR="00FC13A0" w:rsidRPr="00256CDD" w:rsidRDefault="00FC13A0" w:rsidP="00FC13A0">
            <w:pPr>
              <w:keepNext/>
              <w:keepLines/>
              <w:jc w:val="center"/>
              <w:rPr>
                <w:color w:val="000000"/>
                <w:sz w:val="16"/>
                <w:szCs w:val="16"/>
              </w:rPr>
            </w:pPr>
            <w:r w:rsidRPr="000F3396">
              <w:rPr>
                <w:sz w:val="16"/>
              </w:rPr>
              <w:t>NA</w:t>
            </w:r>
          </w:p>
        </w:tc>
        <w:tc>
          <w:tcPr>
            <w:tcW w:w="913" w:type="dxa"/>
            <w:tcBorders>
              <w:top w:val="single" w:sz="7" w:space="0" w:color="000000"/>
              <w:left w:val="single" w:sz="7" w:space="0" w:color="000000"/>
              <w:bottom w:val="single" w:sz="7" w:space="0" w:color="000000"/>
              <w:right w:val="single" w:sz="7" w:space="0" w:color="000000"/>
            </w:tcBorders>
            <w:vAlign w:val="center"/>
          </w:tcPr>
          <w:p w14:paraId="0A01573F" w14:textId="59338332" w:rsidR="00FC13A0" w:rsidRPr="00256CDD" w:rsidRDefault="00FC13A0" w:rsidP="00FC13A0">
            <w:pPr>
              <w:keepNext/>
              <w:keepLines/>
              <w:jc w:val="center"/>
              <w:rPr>
                <w:color w:val="000000"/>
                <w:sz w:val="16"/>
                <w:szCs w:val="16"/>
              </w:rPr>
            </w:pPr>
            <w:r w:rsidRPr="000F3396">
              <w:rPr>
                <w:sz w:val="16"/>
              </w:rPr>
              <w:t>NA</w:t>
            </w:r>
          </w:p>
        </w:tc>
        <w:tc>
          <w:tcPr>
            <w:tcW w:w="729" w:type="dxa"/>
            <w:tcBorders>
              <w:top w:val="single" w:sz="7" w:space="0" w:color="000000"/>
              <w:left w:val="single" w:sz="7" w:space="0" w:color="000000"/>
              <w:bottom w:val="single" w:sz="7" w:space="0" w:color="000000"/>
              <w:right w:val="single" w:sz="7" w:space="0" w:color="000000"/>
            </w:tcBorders>
            <w:vAlign w:val="center"/>
          </w:tcPr>
          <w:p w14:paraId="707CC6DA" w14:textId="283CFA8B" w:rsidR="00FC13A0" w:rsidRPr="00256CDD" w:rsidRDefault="00FC13A0" w:rsidP="00FC13A0">
            <w:pPr>
              <w:keepNext/>
              <w:keepLines/>
              <w:jc w:val="center"/>
              <w:rPr>
                <w:color w:val="000000"/>
                <w:sz w:val="16"/>
                <w:szCs w:val="16"/>
              </w:rPr>
            </w:pPr>
            <w:r w:rsidRPr="000F3396">
              <w:rPr>
                <w:sz w:val="16"/>
              </w:rPr>
              <w:t>NA</w:t>
            </w:r>
          </w:p>
        </w:tc>
        <w:tc>
          <w:tcPr>
            <w:tcW w:w="990" w:type="dxa"/>
            <w:tcBorders>
              <w:top w:val="single" w:sz="7" w:space="0" w:color="000000"/>
              <w:left w:val="single" w:sz="7" w:space="0" w:color="000000"/>
              <w:bottom w:val="single" w:sz="7" w:space="0" w:color="000000"/>
              <w:right w:val="single" w:sz="7" w:space="0" w:color="000000"/>
            </w:tcBorders>
            <w:vAlign w:val="center"/>
          </w:tcPr>
          <w:p w14:paraId="7DE59785" w14:textId="4664771E" w:rsidR="00FC13A0" w:rsidRPr="00256CDD" w:rsidRDefault="00FC13A0" w:rsidP="00FC13A0">
            <w:pPr>
              <w:keepNext/>
              <w:keepLines/>
              <w:jc w:val="center"/>
              <w:rPr>
                <w:color w:val="000000"/>
                <w:sz w:val="16"/>
                <w:szCs w:val="16"/>
              </w:rPr>
            </w:pPr>
            <w:r w:rsidRPr="000F3396">
              <w:rPr>
                <w:sz w:val="16"/>
              </w:rPr>
              <w:t>Field</w:t>
            </w:r>
          </w:p>
        </w:tc>
      </w:tr>
      <w:tr w:rsidR="00FC13A0" w:rsidRPr="00256CDD" w14:paraId="026E133B"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69FDEE10" w14:textId="374AB440" w:rsidR="00FC13A0" w:rsidRPr="00256CDD" w:rsidRDefault="00FC13A0" w:rsidP="00FC13A0">
            <w:pPr>
              <w:keepNext/>
              <w:keepLines/>
              <w:rPr>
                <w:sz w:val="16"/>
                <w:szCs w:val="16"/>
              </w:rPr>
            </w:pPr>
            <w:r w:rsidRPr="000F3396">
              <w:rPr>
                <w:sz w:val="16"/>
              </w:rPr>
              <w:t>#</w:t>
            </w:r>
            <w:r w:rsidRPr="004D148A">
              <w:rPr>
                <w:sz w:val="16"/>
              </w:rPr>
              <w:t xml:space="preserve"> </w:t>
            </w:r>
            <w:r w:rsidRPr="000F3396">
              <w:rPr>
                <w:sz w:val="16"/>
              </w:rPr>
              <w:t>DO measurements during 24-</w:t>
            </w:r>
            <w:r>
              <w:rPr>
                <w:sz w:val="16"/>
              </w:rPr>
              <w:t>hrs</w:t>
            </w:r>
          </w:p>
        </w:tc>
        <w:tc>
          <w:tcPr>
            <w:tcW w:w="900" w:type="dxa"/>
            <w:tcBorders>
              <w:top w:val="single" w:sz="7" w:space="0" w:color="000000"/>
              <w:left w:val="single" w:sz="7" w:space="0" w:color="000000"/>
              <w:bottom w:val="single" w:sz="7" w:space="0" w:color="000000"/>
              <w:right w:val="single" w:sz="7" w:space="0" w:color="000000"/>
            </w:tcBorders>
            <w:vAlign w:val="center"/>
          </w:tcPr>
          <w:p w14:paraId="4DA2D8F1" w14:textId="4762BA4C" w:rsidR="00FC13A0" w:rsidRPr="00256CDD" w:rsidRDefault="00FC13A0" w:rsidP="00FC13A0">
            <w:pPr>
              <w:keepNext/>
              <w:keepLines/>
              <w:jc w:val="center"/>
              <w:rPr>
                <w:sz w:val="16"/>
                <w:szCs w:val="16"/>
              </w:rPr>
            </w:pPr>
            <w:r w:rsidRPr="000F3396">
              <w:rPr>
                <w:sz w:val="16"/>
              </w:rPr>
              <w:t>#</w:t>
            </w:r>
            <w:r w:rsidRPr="004D148A">
              <w:rPr>
                <w:sz w:val="16"/>
              </w:rPr>
              <w:t xml:space="preserve"> </w:t>
            </w:r>
            <w:r w:rsidRPr="000F3396">
              <w:rPr>
                <w:sz w:val="16"/>
              </w:rPr>
              <w:t>meas.</w:t>
            </w:r>
          </w:p>
        </w:tc>
        <w:tc>
          <w:tcPr>
            <w:tcW w:w="631" w:type="dxa"/>
            <w:gridSpan w:val="2"/>
            <w:tcBorders>
              <w:top w:val="single" w:sz="7" w:space="0" w:color="000000"/>
              <w:left w:val="single" w:sz="7" w:space="0" w:color="000000"/>
              <w:bottom w:val="single" w:sz="7" w:space="0" w:color="000000"/>
              <w:right w:val="single" w:sz="7" w:space="0" w:color="000000"/>
            </w:tcBorders>
            <w:vAlign w:val="center"/>
          </w:tcPr>
          <w:p w14:paraId="7B697C6D" w14:textId="3191C4E2" w:rsidR="00FC13A0" w:rsidRPr="00256CDD" w:rsidRDefault="00FC13A0" w:rsidP="00FC13A0">
            <w:pPr>
              <w:keepNext/>
              <w:keepLines/>
              <w:jc w:val="center"/>
              <w:rPr>
                <w:color w:val="000000"/>
                <w:sz w:val="16"/>
                <w:szCs w:val="16"/>
              </w:rPr>
            </w:pPr>
            <w:r w:rsidRPr="000F3396">
              <w:rPr>
                <w:sz w:val="16"/>
              </w:rPr>
              <w:t>water</w:t>
            </w:r>
          </w:p>
        </w:tc>
        <w:tc>
          <w:tcPr>
            <w:tcW w:w="1430" w:type="dxa"/>
            <w:tcBorders>
              <w:top w:val="single" w:sz="7" w:space="0" w:color="000000"/>
              <w:left w:val="single" w:sz="7" w:space="0" w:color="000000"/>
              <w:bottom w:val="single" w:sz="7" w:space="0" w:color="000000"/>
              <w:right w:val="single" w:sz="7" w:space="0" w:color="000000"/>
            </w:tcBorders>
            <w:vAlign w:val="center"/>
          </w:tcPr>
          <w:p w14:paraId="18D74A80" w14:textId="403AF2AF" w:rsidR="00FC13A0" w:rsidRPr="00256CDD" w:rsidRDefault="00FC13A0" w:rsidP="00FC13A0">
            <w:pPr>
              <w:keepNext/>
              <w:keepLines/>
              <w:jc w:val="center"/>
              <w:rPr>
                <w:sz w:val="16"/>
                <w:szCs w:val="16"/>
              </w:rPr>
            </w:pPr>
            <w:r w:rsidRPr="000F3396">
              <w:rPr>
                <w:sz w:val="16"/>
              </w:rPr>
              <w:t>TCEQ</w:t>
            </w:r>
            <w:r w:rsidRPr="004D148A">
              <w:rPr>
                <w:sz w:val="16"/>
              </w:rPr>
              <w:t xml:space="preserve"> </w:t>
            </w:r>
            <w:r w:rsidRPr="000F3396">
              <w:rPr>
                <w:sz w:val="16"/>
              </w:rPr>
              <w:t>SOP V1</w:t>
            </w:r>
          </w:p>
        </w:tc>
        <w:tc>
          <w:tcPr>
            <w:tcW w:w="720" w:type="dxa"/>
            <w:tcBorders>
              <w:top w:val="single" w:sz="7" w:space="0" w:color="000000"/>
              <w:left w:val="single" w:sz="7" w:space="0" w:color="000000"/>
              <w:bottom w:val="single" w:sz="7" w:space="0" w:color="000000"/>
              <w:right w:val="single" w:sz="7" w:space="0" w:color="000000"/>
            </w:tcBorders>
            <w:vAlign w:val="center"/>
          </w:tcPr>
          <w:p w14:paraId="1651CF5E" w14:textId="06C18678" w:rsidR="00FC13A0" w:rsidRPr="00256CDD" w:rsidRDefault="00FC13A0" w:rsidP="00FC13A0">
            <w:pPr>
              <w:keepNext/>
              <w:keepLines/>
              <w:jc w:val="center"/>
              <w:rPr>
                <w:color w:val="000000"/>
                <w:sz w:val="16"/>
                <w:szCs w:val="16"/>
              </w:rPr>
            </w:pPr>
            <w:r w:rsidRPr="000F3396">
              <w:rPr>
                <w:sz w:val="16"/>
              </w:rPr>
              <w:t>89858</w:t>
            </w:r>
          </w:p>
        </w:tc>
        <w:tc>
          <w:tcPr>
            <w:tcW w:w="569" w:type="dxa"/>
            <w:tcBorders>
              <w:top w:val="single" w:sz="7" w:space="0" w:color="000000"/>
              <w:left w:val="single" w:sz="7" w:space="0" w:color="000000"/>
              <w:bottom w:val="single" w:sz="7" w:space="0" w:color="000000"/>
              <w:right w:val="single" w:sz="7" w:space="0" w:color="000000"/>
            </w:tcBorders>
            <w:vAlign w:val="center"/>
          </w:tcPr>
          <w:p w14:paraId="5B8D0BD5" w14:textId="173AA4D3" w:rsidR="00FC13A0" w:rsidRPr="00256CDD" w:rsidRDefault="00FC13A0" w:rsidP="00FC13A0">
            <w:pPr>
              <w:keepNext/>
              <w:keepLines/>
              <w:jc w:val="center"/>
              <w:rPr>
                <w:color w:val="000000"/>
                <w:sz w:val="16"/>
                <w:szCs w:val="16"/>
              </w:rPr>
            </w:pPr>
            <w:r w:rsidRPr="000F3396">
              <w:rPr>
                <w:sz w:val="16"/>
              </w:rPr>
              <w:t>NA</w:t>
            </w:r>
          </w:p>
        </w:tc>
        <w:tc>
          <w:tcPr>
            <w:tcW w:w="789" w:type="dxa"/>
            <w:tcBorders>
              <w:top w:val="single" w:sz="7" w:space="0" w:color="000000"/>
              <w:left w:val="single" w:sz="7" w:space="0" w:color="000000"/>
              <w:bottom w:val="single" w:sz="7" w:space="0" w:color="000000"/>
              <w:right w:val="single" w:sz="7" w:space="0" w:color="000000"/>
            </w:tcBorders>
            <w:vAlign w:val="center"/>
          </w:tcPr>
          <w:p w14:paraId="4D0BDD8B" w14:textId="3FD1EDD9" w:rsidR="00FC13A0" w:rsidRPr="00256CDD" w:rsidRDefault="00FC13A0" w:rsidP="00FC13A0">
            <w:pPr>
              <w:keepNext/>
              <w:keepLines/>
              <w:jc w:val="center"/>
              <w:rPr>
                <w:color w:val="000000"/>
                <w:sz w:val="16"/>
                <w:szCs w:val="16"/>
              </w:rPr>
            </w:pPr>
            <w:r w:rsidRPr="000F3396">
              <w:rPr>
                <w:sz w:val="16"/>
              </w:rPr>
              <w:t>NA</w:t>
            </w:r>
          </w:p>
        </w:tc>
        <w:tc>
          <w:tcPr>
            <w:tcW w:w="888" w:type="dxa"/>
            <w:tcBorders>
              <w:top w:val="single" w:sz="7" w:space="0" w:color="000000"/>
              <w:left w:val="single" w:sz="7" w:space="0" w:color="000000"/>
              <w:bottom w:val="single" w:sz="7" w:space="0" w:color="000000"/>
              <w:right w:val="single" w:sz="7" w:space="0" w:color="000000"/>
            </w:tcBorders>
            <w:vAlign w:val="center"/>
          </w:tcPr>
          <w:p w14:paraId="5B3EFE4D" w14:textId="739E6456" w:rsidR="00FC13A0" w:rsidRPr="00256CDD" w:rsidRDefault="00FC13A0" w:rsidP="00FC13A0">
            <w:pPr>
              <w:keepNext/>
              <w:keepLines/>
              <w:jc w:val="center"/>
              <w:rPr>
                <w:color w:val="000000"/>
                <w:sz w:val="16"/>
                <w:szCs w:val="16"/>
              </w:rPr>
            </w:pPr>
            <w:r w:rsidRPr="000F3396">
              <w:rPr>
                <w:sz w:val="16"/>
              </w:rPr>
              <w:t>NA</w:t>
            </w:r>
          </w:p>
        </w:tc>
        <w:tc>
          <w:tcPr>
            <w:tcW w:w="913" w:type="dxa"/>
            <w:tcBorders>
              <w:top w:val="single" w:sz="7" w:space="0" w:color="000000"/>
              <w:left w:val="single" w:sz="7" w:space="0" w:color="000000"/>
              <w:bottom w:val="single" w:sz="7" w:space="0" w:color="000000"/>
              <w:right w:val="single" w:sz="7" w:space="0" w:color="000000"/>
            </w:tcBorders>
            <w:vAlign w:val="center"/>
          </w:tcPr>
          <w:p w14:paraId="1AAEC3E4" w14:textId="1E7C3486" w:rsidR="00FC13A0" w:rsidRPr="00256CDD" w:rsidRDefault="00FC13A0" w:rsidP="00FC13A0">
            <w:pPr>
              <w:keepNext/>
              <w:keepLines/>
              <w:jc w:val="center"/>
              <w:rPr>
                <w:color w:val="000000"/>
                <w:sz w:val="16"/>
                <w:szCs w:val="16"/>
              </w:rPr>
            </w:pPr>
            <w:r w:rsidRPr="000F3396">
              <w:rPr>
                <w:sz w:val="16"/>
              </w:rPr>
              <w:t>NA</w:t>
            </w:r>
          </w:p>
        </w:tc>
        <w:tc>
          <w:tcPr>
            <w:tcW w:w="729" w:type="dxa"/>
            <w:tcBorders>
              <w:top w:val="single" w:sz="7" w:space="0" w:color="000000"/>
              <w:left w:val="single" w:sz="7" w:space="0" w:color="000000"/>
              <w:bottom w:val="single" w:sz="7" w:space="0" w:color="000000"/>
              <w:right w:val="single" w:sz="7" w:space="0" w:color="000000"/>
            </w:tcBorders>
            <w:vAlign w:val="center"/>
          </w:tcPr>
          <w:p w14:paraId="3D9DB53B" w14:textId="1DF7C722" w:rsidR="00FC13A0" w:rsidRPr="00256CDD" w:rsidRDefault="00FC13A0" w:rsidP="00FC13A0">
            <w:pPr>
              <w:keepNext/>
              <w:keepLines/>
              <w:jc w:val="center"/>
              <w:rPr>
                <w:color w:val="000000"/>
                <w:sz w:val="16"/>
                <w:szCs w:val="16"/>
              </w:rPr>
            </w:pPr>
            <w:r w:rsidRPr="000F3396">
              <w:rPr>
                <w:sz w:val="16"/>
              </w:rPr>
              <w:t>NA</w:t>
            </w:r>
          </w:p>
        </w:tc>
        <w:tc>
          <w:tcPr>
            <w:tcW w:w="990" w:type="dxa"/>
            <w:tcBorders>
              <w:top w:val="single" w:sz="7" w:space="0" w:color="000000"/>
              <w:left w:val="single" w:sz="7" w:space="0" w:color="000000"/>
              <w:bottom w:val="single" w:sz="7" w:space="0" w:color="000000"/>
              <w:right w:val="single" w:sz="7" w:space="0" w:color="000000"/>
            </w:tcBorders>
            <w:vAlign w:val="center"/>
          </w:tcPr>
          <w:p w14:paraId="663E6323" w14:textId="459F1DA5" w:rsidR="00FC13A0" w:rsidRPr="00256CDD" w:rsidRDefault="00FC13A0" w:rsidP="00FC13A0">
            <w:pPr>
              <w:keepNext/>
              <w:keepLines/>
              <w:jc w:val="center"/>
              <w:rPr>
                <w:color w:val="000000"/>
                <w:sz w:val="16"/>
                <w:szCs w:val="16"/>
              </w:rPr>
            </w:pPr>
            <w:r w:rsidRPr="000F3396">
              <w:rPr>
                <w:sz w:val="16"/>
              </w:rPr>
              <w:t>Field</w:t>
            </w:r>
          </w:p>
        </w:tc>
      </w:tr>
      <w:tr w:rsidR="00FC13A0" w:rsidRPr="00B34B2B" w14:paraId="0569E2B2" w14:textId="77777777" w:rsidTr="00895B67">
        <w:tc>
          <w:tcPr>
            <w:tcW w:w="1701" w:type="dxa"/>
            <w:tcBorders>
              <w:top w:val="single" w:sz="7" w:space="0" w:color="000000"/>
              <w:left w:val="single" w:sz="7" w:space="0" w:color="000000"/>
              <w:bottom w:val="single" w:sz="7" w:space="0" w:color="000000"/>
              <w:right w:val="single" w:sz="7" w:space="0" w:color="000000"/>
            </w:tcBorders>
          </w:tcPr>
          <w:p w14:paraId="50527285" w14:textId="77777777" w:rsidR="00FC13A0" w:rsidRPr="00B34B2B" w:rsidRDefault="00FC13A0" w:rsidP="00FC13A0">
            <w:pPr>
              <w:keepNext/>
              <w:keepLines/>
              <w:rPr>
                <w:color w:val="000000"/>
                <w:sz w:val="16"/>
                <w:szCs w:val="16"/>
              </w:rPr>
            </w:pPr>
            <w:r w:rsidRPr="00B34B2B">
              <w:rPr>
                <w:sz w:val="16"/>
                <w:szCs w:val="16"/>
              </w:rPr>
              <w:t>Maximum pool width at time of study</w:t>
            </w:r>
            <w:r w:rsidRPr="00B34B2B">
              <w:rPr>
                <w:sz w:val="16"/>
                <w:szCs w:val="16"/>
                <w:vertAlign w:val="superscript"/>
              </w:rPr>
              <w:t xml:space="preserve">1 </w:t>
            </w:r>
          </w:p>
        </w:tc>
        <w:tc>
          <w:tcPr>
            <w:tcW w:w="900" w:type="dxa"/>
            <w:tcBorders>
              <w:top w:val="single" w:sz="7" w:space="0" w:color="000000"/>
              <w:left w:val="single" w:sz="7" w:space="0" w:color="000000"/>
              <w:bottom w:val="single" w:sz="7" w:space="0" w:color="000000"/>
              <w:right w:val="single" w:sz="7" w:space="0" w:color="000000"/>
            </w:tcBorders>
          </w:tcPr>
          <w:p w14:paraId="060043D8" w14:textId="77777777" w:rsidR="00FC13A0" w:rsidRPr="00B34B2B" w:rsidRDefault="00FC13A0" w:rsidP="00FC13A0">
            <w:pPr>
              <w:keepNext/>
              <w:keepLines/>
              <w:jc w:val="center"/>
              <w:rPr>
                <w:color w:val="000000"/>
                <w:sz w:val="16"/>
                <w:szCs w:val="16"/>
              </w:rPr>
            </w:pPr>
            <w:r w:rsidRPr="00B34B2B">
              <w:rPr>
                <w:sz w:val="16"/>
                <w:szCs w:val="16"/>
              </w:rPr>
              <w:t>meters</w:t>
            </w:r>
          </w:p>
        </w:tc>
        <w:tc>
          <w:tcPr>
            <w:tcW w:w="631" w:type="dxa"/>
            <w:gridSpan w:val="2"/>
            <w:tcBorders>
              <w:top w:val="single" w:sz="7" w:space="0" w:color="000000"/>
              <w:left w:val="single" w:sz="7" w:space="0" w:color="000000"/>
              <w:bottom w:val="single" w:sz="7" w:space="0" w:color="000000"/>
              <w:right w:val="single" w:sz="7" w:space="0" w:color="000000"/>
            </w:tcBorders>
          </w:tcPr>
          <w:p w14:paraId="53375BAE" w14:textId="77777777" w:rsidR="00FC13A0" w:rsidRPr="00B34B2B" w:rsidRDefault="00FC13A0" w:rsidP="00FC13A0">
            <w:pPr>
              <w:keepNext/>
              <w:keepLines/>
              <w:jc w:val="center"/>
              <w:rPr>
                <w:color w:val="000000"/>
                <w:sz w:val="16"/>
                <w:szCs w:val="16"/>
              </w:rPr>
            </w:pPr>
            <w:r w:rsidRPr="00B34B2B">
              <w:rPr>
                <w:color w:val="000000"/>
                <w:sz w:val="16"/>
                <w:szCs w:val="16"/>
              </w:rPr>
              <w:t>other</w:t>
            </w:r>
          </w:p>
        </w:tc>
        <w:tc>
          <w:tcPr>
            <w:tcW w:w="1430" w:type="dxa"/>
            <w:tcBorders>
              <w:top w:val="single" w:sz="7" w:space="0" w:color="000000"/>
              <w:left w:val="single" w:sz="7" w:space="0" w:color="000000"/>
              <w:bottom w:val="single" w:sz="7" w:space="0" w:color="000000"/>
              <w:right w:val="single" w:sz="7" w:space="0" w:color="000000"/>
            </w:tcBorders>
          </w:tcPr>
          <w:p w14:paraId="0DC5147B" w14:textId="5A17ECF4" w:rsidR="00FC13A0" w:rsidRPr="00B34B2B" w:rsidRDefault="00FC13A0" w:rsidP="00FC13A0">
            <w:pPr>
              <w:keepNext/>
              <w:keepLines/>
              <w:jc w:val="center"/>
              <w:rPr>
                <w:color w:val="000000"/>
                <w:sz w:val="16"/>
                <w:szCs w:val="16"/>
              </w:rPr>
            </w:pPr>
            <w:r w:rsidRPr="00B34B2B">
              <w:rPr>
                <w:sz w:val="16"/>
              </w:rPr>
              <w:t>TCEQ SOP V1</w:t>
            </w:r>
          </w:p>
        </w:tc>
        <w:tc>
          <w:tcPr>
            <w:tcW w:w="720" w:type="dxa"/>
            <w:tcBorders>
              <w:top w:val="single" w:sz="7" w:space="0" w:color="000000"/>
              <w:left w:val="single" w:sz="7" w:space="0" w:color="000000"/>
              <w:bottom w:val="single" w:sz="7" w:space="0" w:color="000000"/>
              <w:right w:val="single" w:sz="7" w:space="0" w:color="000000"/>
            </w:tcBorders>
          </w:tcPr>
          <w:p w14:paraId="5CAF663C" w14:textId="77777777" w:rsidR="00FC13A0" w:rsidRPr="00B34B2B" w:rsidRDefault="00FC13A0" w:rsidP="00FC13A0">
            <w:pPr>
              <w:keepNext/>
              <w:keepLines/>
              <w:jc w:val="center"/>
              <w:rPr>
                <w:color w:val="000000"/>
                <w:sz w:val="16"/>
                <w:szCs w:val="16"/>
              </w:rPr>
            </w:pPr>
            <w:r w:rsidRPr="00B34B2B">
              <w:rPr>
                <w:color w:val="000000"/>
                <w:sz w:val="16"/>
                <w:szCs w:val="16"/>
              </w:rPr>
              <w:t xml:space="preserve">89864 </w:t>
            </w:r>
          </w:p>
        </w:tc>
        <w:tc>
          <w:tcPr>
            <w:tcW w:w="569" w:type="dxa"/>
            <w:tcBorders>
              <w:top w:val="single" w:sz="7" w:space="0" w:color="000000"/>
              <w:left w:val="single" w:sz="7" w:space="0" w:color="000000"/>
              <w:bottom w:val="single" w:sz="7" w:space="0" w:color="000000"/>
              <w:right w:val="single" w:sz="7" w:space="0" w:color="000000"/>
            </w:tcBorders>
          </w:tcPr>
          <w:p w14:paraId="4FF1E470" w14:textId="77777777" w:rsidR="00FC13A0" w:rsidRPr="00B34B2B" w:rsidRDefault="00FC13A0" w:rsidP="00FC13A0">
            <w:pPr>
              <w:keepNext/>
              <w:keepLines/>
              <w:jc w:val="center"/>
              <w:rPr>
                <w:color w:val="000000"/>
                <w:sz w:val="16"/>
                <w:szCs w:val="16"/>
              </w:rPr>
            </w:pPr>
            <w:r w:rsidRPr="00B34B2B">
              <w:rPr>
                <w:color w:val="000000"/>
                <w:sz w:val="16"/>
                <w:szCs w:val="16"/>
              </w:rPr>
              <w:t>NA</w:t>
            </w:r>
          </w:p>
        </w:tc>
        <w:tc>
          <w:tcPr>
            <w:tcW w:w="789" w:type="dxa"/>
            <w:tcBorders>
              <w:top w:val="single" w:sz="7" w:space="0" w:color="000000"/>
              <w:left w:val="single" w:sz="7" w:space="0" w:color="000000"/>
              <w:bottom w:val="single" w:sz="7" w:space="0" w:color="000000"/>
              <w:right w:val="single" w:sz="7" w:space="0" w:color="000000"/>
            </w:tcBorders>
          </w:tcPr>
          <w:p w14:paraId="0DD571F6" w14:textId="77777777" w:rsidR="00FC13A0" w:rsidRPr="00B34B2B" w:rsidRDefault="00FC13A0" w:rsidP="00FC13A0">
            <w:pPr>
              <w:keepNext/>
              <w:keepLines/>
              <w:jc w:val="center"/>
              <w:rPr>
                <w:color w:val="000000"/>
                <w:sz w:val="16"/>
                <w:szCs w:val="16"/>
              </w:rPr>
            </w:pPr>
            <w:r w:rsidRPr="00B34B2B">
              <w:rPr>
                <w:color w:val="000000"/>
                <w:sz w:val="16"/>
                <w:szCs w:val="16"/>
              </w:rPr>
              <w:t>NA</w:t>
            </w:r>
          </w:p>
        </w:tc>
        <w:tc>
          <w:tcPr>
            <w:tcW w:w="888" w:type="dxa"/>
            <w:tcBorders>
              <w:top w:val="single" w:sz="7" w:space="0" w:color="000000"/>
              <w:left w:val="single" w:sz="7" w:space="0" w:color="000000"/>
              <w:bottom w:val="single" w:sz="7" w:space="0" w:color="000000"/>
              <w:right w:val="single" w:sz="7" w:space="0" w:color="000000"/>
            </w:tcBorders>
          </w:tcPr>
          <w:p w14:paraId="5081929A" w14:textId="77777777" w:rsidR="00FC13A0" w:rsidRPr="00B34B2B" w:rsidRDefault="00FC13A0" w:rsidP="00FC13A0">
            <w:pPr>
              <w:keepNext/>
              <w:keepLines/>
              <w:jc w:val="center"/>
              <w:rPr>
                <w:color w:val="000000"/>
                <w:sz w:val="16"/>
                <w:szCs w:val="16"/>
              </w:rPr>
            </w:pPr>
            <w:r w:rsidRPr="00B34B2B">
              <w:rPr>
                <w:color w:val="000000"/>
                <w:sz w:val="16"/>
                <w:szCs w:val="16"/>
              </w:rPr>
              <w:t>NA</w:t>
            </w:r>
          </w:p>
        </w:tc>
        <w:tc>
          <w:tcPr>
            <w:tcW w:w="913" w:type="dxa"/>
            <w:tcBorders>
              <w:top w:val="single" w:sz="7" w:space="0" w:color="000000"/>
              <w:left w:val="single" w:sz="7" w:space="0" w:color="000000"/>
              <w:bottom w:val="single" w:sz="7" w:space="0" w:color="000000"/>
              <w:right w:val="single" w:sz="7" w:space="0" w:color="000000"/>
            </w:tcBorders>
          </w:tcPr>
          <w:p w14:paraId="15E20C8B" w14:textId="77777777" w:rsidR="00FC13A0" w:rsidRPr="00B34B2B" w:rsidRDefault="00FC13A0" w:rsidP="00FC13A0">
            <w:pPr>
              <w:keepNext/>
              <w:keepLines/>
              <w:jc w:val="center"/>
              <w:rPr>
                <w:color w:val="000000"/>
                <w:sz w:val="16"/>
                <w:szCs w:val="16"/>
              </w:rPr>
            </w:pPr>
            <w:r w:rsidRPr="00B34B2B">
              <w:rPr>
                <w:color w:val="000000"/>
                <w:sz w:val="16"/>
                <w:szCs w:val="16"/>
              </w:rPr>
              <w:t>NA</w:t>
            </w:r>
          </w:p>
        </w:tc>
        <w:tc>
          <w:tcPr>
            <w:tcW w:w="729" w:type="dxa"/>
            <w:tcBorders>
              <w:top w:val="single" w:sz="7" w:space="0" w:color="000000"/>
              <w:left w:val="single" w:sz="7" w:space="0" w:color="000000"/>
              <w:bottom w:val="single" w:sz="7" w:space="0" w:color="000000"/>
              <w:right w:val="single" w:sz="7" w:space="0" w:color="000000"/>
            </w:tcBorders>
          </w:tcPr>
          <w:p w14:paraId="1C07E7DF" w14:textId="77777777" w:rsidR="00FC13A0" w:rsidRPr="00B34B2B" w:rsidRDefault="00FC13A0" w:rsidP="00FC13A0">
            <w:pPr>
              <w:keepNext/>
              <w:keepLines/>
              <w:jc w:val="center"/>
              <w:rPr>
                <w:color w:val="000000"/>
                <w:sz w:val="16"/>
                <w:szCs w:val="16"/>
              </w:rPr>
            </w:pPr>
            <w:r w:rsidRPr="00B34B2B">
              <w:rPr>
                <w:color w:val="000000"/>
                <w:sz w:val="16"/>
                <w:szCs w:val="16"/>
              </w:rPr>
              <w:t>NA</w:t>
            </w:r>
          </w:p>
        </w:tc>
        <w:tc>
          <w:tcPr>
            <w:tcW w:w="990" w:type="dxa"/>
            <w:tcBorders>
              <w:top w:val="single" w:sz="7" w:space="0" w:color="000000"/>
              <w:left w:val="single" w:sz="7" w:space="0" w:color="000000"/>
              <w:bottom w:val="single" w:sz="7" w:space="0" w:color="000000"/>
              <w:right w:val="single" w:sz="7" w:space="0" w:color="000000"/>
            </w:tcBorders>
          </w:tcPr>
          <w:p w14:paraId="76571267" w14:textId="77777777" w:rsidR="00FC13A0" w:rsidRPr="00B34B2B" w:rsidRDefault="00FC13A0" w:rsidP="00FC13A0">
            <w:pPr>
              <w:keepNext/>
              <w:keepLines/>
              <w:jc w:val="center"/>
              <w:rPr>
                <w:color w:val="000000"/>
                <w:sz w:val="16"/>
                <w:szCs w:val="16"/>
              </w:rPr>
            </w:pPr>
            <w:r w:rsidRPr="00B34B2B">
              <w:rPr>
                <w:color w:val="000000"/>
                <w:sz w:val="16"/>
                <w:szCs w:val="16"/>
              </w:rPr>
              <w:t>Field</w:t>
            </w:r>
          </w:p>
        </w:tc>
      </w:tr>
      <w:tr w:rsidR="00FC13A0" w:rsidRPr="00B34B2B" w14:paraId="7438D5EB" w14:textId="77777777" w:rsidTr="00895B67">
        <w:tc>
          <w:tcPr>
            <w:tcW w:w="1701" w:type="dxa"/>
            <w:tcBorders>
              <w:top w:val="single" w:sz="7" w:space="0" w:color="000000"/>
              <w:left w:val="single" w:sz="7" w:space="0" w:color="000000"/>
              <w:bottom w:val="single" w:sz="7" w:space="0" w:color="000000"/>
              <w:right w:val="single" w:sz="7" w:space="0" w:color="000000"/>
            </w:tcBorders>
          </w:tcPr>
          <w:p w14:paraId="4A2A8215" w14:textId="77777777" w:rsidR="00FC13A0" w:rsidRPr="00B34B2B" w:rsidRDefault="00FC13A0" w:rsidP="00FC13A0">
            <w:pPr>
              <w:keepNext/>
              <w:keepLines/>
              <w:rPr>
                <w:color w:val="000000"/>
                <w:sz w:val="16"/>
                <w:szCs w:val="16"/>
              </w:rPr>
            </w:pPr>
            <w:r w:rsidRPr="00B34B2B">
              <w:rPr>
                <w:sz w:val="16"/>
                <w:szCs w:val="16"/>
              </w:rPr>
              <w:t>Maximum pool depth at time of study</w:t>
            </w:r>
            <w:r w:rsidRPr="00B34B2B">
              <w:rPr>
                <w:sz w:val="16"/>
                <w:szCs w:val="16"/>
                <w:vertAlign w:val="superscript"/>
              </w:rPr>
              <w:t>1</w:t>
            </w:r>
          </w:p>
        </w:tc>
        <w:tc>
          <w:tcPr>
            <w:tcW w:w="900" w:type="dxa"/>
            <w:tcBorders>
              <w:top w:val="single" w:sz="7" w:space="0" w:color="000000"/>
              <w:left w:val="single" w:sz="7" w:space="0" w:color="000000"/>
              <w:bottom w:val="single" w:sz="7" w:space="0" w:color="000000"/>
              <w:right w:val="single" w:sz="7" w:space="0" w:color="000000"/>
            </w:tcBorders>
          </w:tcPr>
          <w:p w14:paraId="5BCD3B0A" w14:textId="77777777" w:rsidR="00FC13A0" w:rsidRPr="00B34B2B" w:rsidRDefault="00FC13A0" w:rsidP="00FC13A0">
            <w:pPr>
              <w:keepNext/>
              <w:keepLines/>
              <w:jc w:val="center"/>
              <w:rPr>
                <w:color w:val="000000"/>
                <w:sz w:val="16"/>
                <w:szCs w:val="16"/>
              </w:rPr>
            </w:pPr>
            <w:r w:rsidRPr="00B34B2B">
              <w:rPr>
                <w:sz w:val="16"/>
                <w:szCs w:val="16"/>
              </w:rPr>
              <w:t>meters</w:t>
            </w:r>
          </w:p>
        </w:tc>
        <w:tc>
          <w:tcPr>
            <w:tcW w:w="631" w:type="dxa"/>
            <w:gridSpan w:val="2"/>
            <w:tcBorders>
              <w:top w:val="single" w:sz="7" w:space="0" w:color="000000"/>
              <w:left w:val="single" w:sz="7" w:space="0" w:color="000000"/>
              <w:bottom w:val="single" w:sz="7" w:space="0" w:color="000000"/>
              <w:right w:val="single" w:sz="7" w:space="0" w:color="000000"/>
            </w:tcBorders>
          </w:tcPr>
          <w:p w14:paraId="6B5EDF8C" w14:textId="77777777" w:rsidR="00FC13A0" w:rsidRPr="00B34B2B" w:rsidRDefault="00FC13A0" w:rsidP="00FC13A0">
            <w:pPr>
              <w:keepNext/>
              <w:keepLines/>
              <w:jc w:val="center"/>
              <w:rPr>
                <w:color w:val="000000"/>
                <w:sz w:val="16"/>
                <w:szCs w:val="16"/>
              </w:rPr>
            </w:pPr>
            <w:r w:rsidRPr="00B34B2B">
              <w:rPr>
                <w:color w:val="000000"/>
                <w:sz w:val="16"/>
                <w:szCs w:val="16"/>
              </w:rPr>
              <w:t>other</w:t>
            </w:r>
          </w:p>
        </w:tc>
        <w:tc>
          <w:tcPr>
            <w:tcW w:w="1430" w:type="dxa"/>
            <w:tcBorders>
              <w:top w:val="single" w:sz="7" w:space="0" w:color="000000"/>
              <w:left w:val="single" w:sz="7" w:space="0" w:color="000000"/>
              <w:bottom w:val="single" w:sz="7" w:space="0" w:color="000000"/>
              <w:right w:val="single" w:sz="7" w:space="0" w:color="000000"/>
            </w:tcBorders>
          </w:tcPr>
          <w:p w14:paraId="31B2F3CC" w14:textId="75C41212" w:rsidR="00FC13A0" w:rsidRPr="00B34B2B" w:rsidRDefault="00FC13A0" w:rsidP="00FC13A0">
            <w:pPr>
              <w:keepNext/>
              <w:keepLines/>
              <w:jc w:val="center"/>
              <w:rPr>
                <w:color w:val="000000"/>
                <w:sz w:val="16"/>
                <w:szCs w:val="16"/>
              </w:rPr>
            </w:pPr>
            <w:r w:rsidRPr="00B34B2B">
              <w:rPr>
                <w:sz w:val="16"/>
              </w:rPr>
              <w:t>TCEQ SOP V1</w:t>
            </w:r>
          </w:p>
        </w:tc>
        <w:tc>
          <w:tcPr>
            <w:tcW w:w="720" w:type="dxa"/>
            <w:tcBorders>
              <w:top w:val="single" w:sz="7" w:space="0" w:color="000000"/>
              <w:left w:val="single" w:sz="7" w:space="0" w:color="000000"/>
              <w:bottom w:val="single" w:sz="7" w:space="0" w:color="000000"/>
              <w:right w:val="single" w:sz="7" w:space="0" w:color="000000"/>
            </w:tcBorders>
          </w:tcPr>
          <w:p w14:paraId="393FAF5A" w14:textId="77777777" w:rsidR="00FC13A0" w:rsidRPr="00B34B2B" w:rsidRDefault="00FC13A0" w:rsidP="00FC13A0">
            <w:pPr>
              <w:keepNext/>
              <w:keepLines/>
              <w:jc w:val="center"/>
              <w:rPr>
                <w:color w:val="000000"/>
                <w:sz w:val="16"/>
                <w:szCs w:val="16"/>
              </w:rPr>
            </w:pPr>
            <w:r w:rsidRPr="00B34B2B">
              <w:rPr>
                <w:color w:val="000000"/>
                <w:sz w:val="16"/>
                <w:szCs w:val="16"/>
              </w:rPr>
              <w:t>89865</w:t>
            </w:r>
          </w:p>
        </w:tc>
        <w:tc>
          <w:tcPr>
            <w:tcW w:w="569" w:type="dxa"/>
            <w:tcBorders>
              <w:top w:val="single" w:sz="7" w:space="0" w:color="000000"/>
              <w:left w:val="single" w:sz="7" w:space="0" w:color="000000"/>
              <w:bottom w:val="single" w:sz="7" w:space="0" w:color="000000"/>
              <w:right w:val="single" w:sz="7" w:space="0" w:color="000000"/>
            </w:tcBorders>
          </w:tcPr>
          <w:p w14:paraId="5B36EC28" w14:textId="77777777" w:rsidR="00FC13A0" w:rsidRPr="00B34B2B" w:rsidRDefault="00FC13A0" w:rsidP="00FC13A0">
            <w:pPr>
              <w:keepNext/>
              <w:keepLines/>
              <w:jc w:val="center"/>
              <w:rPr>
                <w:color w:val="000000"/>
                <w:sz w:val="16"/>
                <w:szCs w:val="16"/>
              </w:rPr>
            </w:pPr>
            <w:r w:rsidRPr="00B34B2B">
              <w:rPr>
                <w:color w:val="000000"/>
                <w:sz w:val="16"/>
                <w:szCs w:val="16"/>
              </w:rPr>
              <w:t>NA</w:t>
            </w:r>
          </w:p>
        </w:tc>
        <w:tc>
          <w:tcPr>
            <w:tcW w:w="789" w:type="dxa"/>
            <w:tcBorders>
              <w:top w:val="single" w:sz="7" w:space="0" w:color="000000"/>
              <w:left w:val="single" w:sz="7" w:space="0" w:color="000000"/>
              <w:bottom w:val="single" w:sz="7" w:space="0" w:color="000000"/>
              <w:right w:val="single" w:sz="7" w:space="0" w:color="000000"/>
            </w:tcBorders>
          </w:tcPr>
          <w:p w14:paraId="650E99EA" w14:textId="77777777" w:rsidR="00FC13A0" w:rsidRPr="00B34B2B" w:rsidRDefault="00FC13A0" w:rsidP="00FC13A0">
            <w:pPr>
              <w:keepNext/>
              <w:keepLines/>
              <w:jc w:val="center"/>
              <w:rPr>
                <w:color w:val="000000"/>
                <w:sz w:val="16"/>
                <w:szCs w:val="16"/>
              </w:rPr>
            </w:pPr>
            <w:r w:rsidRPr="00B34B2B">
              <w:rPr>
                <w:color w:val="000000"/>
                <w:sz w:val="16"/>
                <w:szCs w:val="16"/>
              </w:rPr>
              <w:t>NA</w:t>
            </w:r>
          </w:p>
        </w:tc>
        <w:tc>
          <w:tcPr>
            <w:tcW w:w="888" w:type="dxa"/>
            <w:tcBorders>
              <w:top w:val="single" w:sz="7" w:space="0" w:color="000000"/>
              <w:left w:val="single" w:sz="7" w:space="0" w:color="000000"/>
              <w:bottom w:val="single" w:sz="7" w:space="0" w:color="000000"/>
              <w:right w:val="single" w:sz="7" w:space="0" w:color="000000"/>
            </w:tcBorders>
          </w:tcPr>
          <w:p w14:paraId="7C33889C" w14:textId="77777777" w:rsidR="00FC13A0" w:rsidRPr="00B34B2B" w:rsidRDefault="00FC13A0" w:rsidP="00FC13A0">
            <w:pPr>
              <w:keepNext/>
              <w:keepLines/>
              <w:jc w:val="center"/>
              <w:rPr>
                <w:color w:val="000000"/>
                <w:sz w:val="16"/>
                <w:szCs w:val="16"/>
              </w:rPr>
            </w:pPr>
            <w:r w:rsidRPr="00B34B2B">
              <w:rPr>
                <w:color w:val="000000"/>
                <w:sz w:val="16"/>
                <w:szCs w:val="16"/>
              </w:rPr>
              <w:t>NA</w:t>
            </w:r>
          </w:p>
        </w:tc>
        <w:tc>
          <w:tcPr>
            <w:tcW w:w="913" w:type="dxa"/>
            <w:tcBorders>
              <w:top w:val="single" w:sz="7" w:space="0" w:color="000000"/>
              <w:left w:val="single" w:sz="7" w:space="0" w:color="000000"/>
              <w:bottom w:val="single" w:sz="7" w:space="0" w:color="000000"/>
              <w:right w:val="single" w:sz="7" w:space="0" w:color="000000"/>
            </w:tcBorders>
          </w:tcPr>
          <w:p w14:paraId="600CCA5F" w14:textId="77777777" w:rsidR="00FC13A0" w:rsidRPr="00B34B2B" w:rsidRDefault="00FC13A0" w:rsidP="00FC13A0">
            <w:pPr>
              <w:keepNext/>
              <w:keepLines/>
              <w:jc w:val="center"/>
              <w:rPr>
                <w:color w:val="000000"/>
                <w:sz w:val="16"/>
                <w:szCs w:val="16"/>
              </w:rPr>
            </w:pPr>
            <w:r w:rsidRPr="00B34B2B">
              <w:rPr>
                <w:color w:val="000000"/>
                <w:sz w:val="16"/>
                <w:szCs w:val="16"/>
              </w:rPr>
              <w:t>NA</w:t>
            </w:r>
          </w:p>
        </w:tc>
        <w:tc>
          <w:tcPr>
            <w:tcW w:w="729" w:type="dxa"/>
            <w:tcBorders>
              <w:top w:val="single" w:sz="7" w:space="0" w:color="000000"/>
              <w:left w:val="single" w:sz="7" w:space="0" w:color="000000"/>
              <w:bottom w:val="single" w:sz="7" w:space="0" w:color="000000"/>
              <w:right w:val="single" w:sz="7" w:space="0" w:color="000000"/>
            </w:tcBorders>
          </w:tcPr>
          <w:p w14:paraId="65BC8889" w14:textId="77777777" w:rsidR="00FC13A0" w:rsidRPr="00B34B2B" w:rsidRDefault="00FC13A0" w:rsidP="00FC13A0">
            <w:pPr>
              <w:keepNext/>
              <w:keepLines/>
              <w:jc w:val="center"/>
              <w:rPr>
                <w:color w:val="000000"/>
                <w:sz w:val="16"/>
                <w:szCs w:val="16"/>
              </w:rPr>
            </w:pPr>
            <w:r w:rsidRPr="00B34B2B">
              <w:rPr>
                <w:color w:val="000000"/>
                <w:sz w:val="16"/>
                <w:szCs w:val="16"/>
              </w:rPr>
              <w:t>NA</w:t>
            </w:r>
          </w:p>
        </w:tc>
        <w:tc>
          <w:tcPr>
            <w:tcW w:w="990" w:type="dxa"/>
            <w:tcBorders>
              <w:top w:val="single" w:sz="7" w:space="0" w:color="000000"/>
              <w:left w:val="single" w:sz="7" w:space="0" w:color="000000"/>
              <w:bottom w:val="single" w:sz="7" w:space="0" w:color="000000"/>
              <w:right w:val="single" w:sz="7" w:space="0" w:color="000000"/>
            </w:tcBorders>
          </w:tcPr>
          <w:p w14:paraId="0CCECA70" w14:textId="77777777" w:rsidR="00FC13A0" w:rsidRPr="00B34B2B" w:rsidRDefault="00FC13A0" w:rsidP="00FC13A0">
            <w:pPr>
              <w:keepNext/>
              <w:keepLines/>
              <w:jc w:val="center"/>
              <w:rPr>
                <w:color w:val="000000"/>
                <w:sz w:val="16"/>
                <w:szCs w:val="16"/>
              </w:rPr>
            </w:pPr>
            <w:r w:rsidRPr="00B34B2B">
              <w:rPr>
                <w:color w:val="000000"/>
                <w:sz w:val="16"/>
                <w:szCs w:val="16"/>
              </w:rPr>
              <w:t>Field</w:t>
            </w:r>
          </w:p>
        </w:tc>
      </w:tr>
      <w:tr w:rsidR="00FC13A0" w:rsidRPr="00B34B2B" w14:paraId="5BCCB763" w14:textId="77777777" w:rsidTr="00895B67">
        <w:tc>
          <w:tcPr>
            <w:tcW w:w="1701" w:type="dxa"/>
            <w:tcBorders>
              <w:top w:val="single" w:sz="7" w:space="0" w:color="000000"/>
              <w:left w:val="single" w:sz="7" w:space="0" w:color="000000"/>
              <w:bottom w:val="single" w:sz="7" w:space="0" w:color="000000"/>
              <w:right w:val="single" w:sz="7" w:space="0" w:color="000000"/>
            </w:tcBorders>
          </w:tcPr>
          <w:p w14:paraId="43739128" w14:textId="77777777" w:rsidR="00FC13A0" w:rsidRPr="00B34B2B" w:rsidRDefault="00FC13A0" w:rsidP="00FC13A0">
            <w:pPr>
              <w:keepNext/>
              <w:keepLines/>
              <w:rPr>
                <w:color w:val="000000"/>
                <w:sz w:val="16"/>
                <w:szCs w:val="16"/>
              </w:rPr>
            </w:pPr>
            <w:r w:rsidRPr="00B34B2B">
              <w:rPr>
                <w:color w:val="000000"/>
                <w:sz w:val="16"/>
                <w:szCs w:val="16"/>
              </w:rPr>
              <w:t>Pool length</w:t>
            </w:r>
            <w:r w:rsidRPr="00B34B2B">
              <w:rPr>
                <w:sz w:val="16"/>
                <w:szCs w:val="16"/>
                <w:vertAlign w:val="superscript"/>
              </w:rPr>
              <w:t>1</w:t>
            </w:r>
          </w:p>
        </w:tc>
        <w:tc>
          <w:tcPr>
            <w:tcW w:w="900" w:type="dxa"/>
            <w:tcBorders>
              <w:top w:val="single" w:sz="7" w:space="0" w:color="000000"/>
              <w:left w:val="single" w:sz="7" w:space="0" w:color="000000"/>
              <w:bottom w:val="single" w:sz="7" w:space="0" w:color="000000"/>
              <w:right w:val="single" w:sz="7" w:space="0" w:color="000000"/>
            </w:tcBorders>
          </w:tcPr>
          <w:p w14:paraId="43947DE1" w14:textId="77777777" w:rsidR="00FC13A0" w:rsidRPr="00B34B2B" w:rsidRDefault="00FC13A0" w:rsidP="00FC13A0">
            <w:pPr>
              <w:keepNext/>
              <w:keepLines/>
              <w:jc w:val="center"/>
              <w:rPr>
                <w:color w:val="000000"/>
                <w:sz w:val="16"/>
                <w:szCs w:val="16"/>
              </w:rPr>
            </w:pPr>
            <w:r w:rsidRPr="00B34B2B">
              <w:rPr>
                <w:sz w:val="16"/>
                <w:szCs w:val="16"/>
              </w:rPr>
              <w:t>meters</w:t>
            </w:r>
          </w:p>
        </w:tc>
        <w:tc>
          <w:tcPr>
            <w:tcW w:w="631" w:type="dxa"/>
            <w:gridSpan w:val="2"/>
            <w:tcBorders>
              <w:top w:val="single" w:sz="7" w:space="0" w:color="000000"/>
              <w:left w:val="single" w:sz="7" w:space="0" w:color="000000"/>
              <w:bottom w:val="single" w:sz="7" w:space="0" w:color="000000"/>
              <w:right w:val="single" w:sz="7" w:space="0" w:color="000000"/>
            </w:tcBorders>
          </w:tcPr>
          <w:p w14:paraId="32ADEC1E" w14:textId="77777777" w:rsidR="00FC13A0" w:rsidRPr="00B34B2B" w:rsidRDefault="00FC13A0" w:rsidP="00FC13A0">
            <w:pPr>
              <w:keepNext/>
              <w:keepLines/>
              <w:jc w:val="center"/>
              <w:rPr>
                <w:color w:val="000000"/>
                <w:sz w:val="16"/>
                <w:szCs w:val="16"/>
              </w:rPr>
            </w:pPr>
            <w:r w:rsidRPr="00B34B2B">
              <w:rPr>
                <w:color w:val="000000"/>
                <w:sz w:val="16"/>
                <w:szCs w:val="16"/>
              </w:rPr>
              <w:t>other</w:t>
            </w:r>
          </w:p>
        </w:tc>
        <w:tc>
          <w:tcPr>
            <w:tcW w:w="1430" w:type="dxa"/>
            <w:tcBorders>
              <w:top w:val="single" w:sz="7" w:space="0" w:color="000000"/>
              <w:left w:val="single" w:sz="7" w:space="0" w:color="000000"/>
              <w:bottom w:val="single" w:sz="7" w:space="0" w:color="000000"/>
              <w:right w:val="single" w:sz="7" w:space="0" w:color="000000"/>
            </w:tcBorders>
          </w:tcPr>
          <w:p w14:paraId="55480A65" w14:textId="7E1AF8BB" w:rsidR="00FC13A0" w:rsidRPr="00B34B2B" w:rsidRDefault="00FC13A0" w:rsidP="00FC13A0">
            <w:pPr>
              <w:keepNext/>
              <w:keepLines/>
              <w:jc w:val="center"/>
              <w:rPr>
                <w:color w:val="000000"/>
                <w:sz w:val="16"/>
                <w:szCs w:val="16"/>
              </w:rPr>
            </w:pPr>
            <w:r w:rsidRPr="00B34B2B">
              <w:rPr>
                <w:sz w:val="16"/>
              </w:rPr>
              <w:t>TCEQ SOP V1</w:t>
            </w:r>
          </w:p>
        </w:tc>
        <w:tc>
          <w:tcPr>
            <w:tcW w:w="720" w:type="dxa"/>
            <w:tcBorders>
              <w:top w:val="single" w:sz="7" w:space="0" w:color="000000"/>
              <w:left w:val="single" w:sz="7" w:space="0" w:color="000000"/>
              <w:bottom w:val="single" w:sz="7" w:space="0" w:color="000000"/>
              <w:right w:val="single" w:sz="7" w:space="0" w:color="000000"/>
            </w:tcBorders>
          </w:tcPr>
          <w:p w14:paraId="47C3BA2E" w14:textId="77777777" w:rsidR="00FC13A0" w:rsidRPr="00B34B2B" w:rsidRDefault="00FC13A0" w:rsidP="00FC13A0">
            <w:pPr>
              <w:keepNext/>
              <w:keepLines/>
              <w:jc w:val="center"/>
              <w:rPr>
                <w:color w:val="000000"/>
                <w:sz w:val="16"/>
                <w:szCs w:val="16"/>
              </w:rPr>
            </w:pPr>
            <w:r w:rsidRPr="00B34B2B">
              <w:rPr>
                <w:color w:val="000000"/>
                <w:sz w:val="16"/>
                <w:szCs w:val="16"/>
              </w:rPr>
              <w:t>89869</w:t>
            </w:r>
          </w:p>
        </w:tc>
        <w:tc>
          <w:tcPr>
            <w:tcW w:w="569" w:type="dxa"/>
            <w:tcBorders>
              <w:top w:val="single" w:sz="7" w:space="0" w:color="000000"/>
              <w:left w:val="single" w:sz="7" w:space="0" w:color="000000"/>
              <w:bottom w:val="single" w:sz="7" w:space="0" w:color="000000"/>
              <w:right w:val="single" w:sz="7" w:space="0" w:color="000000"/>
            </w:tcBorders>
          </w:tcPr>
          <w:p w14:paraId="3ACA495C" w14:textId="77777777" w:rsidR="00FC13A0" w:rsidRPr="00B34B2B" w:rsidRDefault="00FC13A0" w:rsidP="00FC13A0">
            <w:pPr>
              <w:keepNext/>
              <w:keepLines/>
              <w:jc w:val="center"/>
              <w:rPr>
                <w:color w:val="000000"/>
                <w:sz w:val="16"/>
                <w:szCs w:val="16"/>
              </w:rPr>
            </w:pPr>
            <w:r w:rsidRPr="00B34B2B">
              <w:rPr>
                <w:color w:val="000000"/>
                <w:sz w:val="16"/>
                <w:szCs w:val="16"/>
              </w:rPr>
              <w:t>NA</w:t>
            </w:r>
          </w:p>
        </w:tc>
        <w:tc>
          <w:tcPr>
            <w:tcW w:w="789" w:type="dxa"/>
            <w:tcBorders>
              <w:top w:val="single" w:sz="7" w:space="0" w:color="000000"/>
              <w:left w:val="single" w:sz="7" w:space="0" w:color="000000"/>
              <w:bottom w:val="single" w:sz="7" w:space="0" w:color="000000"/>
              <w:right w:val="single" w:sz="7" w:space="0" w:color="000000"/>
            </w:tcBorders>
          </w:tcPr>
          <w:p w14:paraId="7D6D0F4E" w14:textId="77777777" w:rsidR="00FC13A0" w:rsidRPr="00B34B2B" w:rsidRDefault="00FC13A0" w:rsidP="00FC13A0">
            <w:pPr>
              <w:keepNext/>
              <w:keepLines/>
              <w:jc w:val="center"/>
              <w:rPr>
                <w:color w:val="000000"/>
                <w:sz w:val="16"/>
                <w:szCs w:val="16"/>
              </w:rPr>
            </w:pPr>
            <w:r w:rsidRPr="00B34B2B">
              <w:rPr>
                <w:color w:val="000000"/>
                <w:sz w:val="16"/>
                <w:szCs w:val="16"/>
              </w:rPr>
              <w:t>NA</w:t>
            </w:r>
          </w:p>
        </w:tc>
        <w:tc>
          <w:tcPr>
            <w:tcW w:w="888" w:type="dxa"/>
            <w:tcBorders>
              <w:top w:val="single" w:sz="7" w:space="0" w:color="000000"/>
              <w:left w:val="single" w:sz="7" w:space="0" w:color="000000"/>
              <w:bottom w:val="single" w:sz="7" w:space="0" w:color="000000"/>
              <w:right w:val="single" w:sz="7" w:space="0" w:color="000000"/>
            </w:tcBorders>
          </w:tcPr>
          <w:p w14:paraId="5BF12F13" w14:textId="77777777" w:rsidR="00FC13A0" w:rsidRPr="00B34B2B" w:rsidRDefault="00FC13A0" w:rsidP="00FC13A0">
            <w:pPr>
              <w:keepNext/>
              <w:keepLines/>
              <w:jc w:val="center"/>
              <w:rPr>
                <w:color w:val="000000"/>
                <w:sz w:val="16"/>
                <w:szCs w:val="16"/>
              </w:rPr>
            </w:pPr>
            <w:r w:rsidRPr="00B34B2B">
              <w:rPr>
                <w:color w:val="000000"/>
                <w:sz w:val="16"/>
                <w:szCs w:val="16"/>
              </w:rPr>
              <w:t>NA</w:t>
            </w:r>
          </w:p>
        </w:tc>
        <w:tc>
          <w:tcPr>
            <w:tcW w:w="913" w:type="dxa"/>
            <w:tcBorders>
              <w:top w:val="single" w:sz="7" w:space="0" w:color="000000"/>
              <w:left w:val="single" w:sz="7" w:space="0" w:color="000000"/>
              <w:bottom w:val="single" w:sz="7" w:space="0" w:color="000000"/>
              <w:right w:val="single" w:sz="7" w:space="0" w:color="000000"/>
            </w:tcBorders>
          </w:tcPr>
          <w:p w14:paraId="4EA7E2F6" w14:textId="77777777" w:rsidR="00FC13A0" w:rsidRPr="00B34B2B" w:rsidRDefault="00FC13A0" w:rsidP="00FC13A0">
            <w:pPr>
              <w:keepNext/>
              <w:keepLines/>
              <w:jc w:val="center"/>
              <w:rPr>
                <w:color w:val="000000"/>
                <w:sz w:val="16"/>
                <w:szCs w:val="16"/>
              </w:rPr>
            </w:pPr>
            <w:r w:rsidRPr="00B34B2B">
              <w:rPr>
                <w:color w:val="000000"/>
                <w:sz w:val="16"/>
                <w:szCs w:val="16"/>
              </w:rPr>
              <w:t>NA</w:t>
            </w:r>
          </w:p>
        </w:tc>
        <w:tc>
          <w:tcPr>
            <w:tcW w:w="729" w:type="dxa"/>
            <w:tcBorders>
              <w:top w:val="single" w:sz="7" w:space="0" w:color="000000"/>
              <w:left w:val="single" w:sz="7" w:space="0" w:color="000000"/>
              <w:bottom w:val="single" w:sz="7" w:space="0" w:color="000000"/>
              <w:right w:val="single" w:sz="7" w:space="0" w:color="000000"/>
            </w:tcBorders>
          </w:tcPr>
          <w:p w14:paraId="19BAE943" w14:textId="77777777" w:rsidR="00FC13A0" w:rsidRPr="00B34B2B" w:rsidRDefault="00FC13A0" w:rsidP="00FC13A0">
            <w:pPr>
              <w:keepNext/>
              <w:keepLines/>
              <w:jc w:val="center"/>
              <w:rPr>
                <w:color w:val="000000"/>
                <w:sz w:val="16"/>
                <w:szCs w:val="16"/>
              </w:rPr>
            </w:pPr>
            <w:r w:rsidRPr="00B34B2B">
              <w:rPr>
                <w:color w:val="000000"/>
                <w:sz w:val="16"/>
                <w:szCs w:val="16"/>
              </w:rPr>
              <w:t>NA</w:t>
            </w:r>
          </w:p>
        </w:tc>
        <w:tc>
          <w:tcPr>
            <w:tcW w:w="990" w:type="dxa"/>
            <w:tcBorders>
              <w:top w:val="single" w:sz="7" w:space="0" w:color="000000"/>
              <w:left w:val="single" w:sz="7" w:space="0" w:color="000000"/>
              <w:bottom w:val="single" w:sz="7" w:space="0" w:color="000000"/>
              <w:right w:val="single" w:sz="7" w:space="0" w:color="000000"/>
            </w:tcBorders>
          </w:tcPr>
          <w:p w14:paraId="3293666A" w14:textId="77777777" w:rsidR="00FC13A0" w:rsidRPr="00B34B2B" w:rsidRDefault="00FC13A0" w:rsidP="00FC13A0">
            <w:pPr>
              <w:keepNext/>
              <w:keepLines/>
              <w:jc w:val="center"/>
              <w:rPr>
                <w:color w:val="000000"/>
                <w:sz w:val="16"/>
                <w:szCs w:val="16"/>
              </w:rPr>
            </w:pPr>
            <w:r w:rsidRPr="00B34B2B">
              <w:rPr>
                <w:color w:val="000000"/>
                <w:sz w:val="16"/>
                <w:szCs w:val="16"/>
              </w:rPr>
              <w:t>Field</w:t>
            </w:r>
          </w:p>
        </w:tc>
      </w:tr>
      <w:tr w:rsidR="00FC13A0" w:rsidRPr="00B34B2B" w14:paraId="7F03A19A" w14:textId="77777777" w:rsidTr="00895B67">
        <w:tc>
          <w:tcPr>
            <w:tcW w:w="1701" w:type="dxa"/>
            <w:tcBorders>
              <w:top w:val="single" w:sz="7" w:space="0" w:color="000000"/>
              <w:left w:val="single" w:sz="7" w:space="0" w:color="000000"/>
              <w:bottom w:val="single" w:sz="7" w:space="0" w:color="000000"/>
              <w:right w:val="single" w:sz="7" w:space="0" w:color="000000"/>
            </w:tcBorders>
          </w:tcPr>
          <w:p w14:paraId="57A44AB9" w14:textId="77777777" w:rsidR="00FC13A0" w:rsidRPr="00B34B2B" w:rsidRDefault="00FC13A0" w:rsidP="00FC13A0">
            <w:pPr>
              <w:keepNext/>
              <w:keepLines/>
              <w:rPr>
                <w:color w:val="000000"/>
                <w:sz w:val="16"/>
                <w:szCs w:val="16"/>
              </w:rPr>
            </w:pPr>
            <w:r w:rsidRPr="00B34B2B">
              <w:rPr>
                <w:color w:val="000000"/>
                <w:sz w:val="16"/>
                <w:szCs w:val="16"/>
              </w:rPr>
              <w:t xml:space="preserve">% pool coverage in </w:t>
            </w:r>
            <w:proofErr w:type="gramStart"/>
            <w:r w:rsidRPr="00B34B2B">
              <w:rPr>
                <w:color w:val="000000"/>
                <w:sz w:val="16"/>
                <w:szCs w:val="16"/>
              </w:rPr>
              <w:t>500 meter</w:t>
            </w:r>
            <w:proofErr w:type="gramEnd"/>
            <w:r w:rsidRPr="00B34B2B">
              <w:rPr>
                <w:color w:val="000000"/>
                <w:sz w:val="16"/>
                <w:szCs w:val="16"/>
              </w:rPr>
              <w:t xml:space="preserve"> reach</w:t>
            </w:r>
            <w:r w:rsidRPr="00B34B2B">
              <w:rPr>
                <w:sz w:val="16"/>
                <w:szCs w:val="16"/>
                <w:vertAlign w:val="superscript"/>
              </w:rPr>
              <w:t>1</w:t>
            </w:r>
          </w:p>
        </w:tc>
        <w:tc>
          <w:tcPr>
            <w:tcW w:w="900" w:type="dxa"/>
            <w:tcBorders>
              <w:top w:val="single" w:sz="7" w:space="0" w:color="000000"/>
              <w:left w:val="single" w:sz="7" w:space="0" w:color="000000"/>
              <w:bottom w:val="single" w:sz="7" w:space="0" w:color="000000"/>
              <w:right w:val="single" w:sz="7" w:space="0" w:color="000000"/>
            </w:tcBorders>
          </w:tcPr>
          <w:p w14:paraId="54D37B6A" w14:textId="77777777" w:rsidR="00FC13A0" w:rsidRPr="00B34B2B" w:rsidRDefault="00FC13A0" w:rsidP="00FC13A0">
            <w:pPr>
              <w:keepNext/>
              <w:keepLines/>
              <w:jc w:val="center"/>
              <w:rPr>
                <w:color w:val="000000"/>
                <w:sz w:val="16"/>
                <w:szCs w:val="16"/>
              </w:rPr>
            </w:pPr>
            <w:r w:rsidRPr="00B34B2B">
              <w:rPr>
                <w:sz w:val="16"/>
                <w:szCs w:val="16"/>
              </w:rPr>
              <w:t>meters</w:t>
            </w:r>
          </w:p>
        </w:tc>
        <w:tc>
          <w:tcPr>
            <w:tcW w:w="631" w:type="dxa"/>
            <w:gridSpan w:val="2"/>
            <w:tcBorders>
              <w:top w:val="single" w:sz="7" w:space="0" w:color="000000"/>
              <w:left w:val="single" w:sz="7" w:space="0" w:color="000000"/>
              <w:bottom w:val="single" w:sz="7" w:space="0" w:color="000000"/>
              <w:right w:val="single" w:sz="7" w:space="0" w:color="000000"/>
            </w:tcBorders>
          </w:tcPr>
          <w:p w14:paraId="5032740A" w14:textId="77777777" w:rsidR="00FC13A0" w:rsidRPr="00B34B2B" w:rsidRDefault="00FC13A0" w:rsidP="00FC13A0">
            <w:pPr>
              <w:keepNext/>
              <w:keepLines/>
              <w:jc w:val="center"/>
              <w:rPr>
                <w:color w:val="000000"/>
                <w:sz w:val="16"/>
                <w:szCs w:val="16"/>
              </w:rPr>
            </w:pPr>
            <w:r w:rsidRPr="00B34B2B">
              <w:rPr>
                <w:color w:val="000000"/>
                <w:sz w:val="16"/>
                <w:szCs w:val="16"/>
              </w:rPr>
              <w:t>other</w:t>
            </w:r>
          </w:p>
        </w:tc>
        <w:tc>
          <w:tcPr>
            <w:tcW w:w="1430" w:type="dxa"/>
            <w:tcBorders>
              <w:top w:val="single" w:sz="7" w:space="0" w:color="000000"/>
              <w:left w:val="single" w:sz="7" w:space="0" w:color="000000"/>
              <w:bottom w:val="single" w:sz="7" w:space="0" w:color="000000"/>
              <w:right w:val="single" w:sz="7" w:space="0" w:color="000000"/>
            </w:tcBorders>
          </w:tcPr>
          <w:p w14:paraId="3A9A7801" w14:textId="157631A9" w:rsidR="00FC13A0" w:rsidRPr="00B34B2B" w:rsidRDefault="00FC13A0" w:rsidP="00FC13A0">
            <w:pPr>
              <w:keepNext/>
              <w:keepLines/>
              <w:jc w:val="center"/>
              <w:rPr>
                <w:color w:val="000000"/>
                <w:sz w:val="16"/>
                <w:szCs w:val="16"/>
              </w:rPr>
            </w:pPr>
            <w:r w:rsidRPr="00B34B2B">
              <w:rPr>
                <w:sz w:val="16"/>
              </w:rPr>
              <w:t>TCEQ SOP V1</w:t>
            </w:r>
          </w:p>
        </w:tc>
        <w:tc>
          <w:tcPr>
            <w:tcW w:w="720" w:type="dxa"/>
            <w:tcBorders>
              <w:top w:val="single" w:sz="7" w:space="0" w:color="000000"/>
              <w:left w:val="single" w:sz="7" w:space="0" w:color="000000"/>
              <w:bottom w:val="single" w:sz="7" w:space="0" w:color="000000"/>
              <w:right w:val="single" w:sz="7" w:space="0" w:color="000000"/>
            </w:tcBorders>
          </w:tcPr>
          <w:p w14:paraId="52FA8612" w14:textId="77777777" w:rsidR="00FC13A0" w:rsidRPr="00B34B2B" w:rsidRDefault="00FC13A0" w:rsidP="00FC13A0">
            <w:pPr>
              <w:keepNext/>
              <w:keepLines/>
              <w:jc w:val="center"/>
              <w:rPr>
                <w:color w:val="000000"/>
                <w:sz w:val="16"/>
                <w:szCs w:val="16"/>
              </w:rPr>
            </w:pPr>
            <w:r w:rsidRPr="00B34B2B">
              <w:rPr>
                <w:color w:val="000000"/>
                <w:sz w:val="16"/>
                <w:szCs w:val="16"/>
              </w:rPr>
              <w:t>89870</w:t>
            </w:r>
          </w:p>
        </w:tc>
        <w:tc>
          <w:tcPr>
            <w:tcW w:w="569" w:type="dxa"/>
            <w:tcBorders>
              <w:top w:val="single" w:sz="7" w:space="0" w:color="000000"/>
              <w:left w:val="single" w:sz="7" w:space="0" w:color="000000"/>
              <w:bottom w:val="single" w:sz="7" w:space="0" w:color="000000"/>
              <w:right w:val="single" w:sz="7" w:space="0" w:color="000000"/>
            </w:tcBorders>
          </w:tcPr>
          <w:p w14:paraId="6FF633DB" w14:textId="77777777" w:rsidR="00FC13A0" w:rsidRPr="00B34B2B" w:rsidRDefault="00FC13A0" w:rsidP="00FC13A0">
            <w:pPr>
              <w:keepNext/>
              <w:keepLines/>
              <w:jc w:val="center"/>
              <w:rPr>
                <w:color w:val="000000"/>
                <w:sz w:val="16"/>
                <w:szCs w:val="16"/>
              </w:rPr>
            </w:pPr>
            <w:r w:rsidRPr="00B34B2B">
              <w:rPr>
                <w:color w:val="000000"/>
                <w:sz w:val="16"/>
                <w:szCs w:val="16"/>
              </w:rPr>
              <w:t>NA</w:t>
            </w:r>
          </w:p>
        </w:tc>
        <w:tc>
          <w:tcPr>
            <w:tcW w:w="789" w:type="dxa"/>
            <w:tcBorders>
              <w:top w:val="single" w:sz="7" w:space="0" w:color="000000"/>
              <w:left w:val="single" w:sz="7" w:space="0" w:color="000000"/>
              <w:bottom w:val="single" w:sz="7" w:space="0" w:color="000000"/>
              <w:right w:val="single" w:sz="7" w:space="0" w:color="000000"/>
            </w:tcBorders>
          </w:tcPr>
          <w:p w14:paraId="53305829" w14:textId="77777777" w:rsidR="00FC13A0" w:rsidRPr="00B34B2B" w:rsidRDefault="00FC13A0" w:rsidP="00FC13A0">
            <w:pPr>
              <w:keepNext/>
              <w:keepLines/>
              <w:jc w:val="center"/>
              <w:rPr>
                <w:color w:val="000000"/>
                <w:sz w:val="16"/>
                <w:szCs w:val="16"/>
              </w:rPr>
            </w:pPr>
            <w:r w:rsidRPr="00B34B2B">
              <w:rPr>
                <w:color w:val="000000"/>
                <w:sz w:val="16"/>
                <w:szCs w:val="16"/>
              </w:rPr>
              <w:t>NA</w:t>
            </w:r>
          </w:p>
        </w:tc>
        <w:tc>
          <w:tcPr>
            <w:tcW w:w="888" w:type="dxa"/>
            <w:tcBorders>
              <w:top w:val="single" w:sz="7" w:space="0" w:color="000000"/>
              <w:left w:val="single" w:sz="7" w:space="0" w:color="000000"/>
              <w:bottom w:val="single" w:sz="7" w:space="0" w:color="000000"/>
              <w:right w:val="single" w:sz="7" w:space="0" w:color="000000"/>
            </w:tcBorders>
          </w:tcPr>
          <w:p w14:paraId="00B303A0" w14:textId="77777777" w:rsidR="00FC13A0" w:rsidRPr="00B34B2B" w:rsidRDefault="00FC13A0" w:rsidP="00FC13A0">
            <w:pPr>
              <w:keepNext/>
              <w:keepLines/>
              <w:jc w:val="center"/>
              <w:rPr>
                <w:color w:val="000000"/>
                <w:sz w:val="16"/>
                <w:szCs w:val="16"/>
              </w:rPr>
            </w:pPr>
            <w:r w:rsidRPr="00B34B2B">
              <w:rPr>
                <w:color w:val="000000"/>
                <w:sz w:val="16"/>
                <w:szCs w:val="16"/>
              </w:rPr>
              <w:t>NA</w:t>
            </w:r>
          </w:p>
        </w:tc>
        <w:tc>
          <w:tcPr>
            <w:tcW w:w="913" w:type="dxa"/>
            <w:tcBorders>
              <w:top w:val="single" w:sz="7" w:space="0" w:color="000000"/>
              <w:left w:val="single" w:sz="7" w:space="0" w:color="000000"/>
              <w:bottom w:val="single" w:sz="7" w:space="0" w:color="000000"/>
              <w:right w:val="single" w:sz="7" w:space="0" w:color="000000"/>
            </w:tcBorders>
          </w:tcPr>
          <w:p w14:paraId="6E9EC5B9" w14:textId="77777777" w:rsidR="00FC13A0" w:rsidRPr="00B34B2B" w:rsidRDefault="00FC13A0" w:rsidP="00FC13A0">
            <w:pPr>
              <w:keepNext/>
              <w:keepLines/>
              <w:jc w:val="center"/>
              <w:rPr>
                <w:color w:val="000000"/>
                <w:sz w:val="16"/>
                <w:szCs w:val="16"/>
              </w:rPr>
            </w:pPr>
            <w:r w:rsidRPr="00B34B2B">
              <w:rPr>
                <w:color w:val="000000"/>
                <w:sz w:val="16"/>
                <w:szCs w:val="16"/>
              </w:rPr>
              <w:t>NA</w:t>
            </w:r>
          </w:p>
        </w:tc>
        <w:tc>
          <w:tcPr>
            <w:tcW w:w="729" w:type="dxa"/>
            <w:tcBorders>
              <w:top w:val="single" w:sz="7" w:space="0" w:color="000000"/>
              <w:left w:val="single" w:sz="7" w:space="0" w:color="000000"/>
              <w:bottom w:val="single" w:sz="7" w:space="0" w:color="000000"/>
              <w:right w:val="single" w:sz="7" w:space="0" w:color="000000"/>
            </w:tcBorders>
          </w:tcPr>
          <w:p w14:paraId="5C1437AD" w14:textId="77777777" w:rsidR="00FC13A0" w:rsidRPr="00B34B2B" w:rsidRDefault="00FC13A0" w:rsidP="00FC13A0">
            <w:pPr>
              <w:keepNext/>
              <w:keepLines/>
              <w:jc w:val="center"/>
              <w:rPr>
                <w:color w:val="000000"/>
                <w:sz w:val="16"/>
                <w:szCs w:val="16"/>
              </w:rPr>
            </w:pPr>
            <w:r w:rsidRPr="00B34B2B">
              <w:rPr>
                <w:color w:val="000000"/>
                <w:sz w:val="16"/>
                <w:szCs w:val="16"/>
              </w:rPr>
              <w:t>NA</w:t>
            </w:r>
          </w:p>
        </w:tc>
        <w:tc>
          <w:tcPr>
            <w:tcW w:w="990" w:type="dxa"/>
            <w:tcBorders>
              <w:top w:val="single" w:sz="7" w:space="0" w:color="000000"/>
              <w:left w:val="single" w:sz="7" w:space="0" w:color="000000"/>
              <w:bottom w:val="single" w:sz="7" w:space="0" w:color="000000"/>
              <w:right w:val="single" w:sz="7" w:space="0" w:color="000000"/>
            </w:tcBorders>
          </w:tcPr>
          <w:p w14:paraId="0EA8DBC4" w14:textId="77777777" w:rsidR="00FC13A0" w:rsidRPr="00B34B2B" w:rsidRDefault="00FC13A0" w:rsidP="00FC13A0">
            <w:pPr>
              <w:keepNext/>
              <w:keepLines/>
              <w:jc w:val="center"/>
              <w:rPr>
                <w:color w:val="000000"/>
                <w:sz w:val="16"/>
                <w:szCs w:val="16"/>
              </w:rPr>
            </w:pPr>
            <w:r w:rsidRPr="00B34B2B">
              <w:rPr>
                <w:color w:val="000000"/>
                <w:sz w:val="16"/>
                <w:szCs w:val="16"/>
              </w:rPr>
              <w:t>Field</w:t>
            </w:r>
          </w:p>
        </w:tc>
      </w:tr>
      <w:tr w:rsidR="00FC13A0" w14:paraId="56978AAD" w14:textId="77777777" w:rsidTr="00895B67">
        <w:trPr>
          <w:trHeight w:val="357"/>
        </w:trPr>
        <w:tc>
          <w:tcPr>
            <w:tcW w:w="10260" w:type="dxa"/>
            <w:gridSpan w:val="12"/>
            <w:tcBorders>
              <w:top w:val="single" w:sz="7" w:space="0" w:color="000000"/>
              <w:left w:val="single" w:sz="7" w:space="0" w:color="000000"/>
              <w:bottom w:val="single" w:sz="7" w:space="0" w:color="000000"/>
              <w:right w:val="single" w:sz="7" w:space="0" w:color="000000"/>
            </w:tcBorders>
            <w:tcMar>
              <w:top w:w="58" w:type="dxa"/>
            </w:tcMar>
            <w:vAlign w:val="center"/>
          </w:tcPr>
          <w:p w14:paraId="495B8203" w14:textId="77777777" w:rsidR="00FC13A0" w:rsidRPr="00247D8F" w:rsidRDefault="00FC13A0" w:rsidP="00FC13A0">
            <w:pPr>
              <w:keepNext/>
              <w:keepLines/>
              <w:tabs>
                <w:tab w:val="center" w:pos="648"/>
              </w:tabs>
              <w:rPr>
                <w:rFonts w:ascii="Arial" w:hAnsi="Arial" w:cs="Arial"/>
                <w:i/>
                <w:color w:val="000000"/>
                <w:sz w:val="18"/>
              </w:rPr>
            </w:pPr>
            <w:r w:rsidRPr="00247D8F">
              <w:rPr>
                <w:rFonts w:ascii="Arial" w:hAnsi="Arial" w:cs="Arial"/>
                <w:b/>
                <w:bCs/>
                <w:i/>
                <w:color w:val="000000"/>
                <w:sz w:val="18"/>
              </w:rPr>
              <w:t>Conventional</w:t>
            </w:r>
            <w:r w:rsidRPr="00247D8F">
              <w:rPr>
                <w:rFonts w:ascii="Arial" w:hAnsi="Arial" w:cs="Arial"/>
                <w:i/>
                <w:color w:val="000000"/>
                <w:sz w:val="18"/>
              </w:rPr>
              <w:t xml:space="preserve"> </w:t>
            </w:r>
            <w:r w:rsidRPr="00247D8F">
              <w:rPr>
                <w:rFonts w:ascii="Arial" w:hAnsi="Arial" w:cs="Arial"/>
                <w:b/>
                <w:bCs/>
                <w:i/>
                <w:color w:val="000000"/>
                <w:sz w:val="18"/>
              </w:rPr>
              <w:t>and Bacteriological Parameters</w:t>
            </w:r>
          </w:p>
        </w:tc>
      </w:tr>
      <w:tr w:rsidR="00FC13A0" w14:paraId="16142975"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0EAFE3AB" w14:textId="77777777" w:rsidR="00FC13A0" w:rsidRDefault="00FC13A0" w:rsidP="00FC13A0">
            <w:pPr>
              <w:keepNext/>
              <w:keepLines/>
              <w:rPr>
                <w:color w:val="000000"/>
                <w:sz w:val="16"/>
                <w:szCs w:val="16"/>
              </w:rPr>
            </w:pPr>
            <w:r>
              <w:rPr>
                <w:color w:val="000000"/>
                <w:sz w:val="16"/>
                <w:szCs w:val="16"/>
              </w:rPr>
              <w:t>TSS</w:t>
            </w:r>
          </w:p>
        </w:tc>
        <w:tc>
          <w:tcPr>
            <w:tcW w:w="900" w:type="dxa"/>
            <w:tcBorders>
              <w:top w:val="single" w:sz="7" w:space="0" w:color="000000"/>
              <w:left w:val="single" w:sz="7" w:space="0" w:color="000000"/>
              <w:bottom w:val="single" w:sz="7" w:space="0" w:color="000000"/>
              <w:right w:val="single" w:sz="7" w:space="0" w:color="000000"/>
            </w:tcBorders>
            <w:vAlign w:val="center"/>
          </w:tcPr>
          <w:p w14:paraId="0CBDE247" w14:textId="77777777" w:rsidR="00FC13A0" w:rsidRDefault="00FC13A0" w:rsidP="00FC13A0">
            <w:pPr>
              <w:keepNext/>
              <w:keepLines/>
              <w:jc w:val="center"/>
              <w:rPr>
                <w:color w:val="000000"/>
                <w:sz w:val="16"/>
                <w:szCs w:val="16"/>
              </w:rPr>
            </w:pPr>
            <w:r>
              <w:rPr>
                <w:color w:val="000000"/>
                <w:sz w:val="16"/>
                <w:szCs w:val="16"/>
              </w:rPr>
              <w:t>mg/L</w:t>
            </w:r>
          </w:p>
        </w:tc>
        <w:tc>
          <w:tcPr>
            <w:tcW w:w="620" w:type="dxa"/>
            <w:tcBorders>
              <w:top w:val="single" w:sz="7" w:space="0" w:color="000000"/>
              <w:left w:val="single" w:sz="7" w:space="0" w:color="000000"/>
              <w:bottom w:val="single" w:sz="7" w:space="0" w:color="000000"/>
              <w:right w:val="single" w:sz="7" w:space="0" w:color="000000"/>
            </w:tcBorders>
            <w:vAlign w:val="center"/>
          </w:tcPr>
          <w:p w14:paraId="6B9E7862" w14:textId="77777777" w:rsidR="00FC13A0" w:rsidRDefault="00FC13A0" w:rsidP="00FC13A0">
            <w:pPr>
              <w:keepNext/>
              <w:keepLines/>
              <w:jc w:val="center"/>
              <w:rPr>
                <w:color w:val="000000"/>
                <w:sz w:val="16"/>
                <w:szCs w:val="16"/>
              </w:rPr>
            </w:pPr>
            <w:r>
              <w:rPr>
                <w:color w:val="000000"/>
                <w:sz w:val="16"/>
                <w:szCs w:val="16"/>
              </w:rPr>
              <w:t>water</w:t>
            </w:r>
          </w:p>
        </w:tc>
        <w:tc>
          <w:tcPr>
            <w:tcW w:w="1441" w:type="dxa"/>
            <w:gridSpan w:val="2"/>
            <w:tcBorders>
              <w:top w:val="single" w:sz="7" w:space="0" w:color="000000"/>
              <w:left w:val="single" w:sz="7" w:space="0" w:color="000000"/>
              <w:bottom w:val="single" w:sz="7" w:space="0" w:color="000000"/>
              <w:right w:val="single" w:sz="7" w:space="0" w:color="000000"/>
            </w:tcBorders>
            <w:vAlign w:val="center"/>
          </w:tcPr>
          <w:p w14:paraId="397D4974" w14:textId="77777777" w:rsidR="00FC13A0" w:rsidRDefault="00FC13A0" w:rsidP="00FC13A0">
            <w:pPr>
              <w:keepNext/>
              <w:keepLines/>
              <w:jc w:val="center"/>
              <w:rPr>
                <w:color w:val="000000"/>
                <w:sz w:val="16"/>
                <w:szCs w:val="16"/>
              </w:rPr>
            </w:pPr>
            <w:r>
              <w:rPr>
                <w:color w:val="000000"/>
                <w:sz w:val="16"/>
                <w:szCs w:val="16"/>
              </w:rPr>
              <w:t>SM 2540 - D</w:t>
            </w:r>
          </w:p>
        </w:tc>
        <w:tc>
          <w:tcPr>
            <w:tcW w:w="720" w:type="dxa"/>
            <w:tcBorders>
              <w:top w:val="single" w:sz="7" w:space="0" w:color="000000"/>
              <w:left w:val="single" w:sz="7" w:space="0" w:color="000000"/>
              <w:bottom w:val="single" w:sz="7" w:space="0" w:color="000000"/>
              <w:right w:val="single" w:sz="7" w:space="0" w:color="000000"/>
            </w:tcBorders>
            <w:vAlign w:val="center"/>
          </w:tcPr>
          <w:p w14:paraId="1677B8BE" w14:textId="77777777" w:rsidR="00FC13A0" w:rsidRDefault="00FC13A0" w:rsidP="00FC13A0">
            <w:pPr>
              <w:keepNext/>
              <w:keepLines/>
              <w:jc w:val="center"/>
              <w:rPr>
                <w:color w:val="000000"/>
                <w:sz w:val="16"/>
                <w:szCs w:val="16"/>
              </w:rPr>
            </w:pPr>
            <w:r>
              <w:rPr>
                <w:color w:val="000000"/>
                <w:sz w:val="16"/>
                <w:szCs w:val="16"/>
              </w:rPr>
              <w:t>00530</w:t>
            </w:r>
          </w:p>
        </w:tc>
        <w:tc>
          <w:tcPr>
            <w:tcW w:w="569" w:type="dxa"/>
            <w:tcBorders>
              <w:top w:val="single" w:sz="7" w:space="0" w:color="000000"/>
              <w:left w:val="single" w:sz="7" w:space="0" w:color="000000"/>
              <w:bottom w:val="single" w:sz="7" w:space="0" w:color="000000"/>
              <w:right w:val="single" w:sz="7" w:space="0" w:color="000000"/>
            </w:tcBorders>
            <w:vAlign w:val="center"/>
          </w:tcPr>
          <w:p w14:paraId="09F6FD16" w14:textId="77777777" w:rsidR="00FC13A0" w:rsidRDefault="00FC13A0" w:rsidP="00FC13A0">
            <w:pPr>
              <w:keepNext/>
              <w:keepLines/>
              <w:jc w:val="center"/>
              <w:rPr>
                <w:color w:val="000000"/>
                <w:sz w:val="16"/>
                <w:szCs w:val="16"/>
              </w:rPr>
            </w:pPr>
            <w:r>
              <w:rPr>
                <w:color w:val="000000"/>
                <w:sz w:val="16"/>
                <w:szCs w:val="16"/>
              </w:rPr>
              <w:t>4</w:t>
            </w:r>
          </w:p>
        </w:tc>
        <w:tc>
          <w:tcPr>
            <w:tcW w:w="789" w:type="dxa"/>
            <w:tcBorders>
              <w:top w:val="single" w:sz="7" w:space="0" w:color="000000"/>
              <w:left w:val="single" w:sz="7" w:space="0" w:color="000000"/>
              <w:bottom w:val="single" w:sz="7" w:space="0" w:color="000000"/>
              <w:right w:val="single" w:sz="7" w:space="0" w:color="000000"/>
            </w:tcBorders>
            <w:vAlign w:val="center"/>
          </w:tcPr>
          <w:p w14:paraId="6357E0F9" w14:textId="77777777" w:rsidR="00FC13A0" w:rsidRDefault="00FC13A0" w:rsidP="00FC13A0">
            <w:pPr>
              <w:keepNext/>
              <w:keepLines/>
              <w:jc w:val="center"/>
              <w:rPr>
                <w:color w:val="000000"/>
                <w:sz w:val="16"/>
                <w:szCs w:val="16"/>
              </w:rPr>
            </w:pPr>
            <w:r>
              <w:rPr>
                <w:color w:val="000000"/>
                <w:sz w:val="16"/>
                <w:szCs w:val="16"/>
              </w:rPr>
              <w:t>4</w:t>
            </w:r>
          </w:p>
        </w:tc>
        <w:tc>
          <w:tcPr>
            <w:tcW w:w="888" w:type="dxa"/>
            <w:tcBorders>
              <w:top w:val="single" w:sz="7" w:space="0" w:color="000000"/>
              <w:left w:val="single" w:sz="7" w:space="0" w:color="000000"/>
              <w:bottom w:val="single" w:sz="7" w:space="0" w:color="000000"/>
              <w:right w:val="single" w:sz="7" w:space="0" w:color="000000"/>
            </w:tcBorders>
            <w:vAlign w:val="center"/>
          </w:tcPr>
          <w:p w14:paraId="3D5EA233" w14:textId="77777777" w:rsidR="00FC13A0" w:rsidRDefault="00FC13A0" w:rsidP="00FC13A0">
            <w:pPr>
              <w:keepNext/>
              <w:keepLines/>
              <w:jc w:val="center"/>
              <w:rPr>
                <w:color w:val="000000"/>
                <w:sz w:val="16"/>
                <w:szCs w:val="16"/>
              </w:rPr>
            </w:pPr>
            <w:r>
              <w:rPr>
                <w:color w:val="000000"/>
                <w:sz w:val="16"/>
                <w:szCs w:val="16"/>
              </w:rPr>
              <w:t>NA</w:t>
            </w:r>
          </w:p>
        </w:tc>
        <w:tc>
          <w:tcPr>
            <w:tcW w:w="913" w:type="dxa"/>
            <w:tcBorders>
              <w:top w:val="single" w:sz="7" w:space="0" w:color="000000"/>
              <w:left w:val="single" w:sz="7" w:space="0" w:color="000000"/>
              <w:bottom w:val="single" w:sz="7" w:space="0" w:color="000000"/>
              <w:right w:val="single" w:sz="7" w:space="0" w:color="000000"/>
            </w:tcBorders>
            <w:vAlign w:val="center"/>
          </w:tcPr>
          <w:p w14:paraId="72814E06" w14:textId="3F59C250" w:rsidR="00FC13A0" w:rsidRDefault="00FC13A0" w:rsidP="00FC13A0">
            <w:pPr>
              <w:keepNext/>
              <w:keepLines/>
              <w:jc w:val="center"/>
              <w:rPr>
                <w:color w:val="000000"/>
                <w:sz w:val="16"/>
                <w:szCs w:val="16"/>
              </w:rPr>
            </w:pPr>
            <w:r>
              <w:rPr>
                <w:color w:val="000000"/>
                <w:sz w:val="16"/>
                <w:szCs w:val="16"/>
              </w:rPr>
              <w:t>20</w:t>
            </w:r>
            <w:r>
              <w:rPr>
                <w:color w:val="000000"/>
                <w:sz w:val="16"/>
                <w:szCs w:val="16"/>
                <w:vertAlign w:val="superscript"/>
              </w:rPr>
              <w:t>3</w:t>
            </w:r>
          </w:p>
        </w:tc>
        <w:tc>
          <w:tcPr>
            <w:tcW w:w="729" w:type="dxa"/>
            <w:tcBorders>
              <w:top w:val="single" w:sz="7" w:space="0" w:color="000000"/>
              <w:left w:val="single" w:sz="7" w:space="0" w:color="000000"/>
              <w:bottom w:val="single" w:sz="7" w:space="0" w:color="000000"/>
              <w:right w:val="single" w:sz="7" w:space="0" w:color="000000"/>
            </w:tcBorders>
            <w:vAlign w:val="center"/>
          </w:tcPr>
          <w:p w14:paraId="659B31AA" w14:textId="2D3993B1" w:rsidR="00FC13A0" w:rsidRDefault="00FC13A0" w:rsidP="00FC13A0">
            <w:pPr>
              <w:keepNext/>
              <w:keepLines/>
              <w:jc w:val="center"/>
              <w:rPr>
                <w:color w:val="000000"/>
                <w:sz w:val="16"/>
                <w:szCs w:val="16"/>
              </w:rPr>
            </w:pPr>
            <w:r>
              <w:rPr>
                <w:color w:val="000000"/>
                <w:sz w:val="16"/>
                <w:szCs w:val="16"/>
              </w:rPr>
              <w:t>80-120%</w:t>
            </w:r>
          </w:p>
        </w:tc>
        <w:tc>
          <w:tcPr>
            <w:tcW w:w="990" w:type="dxa"/>
            <w:tcBorders>
              <w:top w:val="single" w:sz="7" w:space="0" w:color="000000"/>
              <w:left w:val="single" w:sz="7" w:space="0" w:color="000000"/>
              <w:bottom w:val="single" w:sz="7" w:space="0" w:color="000000"/>
              <w:right w:val="single" w:sz="7" w:space="0" w:color="000000"/>
            </w:tcBorders>
            <w:vAlign w:val="center"/>
          </w:tcPr>
          <w:p w14:paraId="0DCD3FC5" w14:textId="77777777" w:rsidR="00FC13A0" w:rsidRDefault="00FC13A0" w:rsidP="00FC13A0">
            <w:pPr>
              <w:keepNext/>
              <w:keepLines/>
              <w:jc w:val="center"/>
              <w:rPr>
                <w:color w:val="000000"/>
                <w:sz w:val="16"/>
                <w:szCs w:val="16"/>
              </w:rPr>
            </w:pPr>
            <w:r>
              <w:rPr>
                <w:color w:val="000000"/>
                <w:sz w:val="16"/>
                <w:szCs w:val="16"/>
              </w:rPr>
              <w:t>TIAER</w:t>
            </w:r>
          </w:p>
        </w:tc>
      </w:tr>
      <w:tr w:rsidR="00FC13A0" w14:paraId="4749B3A4"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1E872C85" w14:textId="77777777" w:rsidR="00FC13A0" w:rsidRDefault="00FC13A0" w:rsidP="00FC13A0">
            <w:pPr>
              <w:keepNext/>
              <w:keepLines/>
              <w:rPr>
                <w:color w:val="000000"/>
                <w:sz w:val="16"/>
                <w:szCs w:val="16"/>
              </w:rPr>
            </w:pPr>
            <w:r>
              <w:rPr>
                <w:color w:val="000000"/>
                <w:sz w:val="16"/>
                <w:szCs w:val="16"/>
              </w:rPr>
              <w:lastRenderedPageBreak/>
              <w:t>Chlorophyll-</w:t>
            </w:r>
            <w:proofErr w:type="gramStart"/>
            <w:r>
              <w:rPr>
                <w:color w:val="000000"/>
                <w:sz w:val="16"/>
                <w:szCs w:val="16"/>
              </w:rPr>
              <w:t>a,  spectrophotometric</w:t>
            </w:r>
            <w:proofErr w:type="gramEnd"/>
            <w:r>
              <w:rPr>
                <w:color w:val="000000"/>
                <w:sz w:val="16"/>
                <w:szCs w:val="16"/>
              </w:rPr>
              <w:t xml:space="preserve"> method</w:t>
            </w:r>
          </w:p>
        </w:tc>
        <w:tc>
          <w:tcPr>
            <w:tcW w:w="900" w:type="dxa"/>
            <w:tcBorders>
              <w:top w:val="single" w:sz="7" w:space="0" w:color="000000"/>
              <w:left w:val="single" w:sz="7" w:space="0" w:color="000000"/>
              <w:bottom w:val="single" w:sz="7" w:space="0" w:color="000000"/>
              <w:right w:val="single" w:sz="7" w:space="0" w:color="000000"/>
            </w:tcBorders>
            <w:vAlign w:val="center"/>
          </w:tcPr>
          <w:p w14:paraId="42C3BAF0" w14:textId="77777777" w:rsidR="00FC13A0" w:rsidRDefault="00FC13A0" w:rsidP="00FC13A0">
            <w:pPr>
              <w:keepNext/>
              <w:keepLines/>
              <w:jc w:val="center"/>
              <w:rPr>
                <w:color w:val="000000"/>
                <w:sz w:val="16"/>
                <w:szCs w:val="16"/>
              </w:rPr>
            </w:pPr>
            <w:r>
              <w:rPr>
                <w:color w:val="000000"/>
                <w:sz w:val="16"/>
                <w:szCs w:val="16"/>
              </w:rPr>
              <w:t>µg/L</w:t>
            </w:r>
          </w:p>
        </w:tc>
        <w:tc>
          <w:tcPr>
            <w:tcW w:w="620" w:type="dxa"/>
            <w:tcBorders>
              <w:top w:val="single" w:sz="7" w:space="0" w:color="000000"/>
              <w:left w:val="single" w:sz="7" w:space="0" w:color="000000"/>
              <w:bottom w:val="single" w:sz="7" w:space="0" w:color="000000"/>
              <w:right w:val="single" w:sz="7" w:space="0" w:color="000000"/>
            </w:tcBorders>
            <w:vAlign w:val="center"/>
          </w:tcPr>
          <w:p w14:paraId="69E7741C" w14:textId="77777777" w:rsidR="00FC13A0" w:rsidRDefault="00FC13A0" w:rsidP="00FC13A0">
            <w:pPr>
              <w:keepNext/>
              <w:keepLines/>
              <w:jc w:val="center"/>
              <w:rPr>
                <w:color w:val="000000"/>
                <w:sz w:val="16"/>
                <w:szCs w:val="16"/>
              </w:rPr>
            </w:pPr>
            <w:r>
              <w:rPr>
                <w:color w:val="000000"/>
                <w:sz w:val="16"/>
                <w:szCs w:val="16"/>
              </w:rPr>
              <w:t>water</w:t>
            </w:r>
          </w:p>
        </w:tc>
        <w:tc>
          <w:tcPr>
            <w:tcW w:w="1441" w:type="dxa"/>
            <w:gridSpan w:val="2"/>
            <w:tcBorders>
              <w:top w:val="single" w:sz="7" w:space="0" w:color="000000"/>
              <w:left w:val="single" w:sz="7" w:space="0" w:color="000000"/>
              <w:bottom w:val="single" w:sz="7" w:space="0" w:color="000000"/>
              <w:right w:val="single" w:sz="7" w:space="0" w:color="000000"/>
            </w:tcBorders>
            <w:vAlign w:val="center"/>
          </w:tcPr>
          <w:p w14:paraId="6F5E37BA" w14:textId="77777777" w:rsidR="00FC13A0" w:rsidRDefault="00FC13A0" w:rsidP="00FC13A0">
            <w:pPr>
              <w:keepNext/>
              <w:keepLines/>
              <w:jc w:val="center"/>
              <w:rPr>
                <w:color w:val="000000"/>
                <w:sz w:val="16"/>
                <w:szCs w:val="16"/>
              </w:rPr>
            </w:pPr>
            <w:r>
              <w:rPr>
                <w:color w:val="000000"/>
                <w:sz w:val="16"/>
                <w:szCs w:val="16"/>
              </w:rPr>
              <w:t>SM 10200 - H</w:t>
            </w:r>
          </w:p>
        </w:tc>
        <w:tc>
          <w:tcPr>
            <w:tcW w:w="720" w:type="dxa"/>
            <w:tcBorders>
              <w:top w:val="single" w:sz="7" w:space="0" w:color="000000"/>
              <w:left w:val="single" w:sz="7" w:space="0" w:color="000000"/>
              <w:bottom w:val="single" w:sz="7" w:space="0" w:color="000000"/>
              <w:right w:val="single" w:sz="7" w:space="0" w:color="000000"/>
            </w:tcBorders>
            <w:vAlign w:val="center"/>
          </w:tcPr>
          <w:p w14:paraId="0C8CC772" w14:textId="77777777" w:rsidR="00FC13A0" w:rsidRDefault="00FC13A0" w:rsidP="00FC13A0">
            <w:pPr>
              <w:keepNext/>
              <w:keepLines/>
              <w:jc w:val="center"/>
              <w:rPr>
                <w:color w:val="000000"/>
                <w:sz w:val="16"/>
                <w:szCs w:val="16"/>
              </w:rPr>
            </w:pPr>
            <w:r>
              <w:rPr>
                <w:color w:val="000000"/>
                <w:sz w:val="16"/>
                <w:szCs w:val="16"/>
              </w:rPr>
              <w:t>32211</w:t>
            </w:r>
          </w:p>
        </w:tc>
        <w:tc>
          <w:tcPr>
            <w:tcW w:w="569" w:type="dxa"/>
            <w:tcBorders>
              <w:top w:val="single" w:sz="7" w:space="0" w:color="000000"/>
              <w:left w:val="single" w:sz="7" w:space="0" w:color="000000"/>
              <w:bottom w:val="single" w:sz="7" w:space="0" w:color="000000"/>
              <w:right w:val="single" w:sz="7" w:space="0" w:color="000000"/>
            </w:tcBorders>
            <w:vAlign w:val="center"/>
          </w:tcPr>
          <w:p w14:paraId="0FCC110C" w14:textId="77777777" w:rsidR="00FC13A0" w:rsidRDefault="00FC13A0" w:rsidP="00FC13A0">
            <w:pPr>
              <w:keepNext/>
              <w:keepLines/>
              <w:jc w:val="center"/>
              <w:rPr>
                <w:color w:val="000000"/>
                <w:sz w:val="16"/>
                <w:szCs w:val="16"/>
              </w:rPr>
            </w:pPr>
            <w:r>
              <w:rPr>
                <w:color w:val="000000"/>
                <w:sz w:val="16"/>
                <w:szCs w:val="16"/>
              </w:rPr>
              <w:t>3</w:t>
            </w:r>
          </w:p>
        </w:tc>
        <w:tc>
          <w:tcPr>
            <w:tcW w:w="789" w:type="dxa"/>
            <w:tcBorders>
              <w:top w:val="single" w:sz="7" w:space="0" w:color="000000"/>
              <w:left w:val="single" w:sz="7" w:space="0" w:color="000000"/>
              <w:bottom w:val="single" w:sz="7" w:space="0" w:color="000000"/>
              <w:right w:val="single" w:sz="7" w:space="0" w:color="000000"/>
            </w:tcBorders>
            <w:vAlign w:val="center"/>
          </w:tcPr>
          <w:p w14:paraId="22B6A86B" w14:textId="77777777" w:rsidR="00FC13A0" w:rsidRDefault="00FC13A0" w:rsidP="00FC13A0">
            <w:pPr>
              <w:keepNext/>
              <w:keepLines/>
              <w:jc w:val="center"/>
              <w:rPr>
                <w:color w:val="000000"/>
                <w:sz w:val="16"/>
                <w:szCs w:val="16"/>
              </w:rPr>
            </w:pPr>
            <w:r>
              <w:rPr>
                <w:color w:val="000000"/>
                <w:sz w:val="16"/>
                <w:szCs w:val="16"/>
              </w:rPr>
              <w:t>3</w:t>
            </w:r>
          </w:p>
        </w:tc>
        <w:tc>
          <w:tcPr>
            <w:tcW w:w="888" w:type="dxa"/>
            <w:tcBorders>
              <w:top w:val="single" w:sz="7" w:space="0" w:color="000000"/>
              <w:left w:val="single" w:sz="7" w:space="0" w:color="000000"/>
              <w:bottom w:val="single" w:sz="7" w:space="0" w:color="000000"/>
              <w:right w:val="single" w:sz="7" w:space="0" w:color="000000"/>
            </w:tcBorders>
            <w:vAlign w:val="center"/>
          </w:tcPr>
          <w:p w14:paraId="5467C70B" w14:textId="79AD3CA8" w:rsidR="00FC13A0" w:rsidRDefault="00FC13A0" w:rsidP="00FC13A0">
            <w:pPr>
              <w:keepNext/>
              <w:keepLines/>
              <w:jc w:val="center"/>
              <w:rPr>
                <w:color w:val="000000"/>
                <w:sz w:val="16"/>
                <w:szCs w:val="16"/>
              </w:rPr>
            </w:pPr>
            <w:r>
              <w:rPr>
                <w:sz w:val="16"/>
                <w:szCs w:val="16"/>
              </w:rPr>
              <w:t>70-130%</w:t>
            </w:r>
          </w:p>
        </w:tc>
        <w:tc>
          <w:tcPr>
            <w:tcW w:w="913" w:type="dxa"/>
            <w:tcBorders>
              <w:top w:val="single" w:sz="7" w:space="0" w:color="000000"/>
              <w:left w:val="single" w:sz="7" w:space="0" w:color="000000"/>
              <w:bottom w:val="single" w:sz="7" w:space="0" w:color="000000"/>
              <w:right w:val="single" w:sz="7" w:space="0" w:color="000000"/>
            </w:tcBorders>
            <w:vAlign w:val="center"/>
          </w:tcPr>
          <w:p w14:paraId="2C4BD75A" w14:textId="4E279184" w:rsidR="00FC13A0" w:rsidRDefault="00FC13A0" w:rsidP="00FC13A0">
            <w:pPr>
              <w:keepNext/>
              <w:keepLines/>
              <w:jc w:val="center"/>
              <w:rPr>
                <w:color w:val="000000"/>
                <w:sz w:val="16"/>
                <w:szCs w:val="16"/>
              </w:rPr>
            </w:pPr>
            <w:r>
              <w:rPr>
                <w:sz w:val="16"/>
                <w:szCs w:val="16"/>
              </w:rPr>
              <w:t>20</w:t>
            </w:r>
            <w:r>
              <w:rPr>
                <w:color w:val="000000"/>
                <w:sz w:val="16"/>
                <w:szCs w:val="16"/>
                <w:vertAlign w:val="superscript"/>
              </w:rPr>
              <w:t>3</w:t>
            </w:r>
          </w:p>
        </w:tc>
        <w:tc>
          <w:tcPr>
            <w:tcW w:w="729" w:type="dxa"/>
            <w:tcBorders>
              <w:top w:val="single" w:sz="7" w:space="0" w:color="000000"/>
              <w:left w:val="single" w:sz="7" w:space="0" w:color="000000"/>
              <w:bottom w:val="single" w:sz="7" w:space="0" w:color="000000"/>
              <w:right w:val="single" w:sz="7" w:space="0" w:color="000000"/>
            </w:tcBorders>
            <w:vAlign w:val="center"/>
          </w:tcPr>
          <w:p w14:paraId="74914FD0" w14:textId="3AB928D1" w:rsidR="00FC13A0" w:rsidRDefault="00FC13A0" w:rsidP="00FC13A0">
            <w:pPr>
              <w:keepNext/>
              <w:keepLines/>
              <w:jc w:val="center"/>
              <w:rPr>
                <w:color w:val="000000"/>
                <w:sz w:val="16"/>
                <w:szCs w:val="16"/>
              </w:rPr>
            </w:pPr>
            <w:r>
              <w:rPr>
                <w:sz w:val="16"/>
                <w:szCs w:val="16"/>
              </w:rPr>
              <w:t>80-120</w:t>
            </w:r>
            <w:r w:rsidRPr="009B1E08">
              <w:rPr>
                <w:sz w:val="16"/>
                <w:szCs w:val="16"/>
              </w:rPr>
              <w:t>%</w:t>
            </w:r>
          </w:p>
        </w:tc>
        <w:tc>
          <w:tcPr>
            <w:tcW w:w="990" w:type="dxa"/>
            <w:tcBorders>
              <w:top w:val="single" w:sz="7" w:space="0" w:color="000000"/>
              <w:left w:val="single" w:sz="7" w:space="0" w:color="000000"/>
              <w:bottom w:val="single" w:sz="7" w:space="0" w:color="000000"/>
              <w:right w:val="single" w:sz="7" w:space="0" w:color="000000"/>
            </w:tcBorders>
            <w:vAlign w:val="center"/>
          </w:tcPr>
          <w:p w14:paraId="05AFE0A4" w14:textId="77777777" w:rsidR="00FC13A0" w:rsidRDefault="00FC13A0" w:rsidP="00FC13A0">
            <w:pPr>
              <w:keepNext/>
              <w:keepLines/>
              <w:jc w:val="center"/>
              <w:rPr>
                <w:color w:val="000000"/>
                <w:sz w:val="16"/>
                <w:szCs w:val="16"/>
              </w:rPr>
            </w:pPr>
            <w:r>
              <w:rPr>
                <w:color w:val="000000"/>
                <w:sz w:val="16"/>
                <w:szCs w:val="16"/>
              </w:rPr>
              <w:t>TIAER</w:t>
            </w:r>
          </w:p>
        </w:tc>
      </w:tr>
      <w:tr w:rsidR="00FC13A0" w14:paraId="74B1D2DF"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15FF3B30" w14:textId="7695085F" w:rsidR="00FC13A0" w:rsidRDefault="00FC13A0" w:rsidP="00FC13A0">
            <w:pPr>
              <w:keepNext/>
              <w:keepLines/>
              <w:rPr>
                <w:color w:val="000000"/>
                <w:sz w:val="16"/>
                <w:szCs w:val="16"/>
              </w:rPr>
            </w:pPr>
            <w:r w:rsidRPr="00027718">
              <w:rPr>
                <w:sz w:val="16"/>
                <w:szCs w:val="16"/>
              </w:rPr>
              <w:t>NH</w:t>
            </w:r>
            <w:r w:rsidRPr="00027718">
              <w:rPr>
                <w:sz w:val="16"/>
                <w:szCs w:val="16"/>
                <w:vertAlign w:val="subscript"/>
              </w:rPr>
              <w:t>3</w:t>
            </w:r>
            <w:r w:rsidRPr="00027718">
              <w:rPr>
                <w:sz w:val="16"/>
                <w:szCs w:val="16"/>
              </w:rPr>
              <w:t>-</w:t>
            </w:r>
            <w:proofErr w:type="gramStart"/>
            <w:r w:rsidRPr="00027718">
              <w:rPr>
                <w:sz w:val="16"/>
                <w:szCs w:val="16"/>
              </w:rPr>
              <w:t>N:Nitrogen</w:t>
            </w:r>
            <w:proofErr w:type="gramEnd"/>
            <w:r w:rsidRPr="00027718">
              <w:rPr>
                <w:sz w:val="16"/>
                <w:szCs w:val="16"/>
              </w:rPr>
              <w:t xml:space="preserve">, ammonia, total, (mg as N), (acidified field, lab filtered) </w:t>
            </w:r>
          </w:p>
        </w:tc>
        <w:tc>
          <w:tcPr>
            <w:tcW w:w="900" w:type="dxa"/>
            <w:tcBorders>
              <w:top w:val="single" w:sz="7" w:space="0" w:color="000000"/>
              <w:left w:val="single" w:sz="7" w:space="0" w:color="000000"/>
              <w:bottom w:val="single" w:sz="7" w:space="0" w:color="000000"/>
              <w:right w:val="single" w:sz="7" w:space="0" w:color="000000"/>
            </w:tcBorders>
            <w:vAlign w:val="center"/>
          </w:tcPr>
          <w:p w14:paraId="7B8E6478" w14:textId="39262E4D" w:rsidR="00FC13A0" w:rsidRDefault="00FC13A0" w:rsidP="00FC13A0">
            <w:pPr>
              <w:keepNext/>
              <w:keepLines/>
              <w:jc w:val="center"/>
              <w:rPr>
                <w:color w:val="000000"/>
                <w:sz w:val="16"/>
                <w:szCs w:val="16"/>
              </w:rPr>
            </w:pPr>
            <w:r w:rsidRPr="009B1E08">
              <w:rPr>
                <w:sz w:val="16"/>
                <w:szCs w:val="16"/>
              </w:rPr>
              <w:t>mg/L</w:t>
            </w:r>
          </w:p>
        </w:tc>
        <w:tc>
          <w:tcPr>
            <w:tcW w:w="620" w:type="dxa"/>
            <w:tcBorders>
              <w:top w:val="single" w:sz="7" w:space="0" w:color="000000"/>
              <w:left w:val="single" w:sz="7" w:space="0" w:color="000000"/>
              <w:bottom w:val="single" w:sz="7" w:space="0" w:color="000000"/>
              <w:right w:val="single" w:sz="7" w:space="0" w:color="000000"/>
            </w:tcBorders>
            <w:vAlign w:val="center"/>
          </w:tcPr>
          <w:p w14:paraId="20B14D1A" w14:textId="08CB01EA" w:rsidR="00FC13A0" w:rsidRDefault="00FC13A0" w:rsidP="00FC13A0">
            <w:pPr>
              <w:keepNext/>
              <w:keepLines/>
              <w:jc w:val="center"/>
              <w:rPr>
                <w:color w:val="000000"/>
                <w:sz w:val="16"/>
                <w:szCs w:val="16"/>
              </w:rPr>
            </w:pPr>
            <w:r>
              <w:rPr>
                <w:sz w:val="16"/>
                <w:szCs w:val="16"/>
              </w:rPr>
              <w:t>water</w:t>
            </w:r>
          </w:p>
        </w:tc>
        <w:tc>
          <w:tcPr>
            <w:tcW w:w="1441" w:type="dxa"/>
            <w:gridSpan w:val="2"/>
            <w:tcBorders>
              <w:top w:val="single" w:sz="7" w:space="0" w:color="000000"/>
              <w:left w:val="single" w:sz="7" w:space="0" w:color="000000"/>
              <w:bottom w:val="single" w:sz="7" w:space="0" w:color="000000"/>
              <w:right w:val="single" w:sz="7" w:space="0" w:color="000000"/>
            </w:tcBorders>
            <w:vAlign w:val="center"/>
          </w:tcPr>
          <w:p w14:paraId="4CE79B83" w14:textId="6F151B7D" w:rsidR="00FC13A0" w:rsidRDefault="00FC13A0" w:rsidP="00FC13A0">
            <w:pPr>
              <w:keepNext/>
              <w:keepLines/>
              <w:jc w:val="center"/>
              <w:rPr>
                <w:sz w:val="16"/>
                <w:szCs w:val="16"/>
              </w:rPr>
            </w:pPr>
            <w:r w:rsidRPr="009B1E08">
              <w:rPr>
                <w:sz w:val="16"/>
                <w:szCs w:val="16"/>
              </w:rPr>
              <w:t xml:space="preserve">SM 4500-NH3 G </w:t>
            </w:r>
          </w:p>
        </w:tc>
        <w:tc>
          <w:tcPr>
            <w:tcW w:w="720" w:type="dxa"/>
            <w:tcBorders>
              <w:top w:val="single" w:sz="7" w:space="0" w:color="000000"/>
              <w:left w:val="single" w:sz="7" w:space="0" w:color="000000"/>
              <w:bottom w:val="single" w:sz="7" w:space="0" w:color="000000"/>
              <w:right w:val="single" w:sz="7" w:space="0" w:color="000000"/>
            </w:tcBorders>
            <w:vAlign w:val="center"/>
          </w:tcPr>
          <w:p w14:paraId="6C45CBDA" w14:textId="17CC6E11" w:rsidR="00FC13A0" w:rsidRDefault="00FC13A0" w:rsidP="00FC13A0">
            <w:pPr>
              <w:keepNext/>
              <w:keepLines/>
              <w:jc w:val="center"/>
              <w:rPr>
                <w:color w:val="000000"/>
                <w:sz w:val="16"/>
                <w:szCs w:val="16"/>
              </w:rPr>
            </w:pPr>
            <w:r w:rsidRPr="009B1E08">
              <w:rPr>
                <w:sz w:val="16"/>
                <w:szCs w:val="16"/>
              </w:rPr>
              <w:t>00610</w:t>
            </w:r>
          </w:p>
        </w:tc>
        <w:tc>
          <w:tcPr>
            <w:tcW w:w="569" w:type="dxa"/>
            <w:tcBorders>
              <w:top w:val="single" w:sz="7" w:space="0" w:color="000000"/>
              <w:left w:val="single" w:sz="7" w:space="0" w:color="000000"/>
              <w:bottom w:val="single" w:sz="7" w:space="0" w:color="000000"/>
              <w:right w:val="single" w:sz="7" w:space="0" w:color="000000"/>
            </w:tcBorders>
            <w:vAlign w:val="center"/>
          </w:tcPr>
          <w:p w14:paraId="4CAA4D2D" w14:textId="18A74C22" w:rsidR="00FC13A0" w:rsidRDefault="00FC13A0" w:rsidP="00FC13A0">
            <w:pPr>
              <w:keepNext/>
              <w:keepLines/>
              <w:jc w:val="center"/>
              <w:rPr>
                <w:color w:val="000000"/>
                <w:sz w:val="16"/>
                <w:szCs w:val="16"/>
              </w:rPr>
            </w:pPr>
            <w:r w:rsidRPr="009B1E08">
              <w:rPr>
                <w:sz w:val="16"/>
                <w:szCs w:val="16"/>
              </w:rPr>
              <w:t>0.1</w:t>
            </w:r>
          </w:p>
        </w:tc>
        <w:tc>
          <w:tcPr>
            <w:tcW w:w="789" w:type="dxa"/>
            <w:tcBorders>
              <w:top w:val="single" w:sz="7" w:space="0" w:color="000000"/>
              <w:left w:val="single" w:sz="7" w:space="0" w:color="000000"/>
              <w:bottom w:val="single" w:sz="7" w:space="0" w:color="000000"/>
              <w:right w:val="single" w:sz="7" w:space="0" w:color="000000"/>
            </w:tcBorders>
            <w:vAlign w:val="center"/>
          </w:tcPr>
          <w:p w14:paraId="3C5F8F3D" w14:textId="6520728A" w:rsidR="00FC13A0" w:rsidRDefault="00FC13A0" w:rsidP="00FC13A0">
            <w:pPr>
              <w:keepNext/>
              <w:keepLines/>
              <w:jc w:val="center"/>
              <w:rPr>
                <w:color w:val="000000"/>
                <w:sz w:val="16"/>
                <w:szCs w:val="16"/>
              </w:rPr>
            </w:pPr>
            <w:r w:rsidRPr="009B1E08">
              <w:rPr>
                <w:sz w:val="16"/>
                <w:szCs w:val="16"/>
              </w:rPr>
              <w:t>0.06</w:t>
            </w:r>
          </w:p>
        </w:tc>
        <w:tc>
          <w:tcPr>
            <w:tcW w:w="888" w:type="dxa"/>
            <w:tcBorders>
              <w:top w:val="single" w:sz="7" w:space="0" w:color="000000"/>
              <w:left w:val="single" w:sz="7" w:space="0" w:color="000000"/>
              <w:bottom w:val="single" w:sz="7" w:space="0" w:color="000000"/>
              <w:right w:val="single" w:sz="7" w:space="0" w:color="000000"/>
            </w:tcBorders>
            <w:vAlign w:val="center"/>
          </w:tcPr>
          <w:p w14:paraId="3906F379" w14:textId="6F49EAC3" w:rsidR="00FC13A0" w:rsidRDefault="00FC13A0" w:rsidP="00FC13A0">
            <w:pPr>
              <w:keepNext/>
              <w:keepLines/>
              <w:jc w:val="center"/>
              <w:rPr>
                <w:color w:val="000000"/>
                <w:sz w:val="16"/>
                <w:szCs w:val="16"/>
              </w:rPr>
            </w:pPr>
            <w:r>
              <w:rPr>
                <w:sz w:val="16"/>
                <w:szCs w:val="16"/>
              </w:rPr>
              <w:t>70-130%</w:t>
            </w:r>
          </w:p>
        </w:tc>
        <w:tc>
          <w:tcPr>
            <w:tcW w:w="913" w:type="dxa"/>
            <w:tcBorders>
              <w:top w:val="single" w:sz="7" w:space="0" w:color="000000"/>
              <w:left w:val="single" w:sz="7" w:space="0" w:color="000000"/>
              <w:bottom w:val="single" w:sz="7" w:space="0" w:color="000000"/>
              <w:right w:val="single" w:sz="7" w:space="0" w:color="000000"/>
            </w:tcBorders>
            <w:vAlign w:val="center"/>
          </w:tcPr>
          <w:p w14:paraId="5AB73A67" w14:textId="67BEF69E" w:rsidR="00FC13A0" w:rsidRDefault="00FC13A0" w:rsidP="00FC13A0">
            <w:pPr>
              <w:keepNext/>
              <w:keepLines/>
              <w:jc w:val="center"/>
              <w:rPr>
                <w:color w:val="000000"/>
                <w:sz w:val="16"/>
                <w:szCs w:val="16"/>
              </w:rPr>
            </w:pPr>
            <w:r>
              <w:rPr>
                <w:sz w:val="16"/>
                <w:szCs w:val="16"/>
              </w:rPr>
              <w:t>20</w:t>
            </w:r>
            <w:r>
              <w:rPr>
                <w:color w:val="000000"/>
                <w:sz w:val="16"/>
                <w:szCs w:val="16"/>
                <w:vertAlign w:val="superscript"/>
              </w:rPr>
              <w:t>3</w:t>
            </w:r>
          </w:p>
        </w:tc>
        <w:tc>
          <w:tcPr>
            <w:tcW w:w="729" w:type="dxa"/>
            <w:tcBorders>
              <w:top w:val="single" w:sz="7" w:space="0" w:color="000000"/>
              <w:left w:val="single" w:sz="7" w:space="0" w:color="000000"/>
              <w:bottom w:val="single" w:sz="7" w:space="0" w:color="000000"/>
              <w:right w:val="single" w:sz="7" w:space="0" w:color="000000"/>
            </w:tcBorders>
            <w:vAlign w:val="center"/>
          </w:tcPr>
          <w:p w14:paraId="42486C44" w14:textId="2F9AB733" w:rsidR="00FC13A0" w:rsidRDefault="00FC13A0" w:rsidP="00FC13A0">
            <w:pPr>
              <w:keepNext/>
              <w:keepLines/>
              <w:jc w:val="center"/>
              <w:rPr>
                <w:color w:val="000000"/>
                <w:sz w:val="16"/>
                <w:szCs w:val="16"/>
              </w:rPr>
            </w:pPr>
            <w:r>
              <w:rPr>
                <w:sz w:val="16"/>
                <w:szCs w:val="16"/>
              </w:rPr>
              <w:t>80-120</w:t>
            </w:r>
            <w:r w:rsidRPr="009B1E08">
              <w:rPr>
                <w:sz w:val="16"/>
                <w:szCs w:val="16"/>
              </w:rPr>
              <w:t>%</w:t>
            </w:r>
          </w:p>
        </w:tc>
        <w:tc>
          <w:tcPr>
            <w:tcW w:w="990" w:type="dxa"/>
            <w:tcBorders>
              <w:top w:val="single" w:sz="7" w:space="0" w:color="000000"/>
              <w:left w:val="single" w:sz="7" w:space="0" w:color="000000"/>
              <w:bottom w:val="single" w:sz="7" w:space="0" w:color="000000"/>
              <w:right w:val="single" w:sz="7" w:space="0" w:color="000000"/>
            </w:tcBorders>
            <w:vAlign w:val="center"/>
          </w:tcPr>
          <w:p w14:paraId="6F6E474A" w14:textId="31E7AC8B" w:rsidR="00FC13A0" w:rsidRDefault="00FC13A0" w:rsidP="00FC13A0">
            <w:pPr>
              <w:keepNext/>
              <w:keepLines/>
              <w:jc w:val="center"/>
              <w:rPr>
                <w:color w:val="000000"/>
                <w:sz w:val="16"/>
                <w:szCs w:val="16"/>
              </w:rPr>
            </w:pPr>
            <w:r>
              <w:rPr>
                <w:sz w:val="16"/>
                <w:szCs w:val="16"/>
              </w:rPr>
              <w:t>TIAER</w:t>
            </w:r>
          </w:p>
        </w:tc>
      </w:tr>
      <w:tr w:rsidR="00FC13A0" w14:paraId="188C6AAF"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355D5D7E" w14:textId="77777777" w:rsidR="00FC13A0" w:rsidRDefault="00FC13A0" w:rsidP="00FC13A0">
            <w:pPr>
              <w:keepNext/>
              <w:keepLines/>
              <w:rPr>
                <w:color w:val="000000"/>
                <w:sz w:val="16"/>
                <w:szCs w:val="16"/>
              </w:rPr>
            </w:pPr>
            <w:r>
              <w:rPr>
                <w:color w:val="000000"/>
                <w:sz w:val="16"/>
                <w:szCs w:val="16"/>
              </w:rPr>
              <w:t xml:space="preserve">Total </w:t>
            </w:r>
            <w:proofErr w:type="spellStart"/>
            <w:r>
              <w:rPr>
                <w:color w:val="000000"/>
                <w:sz w:val="16"/>
                <w:szCs w:val="16"/>
              </w:rPr>
              <w:t>Kjeldahl</w:t>
            </w:r>
            <w:proofErr w:type="spellEnd"/>
            <w:r>
              <w:rPr>
                <w:color w:val="000000"/>
                <w:sz w:val="16"/>
                <w:szCs w:val="16"/>
              </w:rPr>
              <w:t xml:space="preserve"> Nitrogen</w:t>
            </w:r>
          </w:p>
        </w:tc>
        <w:tc>
          <w:tcPr>
            <w:tcW w:w="900" w:type="dxa"/>
            <w:tcBorders>
              <w:top w:val="single" w:sz="7" w:space="0" w:color="000000"/>
              <w:left w:val="single" w:sz="7" w:space="0" w:color="000000"/>
              <w:bottom w:val="single" w:sz="7" w:space="0" w:color="000000"/>
              <w:right w:val="single" w:sz="7" w:space="0" w:color="000000"/>
            </w:tcBorders>
            <w:vAlign w:val="center"/>
          </w:tcPr>
          <w:p w14:paraId="59D88848" w14:textId="77777777" w:rsidR="00FC13A0" w:rsidRDefault="00FC13A0" w:rsidP="00FC13A0">
            <w:pPr>
              <w:keepNext/>
              <w:keepLines/>
              <w:jc w:val="center"/>
              <w:rPr>
                <w:color w:val="000000"/>
                <w:sz w:val="16"/>
                <w:szCs w:val="16"/>
              </w:rPr>
            </w:pPr>
            <w:r>
              <w:rPr>
                <w:color w:val="000000"/>
                <w:sz w:val="16"/>
                <w:szCs w:val="16"/>
              </w:rPr>
              <w:t>mg/L</w:t>
            </w:r>
          </w:p>
        </w:tc>
        <w:tc>
          <w:tcPr>
            <w:tcW w:w="620" w:type="dxa"/>
            <w:tcBorders>
              <w:top w:val="single" w:sz="7" w:space="0" w:color="000000"/>
              <w:left w:val="single" w:sz="7" w:space="0" w:color="000000"/>
              <w:bottom w:val="single" w:sz="7" w:space="0" w:color="000000"/>
              <w:right w:val="single" w:sz="7" w:space="0" w:color="000000"/>
            </w:tcBorders>
            <w:vAlign w:val="center"/>
          </w:tcPr>
          <w:p w14:paraId="62F1265E" w14:textId="77777777" w:rsidR="00FC13A0" w:rsidRDefault="00FC13A0" w:rsidP="00FC13A0">
            <w:pPr>
              <w:keepNext/>
              <w:keepLines/>
              <w:jc w:val="center"/>
              <w:rPr>
                <w:color w:val="000000"/>
                <w:sz w:val="16"/>
                <w:szCs w:val="16"/>
              </w:rPr>
            </w:pPr>
            <w:r>
              <w:rPr>
                <w:color w:val="000000"/>
                <w:sz w:val="16"/>
                <w:szCs w:val="16"/>
              </w:rPr>
              <w:t>water</w:t>
            </w:r>
          </w:p>
        </w:tc>
        <w:tc>
          <w:tcPr>
            <w:tcW w:w="1441" w:type="dxa"/>
            <w:gridSpan w:val="2"/>
            <w:tcBorders>
              <w:top w:val="single" w:sz="7" w:space="0" w:color="000000"/>
              <w:left w:val="single" w:sz="7" w:space="0" w:color="000000"/>
              <w:bottom w:val="single" w:sz="7" w:space="0" w:color="000000"/>
              <w:right w:val="single" w:sz="7" w:space="0" w:color="000000"/>
            </w:tcBorders>
            <w:vAlign w:val="center"/>
          </w:tcPr>
          <w:p w14:paraId="5859D9C9" w14:textId="77777777" w:rsidR="00FC13A0" w:rsidRDefault="00FC13A0" w:rsidP="00FC13A0">
            <w:pPr>
              <w:keepNext/>
              <w:keepLines/>
              <w:jc w:val="center"/>
            </w:pPr>
            <w:r>
              <w:rPr>
                <w:sz w:val="16"/>
                <w:szCs w:val="16"/>
              </w:rPr>
              <w:t>SM 4500 – NH</w:t>
            </w:r>
            <w:r w:rsidRPr="00D242BF">
              <w:rPr>
                <w:sz w:val="16"/>
                <w:szCs w:val="16"/>
                <w:vertAlign w:val="subscript"/>
              </w:rPr>
              <w:t>3</w:t>
            </w:r>
            <w:r>
              <w:rPr>
                <w:sz w:val="16"/>
                <w:szCs w:val="16"/>
              </w:rPr>
              <w:t xml:space="preserve"> G</w:t>
            </w:r>
          </w:p>
        </w:tc>
        <w:tc>
          <w:tcPr>
            <w:tcW w:w="720" w:type="dxa"/>
            <w:tcBorders>
              <w:top w:val="single" w:sz="7" w:space="0" w:color="000000"/>
              <w:left w:val="single" w:sz="7" w:space="0" w:color="000000"/>
              <w:bottom w:val="single" w:sz="7" w:space="0" w:color="000000"/>
              <w:right w:val="single" w:sz="7" w:space="0" w:color="000000"/>
            </w:tcBorders>
            <w:vAlign w:val="center"/>
          </w:tcPr>
          <w:p w14:paraId="0A04D49B" w14:textId="77777777" w:rsidR="00FC13A0" w:rsidRDefault="00FC13A0" w:rsidP="00FC13A0">
            <w:pPr>
              <w:keepNext/>
              <w:keepLines/>
              <w:jc w:val="center"/>
              <w:rPr>
                <w:color w:val="000000"/>
                <w:sz w:val="16"/>
                <w:szCs w:val="16"/>
              </w:rPr>
            </w:pPr>
            <w:r>
              <w:rPr>
                <w:color w:val="000000"/>
                <w:sz w:val="16"/>
                <w:szCs w:val="16"/>
              </w:rPr>
              <w:t>00625</w:t>
            </w:r>
          </w:p>
        </w:tc>
        <w:tc>
          <w:tcPr>
            <w:tcW w:w="569" w:type="dxa"/>
            <w:tcBorders>
              <w:top w:val="single" w:sz="7" w:space="0" w:color="000000"/>
              <w:left w:val="single" w:sz="7" w:space="0" w:color="000000"/>
              <w:bottom w:val="single" w:sz="7" w:space="0" w:color="000000"/>
              <w:right w:val="single" w:sz="7" w:space="0" w:color="000000"/>
            </w:tcBorders>
            <w:vAlign w:val="center"/>
          </w:tcPr>
          <w:p w14:paraId="765CF6F4" w14:textId="77777777" w:rsidR="00FC13A0" w:rsidRDefault="00FC13A0" w:rsidP="00FC13A0">
            <w:pPr>
              <w:keepNext/>
              <w:keepLines/>
              <w:jc w:val="center"/>
              <w:rPr>
                <w:color w:val="000000"/>
                <w:sz w:val="16"/>
                <w:szCs w:val="16"/>
              </w:rPr>
            </w:pPr>
            <w:r>
              <w:rPr>
                <w:color w:val="000000"/>
                <w:sz w:val="16"/>
                <w:szCs w:val="16"/>
              </w:rPr>
              <w:t>0.2</w:t>
            </w:r>
          </w:p>
        </w:tc>
        <w:tc>
          <w:tcPr>
            <w:tcW w:w="789" w:type="dxa"/>
            <w:tcBorders>
              <w:top w:val="single" w:sz="7" w:space="0" w:color="000000"/>
              <w:left w:val="single" w:sz="7" w:space="0" w:color="000000"/>
              <w:bottom w:val="single" w:sz="7" w:space="0" w:color="000000"/>
              <w:right w:val="single" w:sz="7" w:space="0" w:color="000000"/>
            </w:tcBorders>
            <w:vAlign w:val="center"/>
          </w:tcPr>
          <w:p w14:paraId="677AD4C4" w14:textId="77777777" w:rsidR="00FC13A0" w:rsidRDefault="00FC13A0" w:rsidP="00FC13A0">
            <w:pPr>
              <w:keepNext/>
              <w:keepLines/>
              <w:jc w:val="center"/>
              <w:rPr>
                <w:color w:val="000000"/>
                <w:sz w:val="16"/>
                <w:szCs w:val="16"/>
              </w:rPr>
            </w:pPr>
            <w:r>
              <w:rPr>
                <w:color w:val="000000"/>
                <w:sz w:val="16"/>
                <w:szCs w:val="16"/>
              </w:rPr>
              <w:t>0.2</w:t>
            </w:r>
          </w:p>
        </w:tc>
        <w:tc>
          <w:tcPr>
            <w:tcW w:w="888" w:type="dxa"/>
            <w:tcBorders>
              <w:top w:val="single" w:sz="7" w:space="0" w:color="000000"/>
              <w:left w:val="single" w:sz="7" w:space="0" w:color="000000"/>
              <w:bottom w:val="single" w:sz="7" w:space="0" w:color="000000"/>
              <w:right w:val="single" w:sz="7" w:space="0" w:color="000000"/>
            </w:tcBorders>
            <w:vAlign w:val="center"/>
          </w:tcPr>
          <w:p w14:paraId="6E415338" w14:textId="2CEDFAA6" w:rsidR="00FC13A0" w:rsidRDefault="00FC13A0" w:rsidP="00FC13A0">
            <w:pPr>
              <w:keepNext/>
              <w:keepLines/>
              <w:jc w:val="center"/>
            </w:pPr>
            <w:r>
              <w:rPr>
                <w:color w:val="000000"/>
                <w:sz w:val="16"/>
                <w:szCs w:val="16"/>
              </w:rPr>
              <w:t>70-130%</w:t>
            </w:r>
          </w:p>
        </w:tc>
        <w:tc>
          <w:tcPr>
            <w:tcW w:w="913" w:type="dxa"/>
            <w:tcBorders>
              <w:top w:val="single" w:sz="7" w:space="0" w:color="000000"/>
              <w:left w:val="single" w:sz="7" w:space="0" w:color="000000"/>
              <w:bottom w:val="single" w:sz="7" w:space="0" w:color="000000"/>
              <w:right w:val="single" w:sz="7" w:space="0" w:color="000000"/>
            </w:tcBorders>
            <w:vAlign w:val="center"/>
          </w:tcPr>
          <w:p w14:paraId="5B227A63" w14:textId="79CB644F" w:rsidR="00FC13A0" w:rsidRDefault="00FC13A0" w:rsidP="00FC13A0">
            <w:pPr>
              <w:keepNext/>
              <w:keepLines/>
              <w:jc w:val="center"/>
              <w:rPr>
                <w:color w:val="000000"/>
                <w:sz w:val="16"/>
                <w:szCs w:val="16"/>
              </w:rPr>
            </w:pPr>
            <w:r>
              <w:rPr>
                <w:color w:val="000000"/>
                <w:sz w:val="16"/>
                <w:szCs w:val="16"/>
              </w:rPr>
              <w:t>20</w:t>
            </w:r>
            <w:r>
              <w:rPr>
                <w:color w:val="000000"/>
                <w:sz w:val="16"/>
                <w:szCs w:val="16"/>
                <w:vertAlign w:val="superscript"/>
              </w:rPr>
              <w:t>3</w:t>
            </w:r>
          </w:p>
        </w:tc>
        <w:tc>
          <w:tcPr>
            <w:tcW w:w="729" w:type="dxa"/>
            <w:tcBorders>
              <w:top w:val="single" w:sz="7" w:space="0" w:color="000000"/>
              <w:left w:val="single" w:sz="7" w:space="0" w:color="000000"/>
              <w:bottom w:val="single" w:sz="7" w:space="0" w:color="000000"/>
              <w:right w:val="single" w:sz="7" w:space="0" w:color="000000"/>
            </w:tcBorders>
            <w:vAlign w:val="center"/>
          </w:tcPr>
          <w:p w14:paraId="54BE094C" w14:textId="775759E2" w:rsidR="00FC13A0" w:rsidRDefault="00FC13A0" w:rsidP="00FC13A0">
            <w:pPr>
              <w:keepNext/>
              <w:keepLines/>
              <w:jc w:val="center"/>
              <w:rPr>
                <w:color w:val="000000"/>
                <w:sz w:val="16"/>
                <w:szCs w:val="16"/>
              </w:rPr>
            </w:pPr>
            <w:r>
              <w:rPr>
                <w:color w:val="000000"/>
                <w:sz w:val="16"/>
                <w:szCs w:val="16"/>
              </w:rPr>
              <w:t>80-120%</w:t>
            </w:r>
          </w:p>
        </w:tc>
        <w:tc>
          <w:tcPr>
            <w:tcW w:w="990" w:type="dxa"/>
            <w:tcBorders>
              <w:top w:val="single" w:sz="7" w:space="0" w:color="000000"/>
              <w:left w:val="single" w:sz="7" w:space="0" w:color="000000"/>
              <w:bottom w:val="single" w:sz="7" w:space="0" w:color="000000"/>
              <w:right w:val="single" w:sz="7" w:space="0" w:color="000000"/>
            </w:tcBorders>
            <w:vAlign w:val="center"/>
          </w:tcPr>
          <w:p w14:paraId="19778094" w14:textId="77777777" w:rsidR="00FC13A0" w:rsidRDefault="00FC13A0" w:rsidP="00FC13A0">
            <w:pPr>
              <w:keepNext/>
              <w:keepLines/>
              <w:jc w:val="center"/>
              <w:rPr>
                <w:color w:val="000000"/>
                <w:sz w:val="16"/>
                <w:szCs w:val="16"/>
              </w:rPr>
            </w:pPr>
            <w:r>
              <w:rPr>
                <w:color w:val="000000"/>
                <w:sz w:val="16"/>
                <w:szCs w:val="16"/>
              </w:rPr>
              <w:t>TIAER</w:t>
            </w:r>
          </w:p>
        </w:tc>
      </w:tr>
      <w:tr w:rsidR="00FC13A0" w14:paraId="4D93DDB0"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5DE588E6" w14:textId="77F323A1" w:rsidR="00FC13A0" w:rsidRDefault="00FC13A0" w:rsidP="00FC13A0">
            <w:pPr>
              <w:keepNext/>
              <w:keepLines/>
              <w:rPr>
                <w:color w:val="000000"/>
                <w:sz w:val="16"/>
                <w:szCs w:val="16"/>
              </w:rPr>
            </w:pPr>
            <w:proofErr w:type="spellStart"/>
            <w:r>
              <w:rPr>
                <w:color w:val="000000"/>
                <w:sz w:val="16"/>
                <w:szCs w:val="16"/>
              </w:rPr>
              <w:t>Nitrite+Nitrate-N</w:t>
            </w:r>
            <w:proofErr w:type="spellEnd"/>
            <w:r>
              <w:rPr>
                <w:color w:val="000000"/>
                <w:sz w:val="16"/>
                <w:szCs w:val="16"/>
              </w:rPr>
              <w:t>, total</w:t>
            </w:r>
          </w:p>
        </w:tc>
        <w:tc>
          <w:tcPr>
            <w:tcW w:w="900" w:type="dxa"/>
            <w:tcBorders>
              <w:top w:val="single" w:sz="7" w:space="0" w:color="000000"/>
              <w:left w:val="single" w:sz="7" w:space="0" w:color="000000"/>
              <w:bottom w:val="single" w:sz="7" w:space="0" w:color="000000"/>
              <w:right w:val="single" w:sz="7" w:space="0" w:color="000000"/>
            </w:tcBorders>
            <w:vAlign w:val="center"/>
          </w:tcPr>
          <w:p w14:paraId="49C1CAC7" w14:textId="77777777" w:rsidR="00FC13A0" w:rsidRDefault="00FC13A0" w:rsidP="00FC13A0">
            <w:pPr>
              <w:keepNext/>
              <w:keepLines/>
              <w:jc w:val="center"/>
              <w:rPr>
                <w:color w:val="000000"/>
                <w:sz w:val="16"/>
                <w:szCs w:val="16"/>
              </w:rPr>
            </w:pPr>
            <w:r>
              <w:rPr>
                <w:color w:val="000000"/>
                <w:sz w:val="16"/>
                <w:szCs w:val="16"/>
              </w:rPr>
              <w:t>mg/L</w:t>
            </w:r>
          </w:p>
        </w:tc>
        <w:tc>
          <w:tcPr>
            <w:tcW w:w="620" w:type="dxa"/>
            <w:tcBorders>
              <w:top w:val="single" w:sz="7" w:space="0" w:color="000000"/>
              <w:left w:val="single" w:sz="7" w:space="0" w:color="000000"/>
              <w:bottom w:val="single" w:sz="7" w:space="0" w:color="000000"/>
              <w:right w:val="single" w:sz="7" w:space="0" w:color="000000"/>
            </w:tcBorders>
            <w:vAlign w:val="center"/>
          </w:tcPr>
          <w:p w14:paraId="2A8D0B5C" w14:textId="77777777" w:rsidR="00FC13A0" w:rsidRDefault="00FC13A0" w:rsidP="00FC13A0">
            <w:pPr>
              <w:keepNext/>
              <w:keepLines/>
              <w:jc w:val="center"/>
              <w:rPr>
                <w:color w:val="000000"/>
                <w:sz w:val="16"/>
                <w:szCs w:val="16"/>
              </w:rPr>
            </w:pPr>
            <w:r>
              <w:rPr>
                <w:color w:val="000000"/>
                <w:sz w:val="16"/>
                <w:szCs w:val="16"/>
              </w:rPr>
              <w:t>water</w:t>
            </w:r>
          </w:p>
        </w:tc>
        <w:tc>
          <w:tcPr>
            <w:tcW w:w="1441" w:type="dxa"/>
            <w:gridSpan w:val="2"/>
            <w:tcBorders>
              <w:top w:val="single" w:sz="7" w:space="0" w:color="000000"/>
              <w:left w:val="single" w:sz="7" w:space="0" w:color="000000"/>
              <w:bottom w:val="single" w:sz="7" w:space="0" w:color="000000"/>
              <w:right w:val="single" w:sz="7" w:space="0" w:color="000000"/>
            </w:tcBorders>
            <w:vAlign w:val="center"/>
          </w:tcPr>
          <w:p w14:paraId="7FF9A4CE" w14:textId="77777777" w:rsidR="00FC13A0" w:rsidRDefault="00FC13A0" w:rsidP="00FC13A0">
            <w:pPr>
              <w:keepNext/>
              <w:keepLines/>
              <w:jc w:val="center"/>
              <w:rPr>
                <w:color w:val="000000"/>
                <w:sz w:val="16"/>
                <w:szCs w:val="16"/>
              </w:rPr>
            </w:pPr>
            <w:r>
              <w:rPr>
                <w:color w:val="000000"/>
                <w:sz w:val="16"/>
                <w:szCs w:val="16"/>
              </w:rPr>
              <w:t>SM 4500 – NO</w:t>
            </w:r>
            <w:r w:rsidRPr="007E5800">
              <w:rPr>
                <w:color w:val="000000"/>
                <w:sz w:val="16"/>
                <w:szCs w:val="16"/>
                <w:vertAlign w:val="subscript"/>
              </w:rPr>
              <w:t>3</w:t>
            </w:r>
            <w:r>
              <w:rPr>
                <w:color w:val="000000"/>
                <w:sz w:val="16"/>
                <w:szCs w:val="16"/>
                <w:vertAlign w:val="subscript"/>
              </w:rPr>
              <w:t xml:space="preserve"> </w:t>
            </w:r>
            <w:r>
              <w:rPr>
                <w:color w:val="000000"/>
                <w:sz w:val="16"/>
                <w:szCs w:val="16"/>
              </w:rPr>
              <w:t>F</w:t>
            </w:r>
          </w:p>
        </w:tc>
        <w:tc>
          <w:tcPr>
            <w:tcW w:w="720" w:type="dxa"/>
            <w:tcBorders>
              <w:top w:val="single" w:sz="7" w:space="0" w:color="000000"/>
              <w:left w:val="single" w:sz="7" w:space="0" w:color="000000"/>
              <w:bottom w:val="single" w:sz="7" w:space="0" w:color="000000"/>
              <w:right w:val="single" w:sz="7" w:space="0" w:color="000000"/>
            </w:tcBorders>
            <w:vAlign w:val="center"/>
          </w:tcPr>
          <w:p w14:paraId="2734719E" w14:textId="77777777" w:rsidR="00FC13A0" w:rsidRDefault="00FC13A0" w:rsidP="00FC13A0">
            <w:pPr>
              <w:keepNext/>
              <w:keepLines/>
              <w:jc w:val="center"/>
              <w:rPr>
                <w:color w:val="000000"/>
                <w:sz w:val="16"/>
                <w:szCs w:val="16"/>
              </w:rPr>
            </w:pPr>
            <w:r>
              <w:rPr>
                <w:color w:val="000000"/>
                <w:sz w:val="16"/>
                <w:szCs w:val="16"/>
              </w:rPr>
              <w:t>00630</w:t>
            </w:r>
          </w:p>
        </w:tc>
        <w:tc>
          <w:tcPr>
            <w:tcW w:w="569" w:type="dxa"/>
            <w:tcBorders>
              <w:top w:val="single" w:sz="7" w:space="0" w:color="000000"/>
              <w:left w:val="single" w:sz="7" w:space="0" w:color="000000"/>
              <w:bottom w:val="single" w:sz="7" w:space="0" w:color="000000"/>
              <w:right w:val="single" w:sz="7" w:space="0" w:color="000000"/>
            </w:tcBorders>
            <w:vAlign w:val="center"/>
          </w:tcPr>
          <w:p w14:paraId="21F77AC4" w14:textId="77777777" w:rsidR="00FC13A0" w:rsidRDefault="00FC13A0" w:rsidP="00FC13A0">
            <w:pPr>
              <w:keepNext/>
              <w:keepLines/>
              <w:jc w:val="center"/>
              <w:rPr>
                <w:color w:val="000000"/>
                <w:sz w:val="16"/>
                <w:szCs w:val="16"/>
              </w:rPr>
            </w:pPr>
            <w:r>
              <w:rPr>
                <w:color w:val="000000"/>
                <w:sz w:val="16"/>
                <w:szCs w:val="16"/>
              </w:rPr>
              <w:t>0.05</w:t>
            </w:r>
          </w:p>
        </w:tc>
        <w:tc>
          <w:tcPr>
            <w:tcW w:w="789" w:type="dxa"/>
            <w:tcBorders>
              <w:top w:val="single" w:sz="7" w:space="0" w:color="000000"/>
              <w:left w:val="single" w:sz="7" w:space="0" w:color="000000"/>
              <w:bottom w:val="single" w:sz="7" w:space="0" w:color="000000"/>
              <w:right w:val="single" w:sz="7" w:space="0" w:color="000000"/>
            </w:tcBorders>
            <w:vAlign w:val="center"/>
          </w:tcPr>
          <w:p w14:paraId="2E2D65CE" w14:textId="77777777" w:rsidR="00FC13A0" w:rsidRDefault="00FC13A0" w:rsidP="00FC13A0">
            <w:pPr>
              <w:keepNext/>
              <w:keepLines/>
              <w:jc w:val="center"/>
              <w:rPr>
                <w:color w:val="000000"/>
                <w:sz w:val="16"/>
                <w:szCs w:val="16"/>
              </w:rPr>
            </w:pPr>
            <w:r>
              <w:rPr>
                <w:color w:val="000000"/>
                <w:sz w:val="16"/>
                <w:szCs w:val="16"/>
              </w:rPr>
              <w:t>0.05</w:t>
            </w:r>
          </w:p>
        </w:tc>
        <w:tc>
          <w:tcPr>
            <w:tcW w:w="888" w:type="dxa"/>
            <w:tcBorders>
              <w:top w:val="single" w:sz="7" w:space="0" w:color="000000"/>
              <w:left w:val="single" w:sz="7" w:space="0" w:color="000000"/>
              <w:bottom w:val="single" w:sz="7" w:space="0" w:color="000000"/>
              <w:right w:val="single" w:sz="7" w:space="0" w:color="000000"/>
            </w:tcBorders>
            <w:vAlign w:val="center"/>
          </w:tcPr>
          <w:p w14:paraId="1EA756F2" w14:textId="40B5846D" w:rsidR="00FC13A0" w:rsidRDefault="00FC13A0" w:rsidP="00FC13A0">
            <w:pPr>
              <w:keepNext/>
              <w:keepLines/>
              <w:jc w:val="center"/>
            </w:pPr>
            <w:r>
              <w:rPr>
                <w:color w:val="000000"/>
                <w:sz w:val="16"/>
                <w:szCs w:val="16"/>
              </w:rPr>
              <w:t>70-130%</w:t>
            </w:r>
          </w:p>
        </w:tc>
        <w:tc>
          <w:tcPr>
            <w:tcW w:w="913" w:type="dxa"/>
            <w:tcBorders>
              <w:top w:val="single" w:sz="7" w:space="0" w:color="000000"/>
              <w:left w:val="single" w:sz="7" w:space="0" w:color="000000"/>
              <w:bottom w:val="single" w:sz="7" w:space="0" w:color="000000"/>
              <w:right w:val="single" w:sz="7" w:space="0" w:color="000000"/>
            </w:tcBorders>
            <w:vAlign w:val="center"/>
          </w:tcPr>
          <w:p w14:paraId="14BF43DB" w14:textId="4832335D" w:rsidR="00FC13A0" w:rsidRDefault="00FC13A0" w:rsidP="00FC13A0">
            <w:pPr>
              <w:keepNext/>
              <w:keepLines/>
              <w:jc w:val="center"/>
              <w:rPr>
                <w:color w:val="000000"/>
                <w:sz w:val="16"/>
                <w:szCs w:val="16"/>
              </w:rPr>
            </w:pPr>
            <w:r>
              <w:rPr>
                <w:color w:val="000000"/>
                <w:sz w:val="16"/>
                <w:szCs w:val="16"/>
              </w:rPr>
              <w:t>20</w:t>
            </w:r>
            <w:r>
              <w:rPr>
                <w:color w:val="000000"/>
                <w:sz w:val="16"/>
                <w:szCs w:val="16"/>
                <w:vertAlign w:val="superscript"/>
              </w:rPr>
              <w:t>3</w:t>
            </w:r>
          </w:p>
        </w:tc>
        <w:tc>
          <w:tcPr>
            <w:tcW w:w="729" w:type="dxa"/>
            <w:tcBorders>
              <w:top w:val="single" w:sz="7" w:space="0" w:color="000000"/>
              <w:left w:val="single" w:sz="7" w:space="0" w:color="000000"/>
              <w:bottom w:val="single" w:sz="7" w:space="0" w:color="000000"/>
              <w:right w:val="single" w:sz="7" w:space="0" w:color="000000"/>
            </w:tcBorders>
            <w:vAlign w:val="center"/>
          </w:tcPr>
          <w:p w14:paraId="089AD60B" w14:textId="6D20309B" w:rsidR="00FC13A0" w:rsidRDefault="00FC13A0" w:rsidP="00FC13A0">
            <w:pPr>
              <w:keepNext/>
              <w:keepLines/>
              <w:jc w:val="center"/>
              <w:rPr>
                <w:color w:val="000000"/>
                <w:sz w:val="16"/>
                <w:szCs w:val="16"/>
              </w:rPr>
            </w:pPr>
            <w:r>
              <w:rPr>
                <w:color w:val="000000"/>
                <w:sz w:val="16"/>
                <w:szCs w:val="16"/>
              </w:rPr>
              <w:t>80-120%</w:t>
            </w:r>
          </w:p>
        </w:tc>
        <w:tc>
          <w:tcPr>
            <w:tcW w:w="990" w:type="dxa"/>
            <w:tcBorders>
              <w:top w:val="single" w:sz="7" w:space="0" w:color="000000"/>
              <w:left w:val="single" w:sz="7" w:space="0" w:color="000000"/>
              <w:bottom w:val="single" w:sz="7" w:space="0" w:color="000000"/>
              <w:right w:val="single" w:sz="7" w:space="0" w:color="000000"/>
            </w:tcBorders>
            <w:vAlign w:val="center"/>
          </w:tcPr>
          <w:p w14:paraId="3712214A" w14:textId="77777777" w:rsidR="00FC13A0" w:rsidRDefault="00FC13A0" w:rsidP="00FC13A0">
            <w:pPr>
              <w:keepNext/>
              <w:keepLines/>
              <w:jc w:val="center"/>
              <w:rPr>
                <w:color w:val="000000"/>
                <w:sz w:val="16"/>
                <w:szCs w:val="16"/>
              </w:rPr>
            </w:pPr>
            <w:r>
              <w:rPr>
                <w:color w:val="000000"/>
                <w:sz w:val="16"/>
                <w:szCs w:val="16"/>
              </w:rPr>
              <w:t>TIAER</w:t>
            </w:r>
          </w:p>
        </w:tc>
      </w:tr>
      <w:tr w:rsidR="00FC13A0" w14:paraId="0496D79E"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7A40AFBC" w14:textId="6D40CA23" w:rsidR="00FC13A0" w:rsidRDefault="00FC13A0" w:rsidP="00FC13A0">
            <w:pPr>
              <w:keepNext/>
              <w:keepLines/>
              <w:rPr>
                <w:color w:val="000000"/>
                <w:sz w:val="16"/>
                <w:szCs w:val="16"/>
              </w:rPr>
            </w:pPr>
            <w:r w:rsidRPr="00027718">
              <w:rPr>
                <w:sz w:val="16"/>
                <w:szCs w:val="16"/>
              </w:rPr>
              <w:t>OPO</w:t>
            </w:r>
            <w:r w:rsidRPr="00027718">
              <w:rPr>
                <w:sz w:val="16"/>
                <w:szCs w:val="16"/>
                <w:vertAlign w:val="subscript"/>
              </w:rPr>
              <w:t>4</w:t>
            </w:r>
            <w:r w:rsidRPr="00027718">
              <w:rPr>
                <w:sz w:val="16"/>
                <w:szCs w:val="16"/>
              </w:rPr>
              <w:t xml:space="preserve">-P: Orthophosphate phosphorus, dissolved, field filtered &lt; 15 min </w:t>
            </w:r>
          </w:p>
        </w:tc>
        <w:tc>
          <w:tcPr>
            <w:tcW w:w="900" w:type="dxa"/>
            <w:tcBorders>
              <w:top w:val="single" w:sz="7" w:space="0" w:color="000000"/>
              <w:left w:val="single" w:sz="7" w:space="0" w:color="000000"/>
              <w:bottom w:val="single" w:sz="7" w:space="0" w:color="000000"/>
              <w:right w:val="single" w:sz="7" w:space="0" w:color="000000"/>
            </w:tcBorders>
            <w:vAlign w:val="center"/>
          </w:tcPr>
          <w:p w14:paraId="1EA2C02D" w14:textId="038C801D" w:rsidR="00FC13A0" w:rsidRDefault="00FC13A0" w:rsidP="00FC13A0">
            <w:pPr>
              <w:keepNext/>
              <w:keepLines/>
              <w:jc w:val="center"/>
              <w:rPr>
                <w:color w:val="000000"/>
                <w:sz w:val="16"/>
                <w:szCs w:val="16"/>
              </w:rPr>
            </w:pPr>
            <w:r w:rsidRPr="009B1E08">
              <w:rPr>
                <w:sz w:val="16"/>
                <w:szCs w:val="16"/>
              </w:rPr>
              <w:t>mg/L</w:t>
            </w:r>
          </w:p>
        </w:tc>
        <w:tc>
          <w:tcPr>
            <w:tcW w:w="620" w:type="dxa"/>
            <w:tcBorders>
              <w:top w:val="single" w:sz="7" w:space="0" w:color="000000"/>
              <w:left w:val="single" w:sz="7" w:space="0" w:color="000000"/>
              <w:bottom w:val="single" w:sz="7" w:space="0" w:color="000000"/>
              <w:right w:val="single" w:sz="7" w:space="0" w:color="000000"/>
            </w:tcBorders>
            <w:vAlign w:val="center"/>
          </w:tcPr>
          <w:p w14:paraId="64B34202" w14:textId="401B8BF0" w:rsidR="00FC13A0" w:rsidRDefault="00FC13A0" w:rsidP="00FC13A0">
            <w:pPr>
              <w:keepNext/>
              <w:keepLines/>
              <w:jc w:val="center"/>
              <w:rPr>
                <w:color w:val="000000"/>
                <w:sz w:val="16"/>
                <w:szCs w:val="16"/>
              </w:rPr>
            </w:pPr>
            <w:r>
              <w:rPr>
                <w:sz w:val="16"/>
                <w:szCs w:val="16"/>
              </w:rPr>
              <w:t>water</w:t>
            </w:r>
          </w:p>
        </w:tc>
        <w:tc>
          <w:tcPr>
            <w:tcW w:w="1441" w:type="dxa"/>
            <w:gridSpan w:val="2"/>
            <w:tcBorders>
              <w:top w:val="single" w:sz="7" w:space="0" w:color="000000"/>
              <w:left w:val="single" w:sz="7" w:space="0" w:color="000000"/>
              <w:bottom w:val="single" w:sz="7" w:space="0" w:color="000000"/>
              <w:right w:val="single" w:sz="7" w:space="0" w:color="000000"/>
            </w:tcBorders>
            <w:vAlign w:val="center"/>
          </w:tcPr>
          <w:p w14:paraId="4BF82164" w14:textId="7BD440E3" w:rsidR="00FC13A0" w:rsidRDefault="00FC13A0" w:rsidP="00FC13A0">
            <w:pPr>
              <w:keepNext/>
              <w:keepLines/>
              <w:jc w:val="center"/>
              <w:rPr>
                <w:sz w:val="16"/>
                <w:szCs w:val="16"/>
              </w:rPr>
            </w:pPr>
            <w:r w:rsidRPr="009B1E08">
              <w:rPr>
                <w:sz w:val="16"/>
                <w:szCs w:val="16"/>
              </w:rPr>
              <w:t xml:space="preserve">SM 4500P-E </w:t>
            </w:r>
          </w:p>
        </w:tc>
        <w:tc>
          <w:tcPr>
            <w:tcW w:w="720" w:type="dxa"/>
            <w:tcBorders>
              <w:top w:val="single" w:sz="7" w:space="0" w:color="000000"/>
              <w:left w:val="single" w:sz="7" w:space="0" w:color="000000"/>
              <w:bottom w:val="single" w:sz="7" w:space="0" w:color="000000"/>
              <w:right w:val="single" w:sz="7" w:space="0" w:color="000000"/>
            </w:tcBorders>
            <w:vAlign w:val="center"/>
          </w:tcPr>
          <w:p w14:paraId="0925CAEE" w14:textId="18CA4857" w:rsidR="00FC13A0" w:rsidRDefault="00FC13A0" w:rsidP="00FC13A0">
            <w:pPr>
              <w:keepNext/>
              <w:keepLines/>
              <w:jc w:val="center"/>
              <w:rPr>
                <w:color w:val="000000"/>
                <w:sz w:val="16"/>
                <w:szCs w:val="16"/>
              </w:rPr>
            </w:pPr>
            <w:r w:rsidRPr="009B1E08">
              <w:rPr>
                <w:sz w:val="16"/>
                <w:szCs w:val="16"/>
              </w:rPr>
              <w:t>00671</w:t>
            </w:r>
          </w:p>
        </w:tc>
        <w:tc>
          <w:tcPr>
            <w:tcW w:w="569" w:type="dxa"/>
            <w:tcBorders>
              <w:top w:val="single" w:sz="7" w:space="0" w:color="000000"/>
              <w:left w:val="single" w:sz="7" w:space="0" w:color="000000"/>
              <w:bottom w:val="single" w:sz="7" w:space="0" w:color="000000"/>
              <w:right w:val="single" w:sz="7" w:space="0" w:color="000000"/>
            </w:tcBorders>
            <w:vAlign w:val="center"/>
          </w:tcPr>
          <w:p w14:paraId="09E6B886" w14:textId="2345FF75" w:rsidR="00FC13A0" w:rsidRDefault="00FC13A0" w:rsidP="00FC13A0">
            <w:pPr>
              <w:keepNext/>
              <w:keepLines/>
              <w:jc w:val="center"/>
              <w:rPr>
                <w:color w:val="000000"/>
                <w:sz w:val="16"/>
                <w:szCs w:val="16"/>
              </w:rPr>
            </w:pPr>
            <w:r w:rsidRPr="009B1E08">
              <w:rPr>
                <w:sz w:val="16"/>
                <w:szCs w:val="16"/>
              </w:rPr>
              <w:t>0.0</w:t>
            </w:r>
            <w:r>
              <w:rPr>
                <w:sz w:val="16"/>
                <w:szCs w:val="16"/>
              </w:rPr>
              <w:t>4</w:t>
            </w:r>
          </w:p>
        </w:tc>
        <w:tc>
          <w:tcPr>
            <w:tcW w:w="789" w:type="dxa"/>
            <w:tcBorders>
              <w:top w:val="single" w:sz="7" w:space="0" w:color="000000"/>
              <w:left w:val="single" w:sz="7" w:space="0" w:color="000000"/>
              <w:bottom w:val="single" w:sz="7" w:space="0" w:color="000000"/>
              <w:right w:val="single" w:sz="7" w:space="0" w:color="000000"/>
            </w:tcBorders>
            <w:vAlign w:val="center"/>
          </w:tcPr>
          <w:p w14:paraId="734198A9" w14:textId="72CFC8D8" w:rsidR="00FC13A0" w:rsidRDefault="00FC13A0" w:rsidP="00FC13A0">
            <w:pPr>
              <w:keepNext/>
              <w:keepLines/>
              <w:jc w:val="center"/>
              <w:rPr>
                <w:color w:val="000000"/>
                <w:sz w:val="16"/>
                <w:szCs w:val="16"/>
              </w:rPr>
            </w:pPr>
            <w:r w:rsidRPr="009B1E08">
              <w:rPr>
                <w:sz w:val="16"/>
                <w:szCs w:val="16"/>
              </w:rPr>
              <w:t>0.005</w:t>
            </w:r>
            <w:r>
              <w:rPr>
                <w:sz w:val="16"/>
                <w:szCs w:val="16"/>
              </w:rPr>
              <w:t xml:space="preserve"> </w:t>
            </w:r>
          </w:p>
        </w:tc>
        <w:tc>
          <w:tcPr>
            <w:tcW w:w="888" w:type="dxa"/>
            <w:tcBorders>
              <w:top w:val="single" w:sz="7" w:space="0" w:color="000000"/>
              <w:left w:val="single" w:sz="7" w:space="0" w:color="000000"/>
              <w:bottom w:val="single" w:sz="7" w:space="0" w:color="000000"/>
              <w:right w:val="single" w:sz="7" w:space="0" w:color="000000"/>
            </w:tcBorders>
            <w:vAlign w:val="center"/>
          </w:tcPr>
          <w:p w14:paraId="368A7D23" w14:textId="1DD21647" w:rsidR="00FC13A0" w:rsidRDefault="00FC13A0" w:rsidP="00FC13A0">
            <w:pPr>
              <w:keepNext/>
              <w:keepLines/>
              <w:jc w:val="center"/>
              <w:rPr>
                <w:color w:val="000000"/>
                <w:sz w:val="16"/>
                <w:szCs w:val="16"/>
              </w:rPr>
            </w:pPr>
            <w:r>
              <w:rPr>
                <w:sz w:val="16"/>
                <w:szCs w:val="16"/>
              </w:rPr>
              <w:t>70-130%</w:t>
            </w:r>
          </w:p>
        </w:tc>
        <w:tc>
          <w:tcPr>
            <w:tcW w:w="913" w:type="dxa"/>
            <w:tcBorders>
              <w:top w:val="single" w:sz="7" w:space="0" w:color="000000"/>
              <w:left w:val="single" w:sz="7" w:space="0" w:color="000000"/>
              <w:bottom w:val="single" w:sz="7" w:space="0" w:color="000000"/>
              <w:right w:val="single" w:sz="7" w:space="0" w:color="000000"/>
            </w:tcBorders>
            <w:vAlign w:val="center"/>
          </w:tcPr>
          <w:p w14:paraId="79EF775C" w14:textId="15A05002" w:rsidR="00FC13A0" w:rsidRDefault="00FC13A0" w:rsidP="00FC13A0">
            <w:pPr>
              <w:keepNext/>
              <w:keepLines/>
              <w:jc w:val="center"/>
              <w:rPr>
                <w:color w:val="000000"/>
                <w:sz w:val="16"/>
                <w:szCs w:val="16"/>
              </w:rPr>
            </w:pPr>
            <w:r>
              <w:rPr>
                <w:sz w:val="16"/>
                <w:szCs w:val="16"/>
              </w:rPr>
              <w:t>20</w:t>
            </w:r>
            <w:r>
              <w:rPr>
                <w:color w:val="000000"/>
                <w:sz w:val="16"/>
                <w:szCs w:val="16"/>
                <w:vertAlign w:val="superscript"/>
              </w:rPr>
              <w:t>3</w:t>
            </w:r>
          </w:p>
        </w:tc>
        <w:tc>
          <w:tcPr>
            <w:tcW w:w="729" w:type="dxa"/>
            <w:tcBorders>
              <w:top w:val="single" w:sz="7" w:space="0" w:color="000000"/>
              <w:left w:val="single" w:sz="7" w:space="0" w:color="000000"/>
              <w:bottom w:val="single" w:sz="7" w:space="0" w:color="000000"/>
              <w:right w:val="single" w:sz="7" w:space="0" w:color="000000"/>
            </w:tcBorders>
            <w:vAlign w:val="center"/>
          </w:tcPr>
          <w:p w14:paraId="72C307D8" w14:textId="71455BAB" w:rsidR="00FC13A0" w:rsidRDefault="00FC13A0" w:rsidP="00FC13A0">
            <w:pPr>
              <w:keepNext/>
              <w:keepLines/>
              <w:jc w:val="center"/>
              <w:rPr>
                <w:color w:val="000000"/>
                <w:sz w:val="16"/>
                <w:szCs w:val="16"/>
              </w:rPr>
            </w:pPr>
            <w:r>
              <w:rPr>
                <w:sz w:val="16"/>
                <w:szCs w:val="16"/>
              </w:rPr>
              <w:t>80-120</w:t>
            </w:r>
            <w:r w:rsidRPr="009B1E08">
              <w:rPr>
                <w:sz w:val="16"/>
                <w:szCs w:val="16"/>
              </w:rPr>
              <w:t>%</w:t>
            </w:r>
          </w:p>
        </w:tc>
        <w:tc>
          <w:tcPr>
            <w:tcW w:w="990" w:type="dxa"/>
            <w:tcBorders>
              <w:top w:val="single" w:sz="7" w:space="0" w:color="000000"/>
              <w:left w:val="single" w:sz="7" w:space="0" w:color="000000"/>
              <w:bottom w:val="single" w:sz="7" w:space="0" w:color="000000"/>
              <w:right w:val="single" w:sz="7" w:space="0" w:color="000000"/>
            </w:tcBorders>
            <w:vAlign w:val="center"/>
          </w:tcPr>
          <w:p w14:paraId="3F10DA63" w14:textId="6F2E7496" w:rsidR="00FC13A0" w:rsidRDefault="00FC13A0" w:rsidP="00FC13A0">
            <w:pPr>
              <w:keepNext/>
              <w:keepLines/>
              <w:jc w:val="center"/>
              <w:rPr>
                <w:color w:val="000000"/>
                <w:sz w:val="16"/>
                <w:szCs w:val="16"/>
              </w:rPr>
            </w:pPr>
            <w:r>
              <w:rPr>
                <w:sz w:val="16"/>
                <w:szCs w:val="16"/>
              </w:rPr>
              <w:t>TIAER</w:t>
            </w:r>
          </w:p>
        </w:tc>
      </w:tr>
      <w:tr w:rsidR="00FC13A0" w14:paraId="29378156"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1FA9F908" w14:textId="19BC4436" w:rsidR="00FC13A0" w:rsidRDefault="00FC13A0" w:rsidP="00FC13A0">
            <w:pPr>
              <w:keepNext/>
              <w:keepLines/>
              <w:rPr>
                <w:color w:val="000000"/>
                <w:sz w:val="16"/>
                <w:szCs w:val="16"/>
              </w:rPr>
            </w:pPr>
            <w:r w:rsidRPr="00027718">
              <w:rPr>
                <w:sz w:val="16"/>
                <w:szCs w:val="16"/>
              </w:rPr>
              <w:t>OPO</w:t>
            </w:r>
            <w:r w:rsidRPr="00027718">
              <w:rPr>
                <w:sz w:val="16"/>
                <w:szCs w:val="16"/>
                <w:vertAlign w:val="subscript"/>
              </w:rPr>
              <w:t>4</w:t>
            </w:r>
            <w:r w:rsidRPr="00027718">
              <w:rPr>
                <w:sz w:val="16"/>
                <w:szCs w:val="16"/>
              </w:rPr>
              <w:t xml:space="preserve">-P: Orthophosphate phosphorus, dissolved, lab filtered &gt; 15 min </w:t>
            </w:r>
          </w:p>
        </w:tc>
        <w:tc>
          <w:tcPr>
            <w:tcW w:w="900" w:type="dxa"/>
            <w:tcBorders>
              <w:top w:val="single" w:sz="7" w:space="0" w:color="000000"/>
              <w:left w:val="single" w:sz="7" w:space="0" w:color="000000"/>
              <w:bottom w:val="single" w:sz="7" w:space="0" w:color="000000"/>
              <w:right w:val="single" w:sz="7" w:space="0" w:color="000000"/>
            </w:tcBorders>
            <w:vAlign w:val="center"/>
          </w:tcPr>
          <w:p w14:paraId="56C36B44" w14:textId="5BB1A21A" w:rsidR="00FC13A0" w:rsidRDefault="00FC13A0" w:rsidP="00FC13A0">
            <w:pPr>
              <w:keepNext/>
              <w:keepLines/>
              <w:jc w:val="center"/>
              <w:rPr>
                <w:color w:val="000000"/>
                <w:sz w:val="16"/>
                <w:szCs w:val="16"/>
              </w:rPr>
            </w:pPr>
            <w:r w:rsidRPr="009B1E08">
              <w:rPr>
                <w:sz w:val="16"/>
                <w:szCs w:val="16"/>
              </w:rPr>
              <w:t>mg/L</w:t>
            </w:r>
          </w:p>
        </w:tc>
        <w:tc>
          <w:tcPr>
            <w:tcW w:w="620" w:type="dxa"/>
            <w:tcBorders>
              <w:top w:val="single" w:sz="7" w:space="0" w:color="000000"/>
              <w:left w:val="single" w:sz="7" w:space="0" w:color="000000"/>
              <w:bottom w:val="single" w:sz="7" w:space="0" w:color="000000"/>
              <w:right w:val="single" w:sz="7" w:space="0" w:color="000000"/>
            </w:tcBorders>
            <w:vAlign w:val="center"/>
          </w:tcPr>
          <w:p w14:paraId="21F6F4DC" w14:textId="48A49769" w:rsidR="00FC13A0" w:rsidRDefault="00FC13A0" w:rsidP="00FC13A0">
            <w:pPr>
              <w:keepNext/>
              <w:keepLines/>
              <w:jc w:val="center"/>
              <w:rPr>
                <w:color w:val="000000"/>
                <w:sz w:val="16"/>
                <w:szCs w:val="16"/>
              </w:rPr>
            </w:pPr>
            <w:r>
              <w:rPr>
                <w:sz w:val="16"/>
                <w:szCs w:val="16"/>
              </w:rPr>
              <w:t>water</w:t>
            </w:r>
          </w:p>
        </w:tc>
        <w:tc>
          <w:tcPr>
            <w:tcW w:w="1441" w:type="dxa"/>
            <w:gridSpan w:val="2"/>
            <w:tcBorders>
              <w:top w:val="single" w:sz="7" w:space="0" w:color="000000"/>
              <w:left w:val="single" w:sz="7" w:space="0" w:color="000000"/>
              <w:bottom w:val="single" w:sz="7" w:space="0" w:color="000000"/>
              <w:right w:val="single" w:sz="7" w:space="0" w:color="000000"/>
            </w:tcBorders>
            <w:vAlign w:val="center"/>
          </w:tcPr>
          <w:p w14:paraId="1A1C57A4" w14:textId="6D517A6C" w:rsidR="00FC13A0" w:rsidRDefault="00FC13A0" w:rsidP="00FC13A0">
            <w:pPr>
              <w:keepNext/>
              <w:keepLines/>
              <w:jc w:val="center"/>
              <w:rPr>
                <w:sz w:val="16"/>
                <w:szCs w:val="16"/>
              </w:rPr>
            </w:pPr>
            <w:r w:rsidRPr="009B1E08">
              <w:rPr>
                <w:sz w:val="16"/>
                <w:szCs w:val="16"/>
              </w:rPr>
              <w:t>SM 4500-P E</w:t>
            </w:r>
          </w:p>
        </w:tc>
        <w:tc>
          <w:tcPr>
            <w:tcW w:w="720" w:type="dxa"/>
            <w:tcBorders>
              <w:top w:val="single" w:sz="7" w:space="0" w:color="000000"/>
              <w:left w:val="single" w:sz="7" w:space="0" w:color="000000"/>
              <w:bottom w:val="single" w:sz="7" w:space="0" w:color="000000"/>
              <w:right w:val="single" w:sz="7" w:space="0" w:color="000000"/>
            </w:tcBorders>
            <w:vAlign w:val="center"/>
          </w:tcPr>
          <w:p w14:paraId="4C5AFF80" w14:textId="69D274EC" w:rsidR="00FC13A0" w:rsidRDefault="00FC13A0" w:rsidP="00FC13A0">
            <w:pPr>
              <w:keepNext/>
              <w:keepLines/>
              <w:jc w:val="center"/>
              <w:rPr>
                <w:color w:val="000000"/>
                <w:sz w:val="16"/>
                <w:szCs w:val="16"/>
              </w:rPr>
            </w:pPr>
            <w:r w:rsidRPr="009B1E08">
              <w:rPr>
                <w:sz w:val="16"/>
                <w:szCs w:val="16"/>
              </w:rPr>
              <w:t>70507</w:t>
            </w:r>
          </w:p>
        </w:tc>
        <w:tc>
          <w:tcPr>
            <w:tcW w:w="569" w:type="dxa"/>
            <w:tcBorders>
              <w:top w:val="single" w:sz="7" w:space="0" w:color="000000"/>
              <w:left w:val="single" w:sz="7" w:space="0" w:color="000000"/>
              <w:bottom w:val="single" w:sz="7" w:space="0" w:color="000000"/>
              <w:right w:val="single" w:sz="7" w:space="0" w:color="000000"/>
            </w:tcBorders>
            <w:vAlign w:val="center"/>
          </w:tcPr>
          <w:p w14:paraId="5A08B1EE" w14:textId="49DC6CF5" w:rsidR="00FC13A0" w:rsidRDefault="00FC13A0" w:rsidP="00FC13A0">
            <w:pPr>
              <w:keepNext/>
              <w:keepLines/>
              <w:jc w:val="center"/>
              <w:rPr>
                <w:color w:val="000000"/>
                <w:sz w:val="16"/>
                <w:szCs w:val="16"/>
              </w:rPr>
            </w:pPr>
            <w:r>
              <w:rPr>
                <w:sz w:val="16"/>
                <w:szCs w:val="16"/>
              </w:rPr>
              <w:t>0.04</w:t>
            </w:r>
          </w:p>
        </w:tc>
        <w:tc>
          <w:tcPr>
            <w:tcW w:w="789" w:type="dxa"/>
            <w:tcBorders>
              <w:top w:val="single" w:sz="7" w:space="0" w:color="000000"/>
              <w:left w:val="single" w:sz="7" w:space="0" w:color="000000"/>
              <w:bottom w:val="single" w:sz="7" w:space="0" w:color="000000"/>
              <w:right w:val="single" w:sz="7" w:space="0" w:color="000000"/>
            </w:tcBorders>
            <w:vAlign w:val="center"/>
          </w:tcPr>
          <w:p w14:paraId="1A9EEEE6" w14:textId="284CCA13" w:rsidR="00FC13A0" w:rsidRDefault="00FC13A0" w:rsidP="00FC13A0">
            <w:pPr>
              <w:keepNext/>
              <w:keepLines/>
              <w:jc w:val="center"/>
              <w:rPr>
                <w:color w:val="000000"/>
                <w:sz w:val="16"/>
                <w:szCs w:val="16"/>
              </w:rPr>
            </w:pPr>
            <w:r w:rsidRPr="009B1E08">
              <w:rPr>
                <w:sz w:val="16"/>
                <w:szCs w:val="16"/>
              </w:rPr>
              <w:t>0.005</w:t>
            </w:r>
          </w:p>
        </w:tc>
        <w:tc>
          <w:tcPr>
            <w:tcW w:w="888" w:type="dxa"/>
            <w:tcBorders>
              <w:top w:val="single" w:sz="7" w:space="0" w:color="000000"/>
              <w:left w:val="single" w:sz="7" w:space="0" w:color="000000"/>
              <w:bottom w:val="single" w:sz="7" w:space="0" w:color="000000"/>
              <w:right w:val="single" w:sz="7" w:space="0" w:color="000000"/>
            </w:tcBorders>
            <w:vAlign w:val="center"/>
          </w:tcPr>
          <w:p w14:paraId="5E3FB58F" w14:textId="543275AE" w:rsidR="00FC13A0" w:rsidRDefault="00FC13A0" w:rsidP="00FC13A0">
            <w:pPr>
              <w:keepNext/>
              <w:keepLines/>
              <w:jc w:val="center"/>
              <w:rPr>
                <w:color w:val="000000"/>
                <w:sz w:val="16"/>
                <w:szCs w:val="16"/>
              </w:rPr>
            </w:pPr>
            <w:r>
              <w:rPr>
                <w:sz w:val="16"/>
                <w:szCs w:val="16"/>
              </w:rPr>
              <w:t>70-130%</w:t>
            </w:r>
          </w:p>
        </w:tc>
        <w:tc>
          <w:tcPr>
            <w:tcW w:w="913" w:type="dxa"/>
            <w:tcBorders>
              <w:top w:val="single" w:sz="7" w:space="0" w:color="000000"/>
              <w:left w:val="single" w:sz="7" w:space="0" w:color="000000"/>
              <w:bottom w:val="single" w:sz="7" w:space="0" w:color="000000"/>
              <w:right w:val="single" w:sz="7" w:space="0" w:color="000000"/>
            </w:tcBorders>
            <w:vAlign w:val="center"/>
          </w:tcPr>
          <w:p w14:paraId="4D251E24" w14:textId="6DA72C1A" w:rsidR="00FC13A0" w:rsidRDefault="00FC13A0" w:rsidP="00FC13A0">
            <w:pPr>
              <w:keepNext/>
              <w:keepLines/>
              <w:jc w:val="center"/>
              <w:rPr>
                <w:color w:val="000000"/>
                <w:sz w:val="16"/>
                <w:szCs w:val="16"/>
              </w:rPr>
            </w:pPr>
            <w:r>
              <w:rPr>
                <w:sz w:val="16"/>
                <w:szCs w:val="16"/>
              </w:rPr>
              <w:t>20</w:t>
            </w:r>
            <w:r>
              <w:rPr>
                <w:color w:val="000000"/>
                <w:sz w:val="16"/>
                <w:szCs w:val="16"/>
                <w:vertAlign w:val="superscript"/>
              </w:rPr>
              <w:t>3</w:t>
            </w:r>
          </w:p>
        </w:tc>
        <w:tc>
          <w:tcPr>
            <w:tcW w:w="729" w:type="dxa"/>
            <w:tcBorders>
              <w:top w:val="single" w:sz="7" w:space="0" w:color="000000"/>
              <w:left w:val="single" w:sz="7" w:space="0" w:color="000000"/>
              <w:bottom w:val="single" w:sz="7" w:space="0" w:color="000000"/>
              <w:right w:val="single" w:sz="7" w:space="0" w:color="000000"/>
            </w:tcBorders>
            <w:vAlign w:val="center"/>
          </w:tcPr>
          <w:p w14:paraId="24023A33" w14:textId="6020C097" w:rsidR="00FC13A0" w:rsidRDefault="00FC13A0" w:rsidP="00FC13A0">
            <w:pPr>
              <w:keepNext/>
              <w:keepLines/>
              <w:jc w:val="center"/>
              <w:rPr>
                <w:color w:val="000000"/>
                <w:sz w:val="16"/>
                <w:szCs w:val="16"/>
              </w:rPr>
            </w:pPr>
            <w:r>
              <w:rPr>
                <w:sz w:val="16"/>
                <w:szCs w:val="16"/>
              </w:rPr>
              <w:t>80-120</w:t>
            </w:r>
            <w:r w:rsidRPr="009B1E08">
              <w:rPr>
                <w:sz w:val="16"/>
                <w:szCs w:val="16"/>
              </w:rPr>
              <w:t>%</w:t>
            </w:r>
          </w:p>
        </w:tc>
        <w:tc>
          <w:tcPr>
            <w:tcW w:w="990" w:type="dxa"/>
            <w:tcBorders>
              <w:top w:val="single" w:sz="7" w:space="0" w:color="000000"/>
              <w:left w:val="single" w:sz="7" w:space="0" w:color="000000"/>
              <w:bottom w:val="single" w:sz="7" w:space="0" w:color="000000"/>
              <w:right w:val="single" w:sz="7" w:space="0" w:color="000000"/>
            </w:tcBorders>
            <w:vAlign w:val="center"/>
          </w:tcPr>
          <w:p w14:paraId="047F7851" w14:textId="3F335264" w:rsidR="00FC13A0" w:rsidRDefault="00FC13A0" w:rsidP="00FC13A0">
            <w:pPr>
              <w:keepNext/>
              <w:keepLines/>
              <w:jc w:val="center"/>
              <w:rPr>
                <w:color w:val="000000"/>
                <w:sz w:val="16"/>
                <w:szCs w:val="16"/>
              </w:rPr>
            </w:pPr>
            <w:r>
              <w:rPr>
                <w:sz w:val="16"/>
                <w:szCs w:val="16"/>
              </w:rPr>
              <w:t>TIAER</w:t>
            </w:r>
          </w:p>
        </w:tc>
      </w:tr>
      <w:tr w:rsidR="00FC13A0" w14:paraId="765A5534"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3CAC7F8E" w14:textId="77777777" w:rsidR="00FC13A0" w:rsidRDefault="00FC13A0" w:rsidP="00FC13A0">
            <w:pPr>
              <w:keepNext/>
              <w:keepLines/>
              <w:rPr>
                <w:color w:val="000000"/>
                <w:sz w:val="16"/>
                <w:szCs w:val="16"/>
              </w:rPr>
            </w:pPr>
            <w:r>
              <w:rPr>
                <w:color w:val="000000"/>
                <w:sz w:val="16"/>
                <w:szCs w:val="16"/>
              </w:rPr>
              <w:t>Total Phosphorus</w:t>
            </w:r>
          </w:p>
        </w:tc>
        <w:tc>
          <w:tcPr>
            <w:tcW w:w="900" w:type="dxa"/>
            <w:tcBorders>
              <w:top w:val="single" w:sz="7" w:space="0" w:color="000000"/>
              <w:left w:val="single" w:sz="7" w:space="0" w:color="000000"/>
              <w:bottom w:val="single" w:sz="7" w:space="0" w:color="000000"/>
              <w:right w:val="single" w:sz="7" w:space="0" w:color="000000"/>
            </w:tcBorders>
            <w:vAlign w:val="center"/>
          </w:tcPr>
          <w:p w14:paraId="40A64387" w14:textId="77777777" w:rsidR="00FC13A0" w:rsidRDefault="00FC13A0" w:rsidP="00FC13A0">
            <w:pPr>
              <w:keepNext/>
              <w:keepLines/>
              <w:jc w:val="center"/>
              <w:rPr>
                <w:color w:val="000000"/>
                <w:sz w:val="16"/>
                <w:szCs w:val="16"/>
              </w:rPr>
            </w:pPr>
            <w:r>
              <w:rPr>
                <w:color w:val="000000"/>
                <w:sz w:val="16"/>
                <w:szCs w:val="16"/>
              </w:rPr>
              <w:t>mg/L</w:t>
            </w:r>
          </w:p>
        </w:tc>
        <w:tc>
          <w:tcPr>
            <w:tcW w:w="620" w:type="dxa"/>
            <w:tcBorders>
              <w:top w:val="single" w:sz="7" w:space="0" w:color="000000"/>
              <w:left w:val="single" w:sz="7" w:space="0" w:color="000000"/>
              <w:bottom w:val="single" w:sz="7" w:space="0" w:color="000000"/>
              <w:right w:val="single" w:sz="7" w:space="0" w:color="000000"/>
            </w:tcBorders>
            <w:vAlign w:val="center"/>
          </w:tcPr>
          <w:p w14:paraId="45795CD2" w14:textId="77777777" w:rsidR="00FC13A0" w:rsidRDefault="00FC13A0" w:rsidP="00FC13A0">
            <w:pPr>
              <w:keepNext/>
              <w:keepLines/>
              <w:jc w:val="center"/>
              <w:rPr>
                <w:color w:val="000000"/>
                <w:sz w:val="16"/>
                <w:szCs w:val="16"/>
              </w:rPr>
            </w:pPr>
            <w:r>
              <w:rPr>
                <w:color w:val="000000"/>
                <w:sz w:val="16"/>
                <w:szCs w:val="16"/>
              </w:rPr>
              <w:t>water</w:t>
            </w:r>
          </w:p>
        </w:tc>
        <w:tc>
          <w:tcPr>
            <w:tcW w:w="1441" w:type="dxa"/>
            <w:gridSpan w:val="2"/>
            <w:tcBorders>
              <w:top w:val="single" w:sz="7" w:space="0" w:color="000000"/>
              <w:left w:val="single" w:sz="7" w:space="0" w:color="000000"/>
              <w:bottom w:val="single" w:sz="7" w:space="0" w:color="000000"/>
              <w:right w:val="single" w:sz="7" w:space="0" w:color="000000"/>
            </w:tcBorders>
            <w:vAlign w:val="center"/>
          </w:tcPr>
          <w:p w14:paraId="5BEAC8C4" w14:textId="77777777" w:rsidR="00FC13A0" w:rsidRDefault="00FC13A0" w:rsidP="00FC13A0">
            <w:pPr>
              <w:keepNext/>
              <w:keepLines/>
              <w:jc w:val="center"/>
            </w:pPr>
            <w:r>
              <w:rPr>
                <w:sz w:val="16"/>
                <w:szCs w:val="16"/>
              </w:rPr>
              <w:t>EPA 365.4</w:t>
            </w:r>
          </w:p>
        </w:tc>
        <w:tc>
          <w:tcPr>
            <w:tcW w:w="720" w:type="dxa"/>
            <w:tcBorders>
              <w:top w:val="single" w:sz="7" w:space="0" w:color="000000"/>
              <w:left w:val="single" w:sz="7" w:space="0" w:color="000000"/>
              <w:bottom w:val="single" w:sz="7" w:space="0" w:color="000000"/>
              <w:right w:val="single" w:sz="7" w:space="0" w:color="000000"/>
            </w:tcBorders>
            <w:vAlign w:val="center"/>
          </w:tcPr>
          <w:p w14:paraId="5924F74B" w14:textId="77777777" w:rsidR="00FC13A0" w:rsidRDefault="00FC13A0" w:rsidP="00FC13A0">
            <w:pPr>
              <w:keepNext/>
              <w:keepLines/>
              <w:jc w:val="center"/>
              <w:rPr>
                <w:color w:val="000000"/>
                <w:sz w:val="16"/>
                <w:szCs w:val="16"/>
              </w:rPr>
            </w:pPr>
            <w:r>
              <w:rPr>
                <w:color w:val="000000"/>
                <w:sz w:val="16"/>
                <w:szCs w:val="16"/>
              </w:rPr>
              <w:t>00665</w:t>
            </w:r>
          </w:p>
        </w:tc>
        <w:tc>
          <w:tcPr>
            <w:tcW w:w="569" w:type="dxa"/>
            <w:tcBorders>
              <w:top w:val="single" w:sz="7" w:space="0" w:color="000000"/>
              <w:left w:val="single" w:sz="7" w:space="0" w:color="000000"/>
              <w:bottom w:val="single" w:sz="7" w:space="0" w:color="000000"/>
              <w:right w:val="single" w:sz="7" w:space="0" w:color="000000"/>
            </w:tcBorders>
            <w:vAlign w:val="center"/>
          </w:tcPr>
          <w:p w14:paraId="7A2FEE41" w14:textId="77777777" w:rsidR="00FC13A0" w:rsidRDefault="00FC13A0" w:rsidP="00FC13A0">
            <w:pPr>
              <w:keepNext/>
              <w:keepLines/>
              <w:jc w:val="center"/>
              <w:rPr>
                <w:color w:val="000000"/>
                <w:sz w:val="16"/>
                <w:szCs w:val="16"/>
              </w:rPr>
            </w:pPr>
            <w:r>
              <w:rPr>
                <w:color w:val="000000"/>
                <w:sz w:val="16"/>
                <w:szCs w:val="16"/>
              </w:rPr>
              <w:t>0.06</w:t>
            </w:r>
          </w:p>
        </w:tc>
        <w:tc>
          <w:tcPr>
            <w:tcW w:w="789" w:type="dxa"/>
            <w:tcBorders>
              <w:top w:val="single" w:sz="7" w:space="0" w:color="000000"/>
              <w:left w:val="single" w:sz="7" w:space="0" w:color="000000"/>
              <w:bottom w:val="single" w:sz="7" w:space="0" w:color="000000"/>
              <w:right w:val="single" w:sz="7" w:space="0" w:color="000000"/>
            </w:tcBorders>
            <w:vAlign w:val="center"/>
          </w:tcPr>
          <w:p w14:paraId="1BD4370A" w14:textId="77777777" w:rsidR="00FC13A0" w:rsidRDefault="00FC13A0" w:rsidP="00FC13A0">
            <w:pPr>
              <w:keepNext/>
              <w:keepLines/>
              <w:jc w:val="center"/>
              <w:rPr>
                <w:color w:val="000000"/>
                <w:sz w:val="16"/>
                <w:szCs w:val="16"/>
              </w:rPr>
            </w:pPr>
            <w:r>
              <w:rPr>
                <w:color w:val="000000"/>
                <w:sz w:val="16"/>
                <w:szCs w:val="16"/>
              </w:rPr>
              <w:t>0.06</w:t>
            </w:r>
          </w:p>
        </w:tc>
        <w:tc>
          <w:tcPr>
            <w:tcW w:w="888" w:type="dxa"/>
            <w:tcBorders>
              <w:top w:val="single" w:sz="7" w:space="0" w:color="000000"/>
              <w:left w:val="single" w:sz="7" w:space="0" w:color="000000"/>
              <w:bottom w:val="single" w:sz="7" w:space="0" w:color="000000"/>
              <w:right w:val="single" w:sz="7" w:space="0" w:color="000000"/>
            </w:tcBorders>
            <w:vAlign w:val="center"/>
          </w:tcPr>
          <w:p w14:paraId="37504530" w14:textId="68E5A5BF" w:rsidR="00FC13A0" w:rsidRDefault="00FC13A0" w:rsidP="00FC13A0">
            <w:pPr>
              <w:keepNext/>
              <w:keepLines/>
              <w:jc w:val="center"/>
            </w:pPr>
            <w:r>
              <w:rPr>
                <w:color w:val="000000"/>
                <w:sz w:val="16"/>
                <w:szCs w:val="16"/>
              </w:rPr>
              <w:t>70-130%</w:t>
            </w:r>
          </w:p>
        </w:tc>
        <w:tc>
          <w:tcPr>
            <w:tcW w:w="913" w:type="dxa"/>
            <w:tcBorders>
              <w:top w:val="single" w:sz="7" w:space="0" w:color="000000"/>
              <w:left w:val="single" w:sz="7" w:space="0" w:color="000000"/>
              <w:bottom w:val="single" w:sz="7" w:space="0" w:color="000000"/>
              <w:right w:val="single" w:sz="7" w:space="0" w:color="000000"/>
            </w:tcBorders>
            <w:vAlign w:val="center"/>
          </w:tcPr>
          <w:p w14:paraId="1D7B1204" w14:textId="2701DE5E" w:rsidR="00FC13A0" w:rsidRDefault="00FC13A0" w:rsidP="00FC13A0">
            <w:pPr>
              <w:keepNext/>
              <w:keepLines/>
              <w:jc w:val="center"/>
              <w:rPr>
                <w:color w:val="000000"/>
                <w:sz w:val="16"/>
                <w:szCs w:val="16"/>
              </w:rPr>
            </w:pPr>
            <w:r>
              <w:rPr>
                <w:color w:val="000000"/>
                <w:sz w:val="16"/>
                <w:szCs w:val="16"/>
              </w:rPr>
              <w:t>20</w:t>
            </w:r>
            <w:r>
              <w:rPr>
                <w:color w:val="000000"/>
                <w:sz w:val="16"/>
                <w:szCs w:val="16"/>
                <w:vertAlign w:val="superscript"/>
              </w:rPr>
              <w:t>3</w:t>
            </w:r>
          </w:p>
        </w:tc>
        <w:tc>
          <w:tcPr>
            <w:tcW w:w="729" w:type="dxa"/>
            <w:tcBorders>
              <w:top w:val="single" w:sz="7" w:space="0" w:color="000000"/>
              <w:left w:val="single" w:sz="7" w:space="0" w:color="000000"/>
              <w:bottom w:val="single" w:sz="7" w:space="0" w:color="000000"/>
              <w:right w:val="single" w:sz="7" w:space="0" w:color="000000"/>
            </w:tcBorders>
            <w:vAlign w:val="center"/>
          </w:tcPr>
          <w:p w14:paraId="156ED32F" w14:textId="17B026A3" w:rsidR="00FC13A0" w:rsidRDefault="00FC13A0" w:rsidP="00FC13A0">
            <w:pPr>
              <w:keepNext/>
              <w:keepLines/>
              <w:jc w:val="center"/>
              <w:rPr>
                <w:color w:val="000000"/>
                <w:sz w:val="16"/>
                <w:szCs w:val="16"/>
              </w:rPr>
            </w:pPr>
            <w:r>
              <w:rPr>
                <w:color w:val="000000"/>
                <w:sz w:val="16"/>
                <w:szCs w:val="16"/>
              </w:rPr>
              <w:t>80-120%</w:t>
            </w:r>
          </w:p>
        </w:tc>
        <w:tc>
          <w:tcPr>
            <w:tcW w:w="990" w:type="dxa"/>
            <w:tcBorders>
              <w:top w:val="single" w:sz="7" w:space="0" w:color="000000"/>
              <w:left w:val="single" w:sz="7" w:space="0" w:color="000000"/>
              <w:bottom w:val="single" w:sz="7" w:space="0" w:color="000000"/>
              <w:right w:val="single" w:sz="7" w:space="0" w:color="000000"/>
            </w:tcBorders>
            <w:vAlign w:val="center"/>
          </w:tcPr>
          <w:p w14:paraId="57A88099" w14:textId="77777777" w:rsidR="00FC13A0" w:rsidRDefault="00FC13A0" w:rsidP="00FC13A0">
            <w:pPr>
              <w:keepNext/>
              <w:keepLines/>
              <w:jc w:val="center"/>
              <w:rPr>
                <w:color w:val="000000"/>
                <w:sz w:val="16"/>
                <w:szCs w:val="16"/>
              </w:rPr>
            </w:pPr>
            <w:r>
              <w:rPr>
                <w:color w:val="000000"/>
                <w:sz w:val="16"/>
                <w:szCs w:val="16"/>
              </w:rPr>
              <w:t>TIAER</w:t>
            </w:r>
          </w:p>
        </w:tc>
      </w:tr>
      <w:tr w:rsidR="00FC13A0" w14:paraId="70928219"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45034865" w14:textId="39B3263D" w:rsidR="00FC13A0" w:rsidRDefault="00FC13A0" w:rsidP="00FC13A0">
            <w:pPr>
              <w:keepNext/>
              <w:keepLines/>
              <w:rPr>
                <w:color w:val="000000"/>
                <w:sz w:val="16"/>
                <w:szCs w:val="16"/>
              </w:rPr>
            </w:pPr>
            <w:r>
              <w:rPr>
                <w:color w:val="000000"/>
                <w:sz w:val="16"/>
                <w:szCs w:val="16"/>
              </w:rPr>
              <w:t>Volatile Suspended Solids</w:t>
            </w:r>
          </w:p>
        </w:tc>
        <w:tc>
          <w:tcPr>
            <w:tcW w:w="900" w:type="dxa"/>
            <w:tcBorders>
              <w:top w:val="single" w:sz="7" w:space="0" w:color="000000"/>
              <w:left w:val="single" w:sz="7" w:space="0" w:color="000000"/>
              <w:bottom w:val="single" w:sz="7" w:space="0" w:color="000000"/>
              <w:right w:val="single" w:sz="7" w:space="0" w:color="000000"/>
            </w:tcBorders>
            <w:vAlign w:val="center"/>
          </w:tcPr>
          <w:p w14:paraId="29FD29B4" w14:textId="1A2C1D76" w:rsidR="00FC13A0" w:rsidRDefault="00FC13A0" w:rsidP="00FC13A0">
            <w:pPr>
              <w:keepNext/>
              <w:keepLines/>
              <w:jc w:val="center"/>
              <w:rPr>
                <w:color w:val="000000"/>
                <w:sz w:val="16"/>
                <w:szCs w:val="16"/>
              </w:rPr>
            </w:pPr>
            <w:r>
              <w:rPr>
                <w:color w:val="000000"/>
                <w:sz w:val="16"/>
                <w:szCs w:val="16"/>
              </w:rPr>
              <w:t>mg/L</w:t>
            </w:r>
          </w:p>
        </w:tc>
        <w:tc>
          <w:tcPr>
            <w:tcW w:w="620" w:type="dxa"/>
            <w:tcBorders>
              <w:top w:val="single" w:sz="7" w:space="0" w:color="000000"/>
              <w:left w:val="single" w:sz="7" w:space="0" w:color="000000"/>
              <w:bottom w:val="single" w:sz="7" w:space="0" w:color="000000"/>
              <w:right w:val="single" w:sz="7" w:space="0" w:color="000000"/>
            </w:tcBorders>
            <w:vAlign w:val="center"/>
          </w:tcPr>
          <w:p w14:paraId="70359E27" w14:textId="1F11A298" w:rsidR="00FC13A0" w:rsidRDefault="00FC13A0" w:rsidP="00FC13A0">
            <w:pPr>
              <w:keepNext/>
              <w:keepLines/>
              <w:jc w:val="center"/>
              <w:rPr>
                <w:color w:val="000000"/>
                <w:sz w:val="16"/>
                <w:szCs w:val="16"/>
              </w:rPr>
            </w:pPr>
            <w:r>
              <w:rPr>
                <w:color w:val="000000"/>
                <w:sz w:val="16"/>
                <w:szCs w:val="16"/>
              </w:rPr>
              <w:t>water</w:t>
            </w:r>
          </w:p>
        </w:tc>
        <w:tc>
          <w:tcPr>
            <w:tcW w:w="1441" w:type="dxa"/>
            <w:gridSpan w:val="2"/>
            <w:tcBorders>
              <w:top w:val="single" w:sz="7" w:space="0" w:color="000000"/>
              <w:left w:val="single" w:sz="7" w:space="0" w:color="000000"/>
              <w:bottom w:val="single" w:sz="7" w:space="0" w:color="000000"/>
              <w:right w:val="single" w:sz="7" w:space="0" w:color="000000"/>
            </w:tcBorders>
            <w:vAlign w:val="center"/>
          </w:tcPr>
          <w:p w14:paraId="54012E1C" w14:textId="02374281" w:rsidR="00FC13A0" w:rsidRDefault="00FC13A0" w:rsidP="00FC13A0">
            <w:pPr>
              <w:keepNext/>
              <w:keepLines/>
              <w:jc w:val="center"/>
              <w:rPr>
                <w:sz w:val="16"/>
                <w:szCs w:val="16"/>
              </w:rPr>
            </w:pPr>
            <w:r>
              <w:rPr>
                <w:sz w:val="16"/>
                <w:szCs w:val="16"/>
              </w:rPr>
              <w:t>EPA 160.4</w:t>
            </w:r>
          </w:p>
        </w:tc>
        <w:tc>
          <w:tcPr>
            <w:tcW w:w="720" w:type="dxa"/>
            <w:tcBorders>
              <w:top w:val="single" w:sz="7" w:space="0" w:color="000000"/>
              <w:left w:val="single" w:sz="7" w:space="0" w:color="000000"/>
              <w:bottom w:val="single" w:sz="7" w:space="0" w:color="000000"/>
              <w:right w:val="single" w:sz="7" w:space="0" w:color="000000"/>
            </w:tcBorders>
            <w:vAlign w:val="center"/>
          </w:tcPr>
          <w:p w14:paraId="4C52D066" w14:textId="3A8BFD71" w:rsidR="00FC13A0" w:rsidRDefault="00FC13A0" w:rsidP="00FC13A0">
            <w:pPr>
              <w:keepNext/>
              <w:keepLines/>
              <w:jc w:val="center"/>
              <w:rPr>
                <w:color w:val="000000"/>
                <w:sz w:val="16"/>
                <w:szCs w:val="16"/>
              </w:rPr>
            </w:pPr>
            <w:r>
              <w:rPr>
                <w:color w:val="000000"/>
                <w:sz w:val="16"/>
                <w:szCs w:val="16"/>
              </w:rPr>
              <w:t>00535</w:t>
            </w:r>
          </w:p>
        </w:tc>
        <w:tc>
          <w:tcPr>
            <w:tcW w:w="569" w:type="dxa"/>
            <w:tcBorders>
              <w:top w:val="single" w:sz="7" w:space="0" w:color="000000"/>
              <w:left w:val="single" w:sz="7" w:space="0" w:color="000000"/>
              <w:bottom w:val="single" w:sz="7" w:space="0" w:color="000000"/>
              <w:right w:val="single" w:sz="7" w:space="0" w:color="000000"/>
            </w:tcBorders>
            <w:vAlign w:val="center"/>
          </w:tcPr>
          <w:p w14:paraId="2011A5EF" w14:textId="0575DCE3" w:rsidR="00FC13A0" w:rsidRDefault="00FC13A0" w:rsidP="00FC13A0">
            <w:pPr>
              <w:keepNext/>
              <w:keepLines/>
              <w:jc w:val="center"/>
              <w:rPr>
                <w:color w:val="000000"/>
                <w:sz w:val="16"/>
                <w:szCs w:val="16"/>
              </w:rPr>
            </w:pPr>
            <w:r>
              <w:rPr>
                <w:color w:val="000000"/>
                <w:sz w:val="16"/>
                <w:szCs w:val="16"/>
              </w:rPr>
              <w:t>4</w:t>
            </w:r>
          </w:p>
        </w:tc>
        <w:tc>
          <w:tcPr>
            <w:tcW w:w="789" w:type="dxa"/>
            <w:tcBorders>
              <w:top w:val="single" w:sz="7" w:space="0" w:color="000000"/>
              <w:left w:val="single" w:sz="7" w:space="0" w:color="000000"/>
              <w:bottom w:val="single" w:sz="7" w:space="0" w:color="000000"/>
              <w:right w:val="single" w:sz="7" w:space="0" w:color="000000"/>
            </w:tcBorders>
            <w:vAlign w:val="center"/>
          </w:tcPr>
          <w:p w14:paraId="6017833C" w14:textId="63EB2C7E" w:rsidR="00FC13A0" w:rsidRDefault="00FC13A0" w:rsidP="00FC13A0">
            <w:pPr>
              <w:keepNext/>
              <w:keepLines/>
              <w:jc w:val="center"/>
              <w:rPr>
                <w:color w:val="000000"/>
                <w:sz w:val="16"/>
                <w:szCs w:val="16"/>
              </w:rPr>
            </w:pPr>
            <w:r>
              <w:rPr>
                <w:color w:val="000000"/>
                <w:sz w:val="16"/>
                <w:szCs w:val="16"/>
              </w:rPr>
              <w:t>4</w:t>
            </w:r>
          </w:p>
        </w:tc>
        <w:tc>
          <w:tcPr>
            <w:tcW w:w="888" w:type="dxa"/>
            <w:tcBorders>
              <w:top w:val="single" w:sz="7" w:space="0" w:color="000000"/>
              <w:left w:val="single" w:sz="7" w:space="0" w:color="000000"/>
              <w:bottom w:val="single" w:sz="7" w:space="0" w:color="000000"/>
              <w:right w:val="single" w:sz="7" w:space="0" w:color="000000"/>
            </w:tcBorders>
            <w:vAlign w:val="center"/>
          </w:tcPr>
          <w:p w14:paraId="01128498" w14:textId="5E316C9F" w:rsidR="00FC13A0" w:rsidRDefault="00FC13A0" w:rsidP="00FC13A0">
            <w:pPr>
              <w:keepNext/>
              <w:keepLines/>
              <w:jc w:val="center"/>
              <w:rPr>
                <w:color w:val="000000"/>
                <w:sz w:val="16"/>
                <w:szCs w:val="16"/>
              </w:rPr>
            </w:pPr>
            <w:r>
              <w:rPr>
                <w:color w:val="000000"/>
                <w:sz w:val="16"/>
                <w:szCs w:val="16"/>
              </w:rPr>
              <w:t>NA</w:t>
            </w:r>
          </w:p>
        </w:tc>
        <w:tc>
          <w:tcPr>
            <w:tcW w:w="913" w:type="dxa"/>
            <w:tcBorders>
              <w:top w:val="single" w:sz="7" w:space="0" w:color="000000"/>
              <w:left w:val="single" w:sz="7" w:space="0" w:color="000000"/>
              <w:bottom w:val="single" w:sz="7" w:space="0" w:color="000000"/>
              <w:right w:val="single" w:sz="7" w:space="0" w:color="000000"/>
            </w:tcBorders>
            <w:vAlign w:val="center"/>
          </w:tcPr>
          <w:p w14:paraId="3E756EFF" w14:textId="2D63DA00" w:rsidR="00FC13A0" w:rsidRDefault="00FC13A0" w:rsidP="00FC13A0">
            <w:pPr>
              <w:keepNext/>
              <w:keepLines/>
              <w:jc w:val="center"/>
              <w:rPr>
                <w:color w:val="000000"/>
                <w:sz w:val="16"/>
                <w:szCs w:val="16"/>
              </w:rPr>
            </w:pPr>
            <w:r>
              <w:rPr>
                <w:color w:val="000000"/>
                <w:sz w:val="16"/>
                <w:szCs w:val="16"/>
              </w:rPr>
              <w:t>20</w:t>
            </w:r>
            <w:r>
              <w:rPr>
                <w:color w:val="000000"/>
                <w:sz w:val="16"/>
                <w:szCs w:val="16"/>
                <w:vertAlign w:val="superscript"/>
              </w:rPr>
              <w:t>3</w:t>
            </w:r>
          </w:p>
        </w:tc>
        <w:tc>
          <w:tcPr>
            <w:tcW w:w="729" w:type="dxa"/>
            <w:tcBorders>
              <w:top w:val="single" w:sz="7" w:space="0" w:color="000000"/>
              <w:left w:val="single" w:sz="7" w:space="0" w:color="000000"/>
              <w:bottom w:val="single" w:sz="7" w:space="0" w:color="000000"/>
              <w:right w:val="single" w:sz="7" w:space="0" w:color="000000"/>
            </w:tcBorders>
            <w:vAlign w:val="center"/>
          </w:tcPr>
          <w:p w14:paraId="3A2FF3D2" w14:textId="5BC6F4D5" w:rsidR="00FC13A0" w:rsidRDefault="00FC13A0" w:rsidP="00FC13A0">
            <w:pPr>
              <w:keepNext/>
              <w:keepLines/>
              <w:jc w:val="center"/>
              <w:rPr>
                <w:color w:val="000000"/>
                <w:sz w:val="16"/>
                <w:szCs w:val="16"/>
              </w:rPr>
            </w:pPr>
            <w:r>
              <w:rPr>
                <w:color w:val="000000"/>
                <w:sz w:val="16"/>
                <w:szCs w:val="16"/>
              </w:rPr>
              <w:t>80-120%</w:t>
            </w:r>
          </w:p>
        </w:tc>
        <w:tc>
          <w:tcPr>
            <w:tcW w:w="990" w:type="dxa"/>
            <w:tcBorders>
              <w:top w:val="single" w:sz="7" w:space="0" w:color="000000"/>
              <w:left w:val="single" w:sz="7" w:space="0" w:color="000000"/>
              <w:bottom w:val="single" w:sz="7" w:space="0" w:color="000000"/>
              <w:right w:val="single" w:sz="7" w:space="0" w:color="000000"/>
            </w:tcBorders>
            <w:vAlign w:val="center"/>
          </w:tcPr>
          <w:p w14:paraId="5CA993A8" w14:textId="641BCE71" w:rsidR="00FC13A0" w:rsidRDefault="00FC13A0" w:rsidP="00FC13A0">
            <w:pPr>
              <w:keepNext/>
              <w:keepLines/>
              <w:jc w:val="center"/>
              <w:rPr>
                <w:color w:val="000000"/>
                <w:sz w:val="16"/>
                <w:szCs w:val="16"/>
              </w:rPr>
            </w:pPr>
            <w:r>
              <w:rPr>
                <w:color w:val="000000"/>
                <w:sz w:val="16"/>
                <w:szCs w:val="16"/>
              </w:rPr>
              <w:t>TIAER</w:t>
            </w:r>
          </w:p>
        </w:tc>
      </w:tr>
      <w:tr w:rsidR="00FC13A0" w14:paraId="4BAB29EF"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36FD64F0" w14:textId="7F0AFDBF" w:rsidR="00FC13A0" w:rsidRPr="00C14AAA" w:rsidRDefault="00FC13A0" w:rsidP="00FC13A0">
            <w:pPr>
              <w:keepNext/>
              <w:keepLines/>
              <w:rPr>
                <w:color w:val="000000"/>
                <w:sz w:val="16"/>
                <w:szCs w:val="16"/>
              </w:rPr>
            </w:pPr>
            <w:r>
              <w:rPr>
                <w:color w:val="000000"/>
                <w:sz w:val="16"/>
                <w:szCs w:val="16"/>
              </w:rPr>
              <w:t>BOD</w:t>
            </w:r>
            <w:r w:rsidRPr="00C14AAA">
              <w:rPr>
                <w:color w:val="000000"/>
                <w:sz w:val="16"/>
                <w:szCs w:val="16"/>
                <w:vertAlign w:val="subscript"/>
              </w:rPr>
              <w:t>5</w:t>
            </w:r>
          </w:p>
        </w:tc>
        <w:tc>
          <w:tcPr>
            <w:tcW w:w="900" w:type="dxa"/>
            <w:tcBorders>
              <w:top w:val="single" w:sz="7" w:space="0" w:color="000000"/>
              <w:left w:val="single" w:sz="7" w:space="0" w:color="000000"/>
              <w:bottom w:val="single" w:sz="7" w:space="0" w:color="000000"/>
              <w:right w:val="single" w:sz="7" w:space="0" w:color="000000"/>
            </w:tcBorders>
            <w:vAlign w:val="center"/>
          </w:tcPr>
          <w:p w14:paraId="32162960" w14:textId="6CA043D0" w:rsidR="00FC13A0" w:rsidRDefault="00FC13A0" w:rsidP="00FC13A0">
            <w:pPr>
              <w:keepNext/>
              <w:keepLines/>
              <w:jc w:val="center"/>
              <w:rPr>
                <w:color w:val="000000"/>
                <w:sz w:val="16"/>
                <w:szCs w:val="16"/>
              </w:rPr>
            </w:pPr>
            <w:r>
              <w:rPr>
                <w:color w:val="000000"/>
                <w:sz w:val="16"/>
                <w:szCs w:val="16"/>
              </w:rPr>
              <w:t>mg/L</w:t>
            </w:r>
          </w:p>
        </w:tc>
        <w:tc>
          <w:tcPr>
            <w:tcW w:w="620" w:type="dxa"/>
            <w:tcBorders>
              <w:top w:val="single" w:sz="7" w:space="0" w:color="000000"/>
              <w:left w:val="single" w:sz="7" w:space="0" w:color="000000"/>
              <w:bottom w:val="single" w:sz="7" w:space="0" w:color="000000"/>
              <w:right w:val="single" w:sz="7" w:space="0" w:color="000000"/>
            </w:tcBorders>
            <w:vAlign w:val="center"/>
          </w:tcPr>
          <w:p w14:paraId="173E07B7" w14:textId="5B568337" w:rsidR="00FC13A0" w:rsidRDefault="00FC13A0" w:rsidP="00FC13A0">
            <w:pPr>
              <w:keepNext/>
              <w:keepLines/>
              <w:jc w:val="center"/>
              <w:rPr>
                <w:color w:val="000000"/>
                <w:sz w:val="16"/>
                <w:szCs w:val="16"/>
              </w:rPr>
            </w:pPr>
            <w:r>
              <w:rPr>
                <w:color w:val="000000"/>
                <w:sz w:val="16"/>
                <w:szCs w:val="16"/>
              </w:rPr>
              <w:t>water</w:t>
            </w:r>
          </w:p>
        </w:tc>
        <w:tc>
          <w:tcPr>
            <w:tcW w:w="1441" w:type="dxa"/>
            <w:gridSpan w:val="2"/>
            <w:tcBorders>
              <w:top w:val="single" w:sz="7" w:space="0" w:color="000000"/>
              <w:left w:val="single" w:sz="7" w:space="0" w:color="000000"/>
              <w:bottom w:val="single" w:sz="7" w:space="0" w:color="000000"/>
              <w:right w:val="single" w:sz="7" w:space="0" w:color="000000"/>
            </w:tcBorders>
            <w:vAlign w:val="center"/>
          </w:tcPr>
          <w:p w14:paraId="41BAC807" w14:textId="06CED985" w:rsidR="00FC13A0" w:rsidRPr="00C14AAA" w:rsidRDefault="00FC13A0" w:rsidP="00FC13A0">
            <w:pPr>
              <w:keepNext/>
              <w:keepLines/>
              <w:jc w:val="center"/>
              <w:rPr>
                <w:b/>
                <w:color w:val="000000"/>
                <w:sz w:val="16"/>
                <w:szCs w:val="16"/>
              </w:rPr>
            </w:pPr>
            <w:r>
              <w:rPr>
                <w:color w:val="000000"/>
                <w:sz w:val="16"/>
                <w:szCs w:val="16"/>
              </w:rPr>
              <w:t>SM 5210 B</w:t>
            </w:r>
          </w:p>
        </w:tc>
        <w:tc>
          <w:tcPr>
            <w:tcW w:w="720" w:type="dxa"/>
            <w:tcBorders>
              <w:top w:val="single" w:sz="7" w:space="0" w:color="000000"/>
              <w:left w:val="single" w:sz="7" w:space="0" w:color="000000"/>
              <w:bottom w:val="single" w:sz="7" w:space="0" w:color="000000"/>
              <w:right w:val="single" w:sz="7" w:space="0" w:color="000000"/>
            </w:tcBorders>
            <w:vAlign w:val="center"/>
          </w:tcPr>
          <w:p w14:paraId="35989880" w14:textId="2C586E99" w:rsidR="00FC13A0" w:rsidRDefault="00FC13A0" w:rsidP="00FC13A0">
            <w:pPr>
              <w:keepNext/>
              <w:keepLines/>
              <w:jc w:val="center"/>
              <w:rPr>
                <w:color w:val="000000"/>
                <w:sz w:val="16"/>
                <w:szCs w:val="16"/>
              </w:rPr>
            </w:pPr>
            <w:r>
              <w:rPr>
                <w:color w:val="000000"/>
                <w:sz w:val="16"/>
                <w:szCs w:val="16"/>
              </w:rPr>
              <w:t>00310</w:t>
            </w:r>
          </w:p>
        </w:tc>
        <w:tc>
          <w:tcPr>
            <w:tcW w:w="569" w:type="dxa"/>
            <w:tcBorders>
              <w:top w:val="single" w:sz="7" w:space="0" w:color="000000"/>
              <w:left w:val="single" w:sz="7" w:space="0" w:color="000000"/>
              <w:bottom w:val="single" w:sz="7" w:space="0" w:color="000000"/>
              <w:right w:val="single" w:sz="7" w:space="0" w:color="000000"/>
            </w:tcBorders>
            <w:vAlign w:val="center"/>
          </w:tcPr>
          <w:p w14:paraId="3A1F25D1" w14:textId="5DA45E71" w:rsidR="00FC13A0" w:rsidRDefault="00FC13A0" w:rsidP="00FC13A0">
            <w:pPr>
              <w:keepNext/>
              <w:keepLines/>
              <w:jc w:val="center"/>
              <w:rPr>
                <w:color w:val="000000"/>
                <w:sz w:val="16"/>
                <w:szCs w:val="16"/>
              </w:rPr>
            </w:pPr>
            <w:r>
              <w:rPr>
                <w:color w:val="000000"/>
                <w:sz w:val="16"/>
                <w:szCs w:val="16"/>
              </w:rPr>
              <w:t>2</w:t>
            </w:r>
          </w:p>
        </w:tc>
        <w:tc>
          <w:tcPr>
            <w:tcW w:w="789" w:type="dxa"/>
            <w:tcBorders>
              <w:top w:val="single" w:sz="7" w:space="0" w:color="000000"/>
              <w:left w:val="single" w:sz="7" w:space="0" w:color="000000"/>
              <w:bottom w:val="single" w:sz="7" w:space="0" w:color="000000"/>
              <w:right w:val="single" w:sz="7" w:space="0" w:color="000000"/>
            </w:tcBorders>
            <w:vAlign w:val="center"/>
          </w:tcPr>
          <w:p w14:paraId="57FA890F" w14:textId="7B7DA9EE" w:rsidR="00FC13A0" w:rsidRDefault="00FC13A0" w:rsidP="00FC13A0">
            <w:pPr>
              <w:keepNext/>
              <w:keepLines/>
              <w:jc w:val="center"/>
              <w:rPr>
                <w:color w:val="000000"/>
                <w:sz w:val="16"/>
                <w:szCs w:val="16"/>
              </w:rPr>
            </w:pPr>
            <w:r>
              <w:rPr>
                <w:color w:val="000000"/>
                <w:sz w:val="16"/>
                <w:szCs w:val="16"/>
              </w:rPr>
              <w:t>2</w:t>
            </w:r>
          </w:p>
        </w:tc>
        <w:tc>
          <w:tcPr>
            <w:tcW w:w="888" w:type="dxa"/>
            <w:tcBorders>
              <w:top w:val="single" w:sz="7" w:space="0" w:color="000000"/>
              <w:left w:val="single" w:sz="7" w:space="0" w:color="000000"/>
              <w:bottom w:val="single" w:sz="7" w:space="0" w:color="000000"/>
              <w:right w:val="single" w:sz="7" w:space="0" w:color="000000"/>
            </w:tcBorders>
            <w:vAlign w:val="center"/>
          </w:tcPr>
          <w:p w14:paraId="4168DEE3" w14:textId="2650026A" w:rsidR="00FC13A0" w:rsidRDefault="00FC13A0" w:rsidP="00FC13A0">
            <w:pPr>
              <w:keepNext/>
              <w:keepLines/>
              <w:jc w:val="center"/>
              <w:rPr>
                <w:color w:val="000000"/>
                <w:sz w:val="16"/>
                <w:szCs w:val="16"/>
              </w:rPr>
            </w:pPr>
            <w:r>
              <w:rPr>
                <w:color w:val="000000"/>
                <w:sz w:val="16"/>
                <w:szCs w:val="16"/>
              </w:rPr>
              <w:t>NA</w:t>
            </w:r>
          </w:p>
        </w:tc>
        <w:tc>
          <w:tcPr>
            <w:tcW w:w="913" w:type="dxa"/>
            <w:tcBorders>
              <w:top w:val="single" w:sz="7" w:space="0" w:color="000000"/>
              <w:left w:val="single" w:sz="7" w:space="0" w:color="000000"/>
              <w:bottom w:val="single" w:sz="7" w:space="0" w:color="000000"/>
              <w:right w:val="single" w:sz="7" w:space="0" w:color="000000"/>
            </w:tcBorders>
            <w:vAlign w:val="center"/>
          </w:tcPr>
          <w:p w14:paraId="6F3B8D84" w14:textId="6BBED020" w:rsidR="00FC13A0" w:rsidRDefault="00FC13A0" w:rsidP="00FC13A0">
            <w:pPr>
              <w:keepNext/>
              <w:keepLines/>
              <w:jc w:val="center"/>
              <w:rPr>
                <w:color w:val="000000"/>
                <w:sz w:val="16"/>
                <w:szCs w:val="16"/>
              </w:rPr>
            </w:pPr>
            <w:r>
              <w:rPr>
                <w:color w:val="000000"/>
                <w:sz w:val="16"/>
                <w:szCs w:val="16"/>
              </w:rPr>
              <w:t>20</w:t>
            </w:r>
            <w:r>
              <w:rPr>
                <w:color w:val="000000"/>
                <w:sz w:val="16"/>
                <w:szCs w:val="16"/>
                <w:vertAlign w:val="superscript"/>
              </w:rPr>
              <w:t>3</w:t>
            </w:r>
          </w:p>
        </w:tc>
        <w:tc>
          <w:tcPr>
            <w:tcW w:w="729" w:type="dxa"/>
            <w:tcBorders>
              <w:top w:val="single" w:sz="7" w:space="0" w:color="000000"/>
              <w:left w:val="single" w:sz="7" w:space="0" w:color="000000"/>
              <w:bottom w:val="single" w:sz="7" w:space="0" w:color="000000"/>
              <w:right w:val="single" w:sz="7" w:space="0" w:color="000000"/>
            </w:tcBorders>
            <w:vAlign w:val="center"/>
          </w:tcPr>
          <w:p w14:paraId="5AB10619" w14:textId="4B08C70A" w:rsidR="00FC13A0" w:rsidRDefault="00FC13A0" w:rsidP="00FC13A0">
            <w:pPr>
              <w:keepNext/>
              <w:keepLines/>
              <w:jc w:val="center"/>
              <w:rPr>
                <w:color w:val="000000"/>
                <w:sz w:val="16"/>
                <w:szCs w:val="16"/>
              </w:rPr>
            </w:pPr>
            <w:r>
              <w:rPr>
                <w:color w:val="000000"/>
                <w:sz w:val="16"/>
                <w:szCs w:val="16"/>
              </w:rPr>
              <w:t>NA</w:t>
            </w:r>
          </w:p>
        </w:tc>
        <w:tc>
          <w:tcPr>
            <w:tcW w:w="990" w:type="dxa"/>
            <w:tcBorders>
              <w:top w:val="single" w:sz="7" w:space="0" w:color="000000"/>
              <w:left w:val="single" w:sz="7" w:space="0" w:color="000000"/>
              <w:bottom w:val="single" w:sz="7" w:space="0" w:color="000000"/>
              <w:right w:val="single" w:sz="7" w:space="0" w:color="000000"/>
            </w:tcBorders>
            <w:vAlign w:val="center"/>
          </w:tcPr>
          <w:p w14:paraId="5443E4BE" w14:textId="757DE417" w:rsidR="00FC13A0" w:rsidRDefault="00FC13A0" w:rsidP="00FC13A0">
            <w:pPr>
              <w:keepNext/>
              <w:keepLines/>
              <w:jc w:val="center"/>
              <w:rPr>
                <w:color w:val="000000"/>
                <w:sz w:val="16"/>
                <w:szCs w:val="16"/>
              </w:rPr>
            </w:pPr>
            <w:r>
              <w:rPr>
                <w:color w:val="000000"/>
                <w:sz w:val="16"/>
                <w:szCs w:val="16"/>
              </w:rPr>
              <w:t>TIAER</w:t>
            </w:r>
          </w:p>
        </w:tc>
      </w:tr>
      <w:tr w:rsidR="00FC13A0" w14:paraId="2EB8DA8D" w14:textId="77777777" w:rsidTr="00895B67">
        <w:tc>
          <w:tcPr>
            <w:tcW w:w="1701" w:type="dxa"/>
            <w:tcBorders>
              <w:top w:val="single" w:sz="7" w:space="0" w:color="000000"/>
              <w:left w:val="single" w:sz="7" w:space="0" w:color="000000"/>
              <w:bottom w:val="single" w:sz="7" w:space="0" w:color="000000"/>
              <w:right w:val="single" w:sz="7" w:space="0" w:color="000000"/>
            </w:tcBorders>
            <w:vAlign w:val="center"/>
          </w:tcPr>
          <w:p w14:paraId="59870C3B" w14:textId="06BD4E2F" w:rsidR="00FC13A0" w:rsidRDefault="00FC13A0" w:rsidP="00FC13A0">
            <w:pPr>
              <w:keepNext/>
              <w:keepLines/>
              <w:rPr>
                <w:color w:val="000000"/>
                <w:sz w:val="16"/>
                <w:szCs w:val="16"/>
              </w:rPr>
            </w:pPr>
            <w:r w:rsidRPr="00D6506D">
              <w:rPr>
                <w:i/>
                <w:color w:val="000000"/>
                <w:sz w:val="16"/>
                <w:szCs w:val="16"/>
              </w:rPr>
              <w:t>E. coli</w:t>
            </w:r>
            <w:r>
              <w:rPr>
                <w:color w:val="000000"/>
                <w:sz w:val="16"/>
                <w:szCs w:val="16"/>
              </w:rPr>
              <w:t>, IDEXX</w:t>
            </w:r>
          </w:p>
        </w:tc>
        <w:tc>
          <w:tcPr>
            <w:tcW w:w="900" w:type="dxa"/>
            <w:tcBorders>
              <w:top w:val="single" w:sz="7" w:space="0" w:color="000000"/>
              <w:left w:val="single" w:sz="7" w:space="0" w:color="000000"/>
              <w:bottom w:val="single" w:sz="7" w:space="0" w:color="000000"/>
              <w:right w:val="single" w:sz="7" w:space="0" w:color="000000"/>
            </w:tcBorders>
            <w:vAlign w:val="center"/>
          </w:tcPr>
          <w:p w14:paraId="2CED197D" w14:textId="233F5B28" w:rsidR="00FC13A0" w:rsidRDefault="00FC13A0" w:rsidP="00FC13A0">
            <w:pPr>
              <w:keepNext/>
              <w:keepLines/>
              <w:jc w:val="center"/>
              <w:rPr>
                <w:color w:val="000000"/>
                <w:sz w:val="16"/>
                <w:szCs w:val="16"/>
              </w:rPr>
            </w:pPr>
            <w:r>
              <w:rPr>
                <w:color w:val="000000"/>
                <w:sz w:val="16"/>
                <w:szCs w:val="16"/>
              </w:rPr>
              <w:t>MPN/ 100mL</w:t>
            </w:r>
          </w:p>
        </w:tc>
        <w:tc>
          <w:tcPr>
            <w:tcW w:w="620" w:type="dxa"/>
            <w:tcBorders>
              <w:top w:val="single" w:sz="7" w:space="0" w:color="000000"/>
              <w:left w:val="single" w:sz="7" w:space="0" w:color="000000"/>
              <w:bottom w:val="single" w:sz="7" w:space="0" w:color="000000"/>
              <w:right w:val="single" w:sz="7" w:space="0" w:color="000000"/>
            </w:tcBorders>
            <w:vAlign w:val="center"/>
          </w:tcPr>
          <w:p w14:paraId="1EF79306" w14:textId="77777777" w:rsidR="00FC13A0" w:rsidRDefault="00FC13A0" w:rsidP="00FC13A0">
            <w:pPr>
              <w:keepNext/>
              <w:keepLines/>
              <w:jc w:val="center"/>
              <w:rPr>
                <w:color w:val="000000"/>
                <w:sz w:val="16"/>
                <w:szCs w:val="16"/>
              </w:rPr>
            </w:pPr>
            <w:r>
              <w:rPr>
                <w:color w:val="000000"/>
                <w:sz w:val="16"/>
                <w:szCs w:val="16"/>
              </w:rPr>
              <w:t>water</w:t>
            </w:r>
          </w:p>
        </w:tc>
        <w:tc>
          <w:tcPr>
            <w:tcW w:w="1441" w:type="dxa"/>
            <w:gridSpan w:val="2"/>
            <w:tcBorders>
              <w:top w:val="single" w:sz="7" w:space="0" w:color="000000"/>
              <w:left w:val="single" w:sz="7" w:space="0" w:color="000000"/>
              <w:bottom w:val="single" w:sz="7" w:space="0" w:color="000000"/>
              <w:right w:val="single" w:sz="7" w:space="0" w:color="000000"/>
            </w:tcBorders>
            <w:vAlign w:val="center"/>
          </w:tcPr>
          <w:p w14:paraId="1AD01304" w14:textId="5680FBA3" w:rsidR="00FC13A0" w:rsidRDefault="00FC13A0" w:rsidP="00FC13A0">
            <w:pPr>
              <w:keepNext/>
              <w:keepLines/>
              <w:jc w:val="center"/>
              <w:rPr>
                <w:color w:val="000000"/>
                <w:sz w:val="16"/>
                <w:szCs w:val="16"/>
              </w:rPr>
            </w:pPr>
            <w:r>
              <w:rPr>
                <w:color w:val="000000"/>
                <w:sz w:val="16"/>
                <w:szCs w:val="16"/>
              </w:rPr>
              <w:t>SM 9223 B</w:t>
            </w:r>
          </w:p>
        </w:tc>
        <w:tc>
          <w:tcPr>
            <w:tcW w:w="720" w:type="dxa"/>
            <w:tcBorders>
              <w:top w:val="single" w:sz="7" w:space="0" w:color="000000"/>
              <w:left w:val="single" w:sz="7" w:space="0" w:color="000000"/>
              <w:bottom w:val="single" w:sz="7" w:space="0" w:color="000000"/>
              <w:right w:val="single" w:sz="7" w:space="0" w:color="000000"/>
            </w:tcBorders>
            <w:vAlign w:val="center"/>
          </w:tcPr>
          <w:p w14:paraId="3B763F05" w14:textId="02A7060F" w:rsidR="00FC13A0" w:rsidRDefault="00FC13A0" w:rsidP="00FC13A0">
            <w:pPr>
              <w:keepNext/>
              <w:keepLines/>
              <w:jc w:val="center"/>
              <w:rPr>
                <w:color w:val="000000"/>
                <w:sz w:val="16"/>
                <w:szCs w:val="16"/>
              </w:rPr>
            </w:pPr>
            <w:r>
              <w:rPr>
                <w:color w:val="000000"/>
                <w:sz w:val="16"/>
                <w:szCs w:val="16"/>
              </w:rPr>
              <w:t>31699</w:t>
            </w:r>
          </w:p>
        </w:tc>
        <w:tc>
          <w:tcPr>
            <w:tcW w:w="569" w:type="dxa"/>
            <w:tcBorders>
              <w:top w:val="single" w:sz="7" w:space="0" w:color="000000"/>
              <w:left w:val="single" w:sz="7" w:space="0" w:color="000000"/>
              <w:bottom w:val="single" w:sz="7" w:space="0" w:color="000000"/>
              <w:right w:val="single" w:sz="7" w:space="0" w:color="000000"/>
            </w:tcBorders>
            <w:vAlign w:val="center"/>
          </w:tcPr>
          <w:p w14:paraId="425C6FFE" w14:textId="77777777" w:rsidR="00FC13A0" w:rsidRDefault="00FC13A0" w:rsidP="00FC13A0">
            <w:pPr>
              <w:keepNext/>
              <w:keepLines/>
              <w:jc w:val="center"/>
              <w:rPr>
                <w:color w:val="000000"/>
                <w:sz w:val="16"/>
                <w:szCs w:val="16"/>
              </w:rPr>
            </w:pPr>
            <w:r>
              <w:rPr>
                <w:color w:val="000000"/>
                <w:sz w:val="16"/>
                <w:szCs w:val="16"/>
              </w:rPr>
              <w:t>1</w:t>
            </w:r>
          </w:p>
        </w:tc>
        <w:tc>
          <w:tcPr>
            <w:tcW w:w="789" w:type="dxa"/>
            <w:tcBorders>
              <w:top w:val="single" w:sz="7" w:space="0" w:color="000000"/>
              <w:left w:val="single" w:sz="7" w:space="0" w:color="000000"/>
              <w:bottom w:val="single" w:sz="7" w:space="0" w:color="000000"/>
              <w:right w:val="single" w:sz="7" w:space="0" w:color="000000"/>
            </w:tcBorders>
            <w:vAlign w:val="center"/>
          </w:tcPr>
          <w:p w14:paraId="6F41408E" w14:textId="77777777" w:rsidR="00FC13A0" w:rsidRDefault="00FC13A0" w:rsidP="00FC13A0">
            <w:pPr>
              <w:keepNext/>
              <w:keepLines/>
              <w:jc w:val="center"/>
              <w:rPr>
                <w:color w:val="000000"/>
                <w:sz w:val="16"/>
                <w:szCs w:val="16"/>
              </w:rPr>
            </w:pPr>
            <w:r>
              <w:rPr>
                <w:color w:val="000000"/>
                <w:sz w:val="16"/>
                <w:szCs w:val="16"/>
              </w:rPr>
              <w:t>1</w:t>
            </w:r>
          </w:p>
        </w:tc>
        <w:tc>
          <w:tcPr>
            <w:tcW w:w="888" w:type="dxa"/>
            <w:tcBorders>
              <w:top w:val="single" w:sz="7" w:space="0" w:color="000000"/>
              <w:left w:val="single" w:sz="7" w:space="0" w:color="000000"/>
              <w:bottom w:val="single" w:sz="7" w:space="0" w:color="000000"/>
              <w:right w:val="single" w:sz="7" w:space="0" w:color="000000"/>
            </w:tcBorders>
            <w:vAlign w:val="center"/>
          </w:tcPr>
          <w:p w14:paraId="35568D42" w14:textId="77777777" w:rsidR="00FC13A0" w:rsidRDefault="00FC13A0" w:rsidP="00FC13A0">
            <w:pPr>
              <w:keepNext/>
              <w:keepLines/>
              <w:jc w:val="center"/>
              <w:rPr>
                <w:color w:val="000000"/>
                <w:sz w:val="16"/>
                <w:szCs w:val="16"/>
              </w:rPr>
            </w:pPr>
            <w:r>
              <w:rPr>
                <w:color w:val="000000"/>
                <w:sz w:val="16"/>
                <w:szCs w:val="16"/>
              </w:rPr>
              <w:t>NA</w:t>
            </w:r>
          </w:p>
        </w:tc>
        <w:tc>
          <w:tcPr>
            <w:tcW w:w="913" w:type="dxa"/>
            <w:tcBorders>
              <w:top w:val="single" w:sz="7" w:space="0" w:color="000000"/>
              <w:left w:val="single" w:sz="7" w:space="0" w:color="000000"/>
              <w:bottom w:val="single" w:sz="7" w:space="0" w:color="000000"/>
              <w:right w:val="single" w:sz="7" w:space="0" w:color="000000"/>
            </w:tcBorders>
            <w:vAlign w:val="center"/>
          </w:tcPr>
          <w:p w14:paraId="5475F89D" w14:textId="092619EA" w:rsidR="00FC13A0" w:rsidRDefault="00FC13A0" w:rsidP="00FC13A0">
            <w:pPr>
              <w:keepNext/>
              <w:keepLines/>
              <w:jc w:val="center"/>
              <w:rPr>
                <w:color w:val="000000"/>
                <w:sz w:val="16"/>
                <w:szCs w:val="16"/>
              </w:rPr>
            </w:pPr>
            <w:r>
              <w:rPr>
                <w:color w:val="000000"/>
                <w:sz w:val="16"/>
                <w:szCs w:val="16"/>
              </w:rPr>
              <w:t>0.5</w:t>
            </w:r>
            <w:r>
              <w:rPr>
                <w:color w:val="000000"/>
                <w:sz w:val="16"/>
                <w:szCs w:val="16"/>
                <w:vertAlign w:val="superscript"/>
              </w:rPr>
              <w:t>2</w:t>
            </w:r>
          </w:p>
        </w:tc>
        <w:tc>
          <w:tcPr>
            <w:tcW w:w="729" w:type="dxa"/>
            <w:tcBorders>
              <w:top w:val="single" w:sz="7" w:space="0" w:color="000000"/>
              <w:left w:val="single" w:sz="7" w:space="0" w:color="000000"/>
              <w:bottom w:val="single" w:sz="7" w:space="0" w:color="000000"/>
              <w:right w:val="single" w:sz="7" w:space="0" w:color="000000"/>
            </w:tcBorders>
            <w:vAlign w:val="center"/>
          </w:tcPr>
          <w:p w14:paraId="4CCF7E7E" w14:textId="77777777" w:rsidR="00FC13A0" w:rsidRDefault="00FC13A0" w:rsidP="00FC13A0">
            <w:pPr>
              <w:keepNext/>
              <w:keepLines/>
              <w:jc w:val="center"/>
              <w:rPr>
                <w:color w:val="000000"/>
                <w:sz w:val="16"/>
                <w:szCs w:val="16"/>
              </w:rPr>
            </w:pPr>
            <w:r>
              <w:rPr>
                <w:color w:val="000000"/>
                <w:sz w:val="16"/>
                <w:szCs w:val="16"/>
              </w:rPr>
              <w:t>NA</w:t>
            </w:r>
          </w:p>
        </w:tc>
        <w:tc>
          <w:tcPr>
            <w:tcW w:w="990" w:type="dxa"/>
            <w:tcBorders>
              <w:top w:val="single" w:sz="7" w:space="0" w:color="000000"/>
              <w:left w:val="single" w:sz="7" w:space="0" w:color="000000"/>
              <w:bottom w:val="single" w:sz="7" w:space="0" w:color="000000"/>
              <w:right w:val="single" w:sz="7" w:space="0" w:color="000000"/>
            </w:tcBorders>
            <w:vAlign w:val="center"/>
          </w:tcPr>
          <w:p w14:paraId="4F349159" w14:textId="77777777" w:rsidR="00FC13A0" w:rsidRDefault="00FC13A0" w:rsidP="00FC13A0">
            <w:pPr>
              <w:keepNext/>
              <w:keepLines/>
              <w:jc w:val="center"/>
              <w:rPr>
                <w:color w:val="000000"/>
                <w:sz w:val="16"/>
                <w:szCs w:val="16"/>
              </w:rPr>
            </w:pPr>
            <w:r>
              <w:rPr>
                <w:color w:val="000000"/>
                <w:sz w:val="16"/>
                <w:szCs w:val="16"/>
              </w:rPr>
              <w:t>ANRA</w:t>
            </w:r>
          </w:p>
        </w:tc>
      </w:tr>
    </w:tbl>
    <w:p w14:paraId="0283B41D" w14:textId="77777777" w:rsidR="00C54498" w:rsidRDefault="00C54498" w:rsidP="006605E1">
      <w:pPr>
        <w:pStyle w:val="ListParagraph"/>
        <w:numPr>
          <w:ilvl w:val="0"/>
          <w:numId w:val="32"/>
        </w:numPr>
        <w:spacing w:before="160" w:after="60"/>
        <w:ind w:right="-634"/>
        <w:jc w:val="both"/>
        <w:rPr>
          <w:sz w:val="16"/>
          <w:szCs w:val="16"/>
        </w:rPr>
      </w:pPr>
      <w:r w:rsidRPr="00D6506D">
        <w:rPr>
          <w:sz w:val="16"/>
          <w:szCs w:val="16"/>
        </w:rPr>
        <w:t>Parameters for pools to be reported only if pooled conditions are sampled as outlined under the TCEQ Interim Guidance for Routine Surface Water Quality</w:t>
      </w:r>
      <w:r>
        <w:rPr>
          <w:sz w:val="16"/>
          <w:szCs w:val="16"/>
        </w:rPr>
        <w:t xml:space="preserve"> </w:t>
      </w:r>
      <w:r w:rsidRPr="00D6506D">
        <w:rPr>
          <w:sz w:val="16"/>
          <w:szCs w:val="16"/>
        </w:rPr>
        <w:t>Monitoring During Extended Drought</w:t>
      </w:r>
      <w:r>
        <w:rPr>
          <w:sz w:val="16"/>
          <w:szCs w:val="16"/>
        </w:rPr>
        <w:t>.</w:t>
      </w:r>
      <w:r w:rsidRPr="00D6506D">
        <w:rPr>
          <w:sz w:val="16"/>
          <w:szCs w:val="16"/>
        </w:rPr>
        <w:t xml:space="preserve"> </w:t>
      </w:r>
    </w:p>
    <w:p w14:paraId="2EEC25DB" w14:textId="77777777" w:rsidR="00D0053B" w:rsidRDefault="00C54498" w:rsidP="00D0053B">
      <w:pPr>
        <w:pStyle w:val="ListParagraph"/>
        <w:numPr>
          <w:ilvl w:val="0"/>
          <w:numId w:val="32"/>
        </w:numPr>
        <w:spacing w:before="80" w:after="60"/>
        <w:ind w:right="-634"/>
        <w:jc w:val="both"/>
        <w:rPr>
          <w:sz w:val="16"/>
          <w:szCs w:val="16"/>
        </w:rPr>
      </w:pPr>
      <w:r w:rsidRPr="008425C1">
        <w:rPr>
          <w:sz w:val="16"/>
          <w:szCs w:val="16"/>
        </w:rPr>
        <w:t>This value represents the maximum allowable difference between the logarithm of the sample result and the logarithm of the duplicate result.</w:t>
      </w:r>
    </w:p>
    <w:p w14:paraId="766CC88C" w14:textId="18B18391" w:rsidR="00C54498" w:rsidRPr="00D0053B" w:rsidRDefault="00850E63" w:rsidP="00D0053B">
      <w:pPr>
        <w:pStyle w:val="ListParagraph"/>
        <w:numPr>
          <w:ilvl w:val="0"/>
          <w:numId w:val="32"/>
        </w:numPr>
        <w:spacing w:before="80" w:after="60"/>
        <w:ind w:right="-634"/>
        <w:jc w:val="both"/>
        <w:rPr>
          <w:sz w:val="16"/>
          <w:szCs w:val="16"/>
        </w:rPr>
      </w:pPr>
      <w:r w:rsidRPr="0014017A">
        <w:rPr>
          <w:bCs/>
          <w:sz w:val="16"/>
          <w:szCs w:val="16"/>
        </w:rPr>
        <w:t xml:space="preserve">For method specific QC requirements, precision will be based on precision of the LCS and MS duplicate results when the RPD for environmental sample duplicates is out of control and the value of the environmental sample and/or the environmental sample duplicate is less than five times the </w:t>
      </w:r>
      <w:r>
        <w:rPr>
          <w:bCs/>
          <w:sz w:val="16"/>
          <w:szCs w:val="16"/>
        </w:rPr>
        <w:t>LOQ.</w:t>
      </w:r>
      <w:r w:rsidR="00C54498" w:rsidRPr="008425C1">
        <w:rPr>
          <w:sz w:val="16"/>
          <w:szCs w:val="16"/>
        </w:rPr>
        <w:t xml:space="preserve"> </w:t>
      </w:r>
    </w:p>
    <w:p w14:paraId="4656937A" w14:textId="41BB740F" w:rsidR="00C54498" w:rsidRDefault="00C54498" w:rsidP="00C54498">
      <w:pPr>
        <w:jc w:val="both"/>
        <w:rPr>
          <w:b/>
          <w:bCs/>
          <w:sz w:val="12"/>
          <w:szCs w:val="12"/>
        </w:rPr>
      </w:pPr>
    </w:p>
    <w:p w14:paraId="4F604262" w14:textId="77777777" w:rsidR="009A7DC8" w:rsidRPr="005819FB" w:rsidRDefault="009A7DC8" w:rsidP="00C54498">
      <w:pPr>
        <w:jc w:val="both"/>
        <w:rPr>
          <w:b/>
          <w:bCs/>
          <w:sz w:val="12"/>
          <w:szCs w:val="12"/>
        </w:rPr>
      </w:pPr>
    </w:p>
    <w:p w14:paraId="02648977" w14:textId="77777777" w:rsidR="00C54498" w:rsidRPr="006605E1" w:rsidRDefault="00C54498" w:rsidP="00C54498">
      <w:pPr>
        <w:keepNext/>
        <w:keepLines/>
        <w:jc w:val="both"/>
        <w:rPr>
          <w:b/>
          <w:bCs/>
          <w:szCs w:val="24"/>
        </w:rPr>
      </w:pPr>
      <w:r w:rsidRPr="006605E1">
        <w:rPr>
          <w:b/>
          <w:bCs/>
          <w:szCs w:val="24"/>
        </w:rPr>
        <w:t>References for Table A7.1:</w:t>
      </w:r>
    </w:p>
    <w:p w14:paraId="65FA3B0C" w14:textId="77777777" w:rsidR="00C54498" w:rsidRPr="006605E1" w:rsidRDefault="00C54498" w:rsidP="00C54498">
      <w:pPr>
        <w:keepNext/>
        <w:keepLines/>
        <w:spacing w:after="60"/>
        <w:jc w:val="both"/>
        <w:rPr>
          <w:szCs w:val="24"/>
        </w:rPr>
      </w:pPr>
      <w:r w:rsidRPr="006605E1">
        <w:rPr>
          <w:szCs w:val="24"/>
        </w:rPr>
        <w:t>United States Environmental Protection Agency (USEPA) “Methods for Chemical Analysis of Water and Wastes,” Manual #EPA-600/4-79-020</w:t>
      </w:r>
    </w:p>
    <w:p w14:paraId="4BB82AA1" w14:textId="77777777" w:rsidR="00C54498" w:rsidRPr="006605E1" w:rsidRDefault="00C54498" w:rsidP="00C54498">
      <w:pPr>
        <w:keepNext/>
        <w:keepLines/>
        <w:spacing w:after="80"/>
        <w:jc w:val="both"/>
        <w:rPr>
          <w:szCs w:val="24"/>
        </w:rPr>
      </w:pPr>
      <w:r w:rsidRPr="006605E1">
        <w:rPr>
          <w:szCs w:val="24"/>
        </w:rPr>
        <w:t xml:space="preserve">American Public Health Association (APHA), American Water Works Association (AWWA), and Water Environment Federation (WEF), “Standard Methods for the Examination of Water and Wastewater,” Online Edition, most recent version  </w:t>
      </w:r>
    </w:p>
    <w:p w14:paraId="73484936" w14:textId="77777777" w:rsidR="00C54498" w:rsidRPr="006605E1" w:rsidRDefault="00C54498" w:rsidP="00C54498">
      <w:pPr>
        <w:spacing w:after="80"/>
        <w:jc w:val="both"/>
        <w:rPr>
          <w:szCs w:val="24"/>
        </w:rPr>
      </w:pPr>
      <w:r w:rsidRPr="006605E1">
        <w:rPr>
          <w:szCs w:val="24"/>
        </w:rPr>
        <w:t>TCEQ SOP, V1 - TCEQ Surface Water Quality Monitoring Procedures Manual, Volume 1: Physical and Chemical Monitoring Methods for Water, Sediment, and Tissue, most recent editions (RG-415)</w:t>
      </w:r>
    </w:p>
    <w:p w14:paraId="372D9DF2" w14:textId="1BAB4FB9" w:rsidR="00C54498" w:rsidRPr="006605E1" w:rsidRDefault="00C54498" w:rsidP="00C54498">
      <w:pPr>
        <w:spacing w:after="80"/>
        <w:jc w:val="both"/>
        <w:rPr>
          <w:szCs w:val="24"/>
        </w:rPr>
      </w:pPr>
      <w:r w:rsidRPr="006605E1">
        <w:rPr>
          <w:szCs w:val="24"/>
        </w:rPr>
        <w:t>TCEQ IGD – TCEQ’s Interim Guidance for Routine Surface Water Quality Monitoring During Extended Drought.  Oct. 3, 2011</w:t>
      </w:r>
    </w:p>
    <w:p w14:paraId="0F4640DA" w14:textId="20076F55" w:rsidR="00FA275F" w:rsidRDefault="00FA275F" w:rsidP="00FA275F">
      <w:bookmarkStart w:id="24" w:name="_Toc465090335"/>
    </w:p>
    <w:p w14:paraId="5846C97F" w14:textId="77777777" w:rsidR="00FA275F" w:rsidRPr="00FA275F" w:rsidRDefault="00FA275F" w:rsidP="00FA275F">
      <w:pPr>
        <w:sectPr w:rsidR="00FA275F" w:rsidRPr="00FA275F" w:rsidSect="006605E1">
          <w:headerReference w:type="default" r:id="rId20"/>
          <w:pgSz w:w="12240" w:h="15840"/>
          <w:pgMar w:top="2016" w:right="1584" w:bottom="1080" w:left="1584" w:header="720" w:footer="720" w:gutter="0"/>
          <w:cols w:space="720"/>
        </w:sectPr>
      </w:pPr>
    </w:p>
    <w:p w14:paraId="7607B0CF" w14:textId="77777777" w:rsidR="002F5D84" w:rsidRPr="00022652" w:rsidRDefault="002F5D84" w:rsidP="002F5D84">
      <w:pPr>
        <w:pStyle w:val="Heading1"/>
        <w:spacing w:before="0" w:after="0"/>
        <w:rPr>
          <w:rFonts w:cs="Times New Roman"/>
        </w:rPr>
      </w:pPr>
      <w:bookmarkStart w:id="25" w:name="_Toc14763560"/>
      <w:r w:rsidRPr="00022652">
        <w:rPr>
          <w:rFonts w:cs="Times New Roman"/>
        </w:rPr>
        <w:lastRenderedPageBreak/>
        <w:t>Section A8:</w:t>
      </w:r>
      <w:r w:rsidRPr="00022652">
        <w:rPr>
          <w:rFonts w:cs="Times New Roman"/>
        </w:rPr>
        <w:tab/>
        <w:t>Special Training Requirements/Certification</w:t>
      </w:r>
      <w:bookmarkEnd w:id="24"/>
      <w:bookmarkEnd w:id="25"/>
      <w:r w:rsidRPr="00022652">
        <w:rPr>
          <w:rFonts w:cs="Times New Roman"/>
        </w:rPr>
        <w:t xml:space="preserve"> </w:t>
      </w:r>
    </w:p>
    <w:p w14:paraId="2016DE67" w14:textId="77777777" w:rsidR="002F5D84" w:rsidRPr="00022652" w:rsidRDefault="002F5D84" w:rsidP="002F5D84">
      <w:pPr>
        <w:tabs>
          <w:tab w:val="left" w:pos="0"/>
          <w:tab w:val="left" w:pos="720"/>
          <w:tab w:val="left" w:pos="1440"/>
          <w:tab w:val="left" w:pos="2520"/>
          <w:tab w:val="left" w:pos="2790"/>
          <w:tab w:val="left" w:pos="2880"/>
          <w:tab w:val="left" w:pos="3600"/>
          <w:tab w:val="left" w:pos="4320"/>
          <w:tab w:val="left" w:pos="5040"/>
          <w:tab w:val="left" w:pos="5760"/>
          <w:tab w:val="left" w:pos="6480"/>
          <w:tab w:val="left" w:pos="7200"/>
          <w:tab w:val="left" w:pos="7920"/>
          <w:tab w:val="left" w:pos="8640"/>
        </w:tabs>
        <w:jc w:val="both"/>
      </w:pPr>
    </w:p>
    <w:p w14:paraId="285EC9CB" w14:textId="77777777" w:rsidR="003F0654" w:rsidRPr="00022652" w:rsidRDefault="003F0654" w:rsidP="002F5D84">
      <w:pPr>
        <w:jc w:val="both"/>
        <w:rPr>
          <w:b/>
          <w:i/>
        </w:rPr>
      </w:pPr>
      <w:r w:rsidRPr="00022652">
        <w:rPr>
          <w:b/>
          <w:i/>
        </w:rPr>
        <w:t>Surface Water Quality Monitoring</w:t>
      </w:r>
    </w:p>
    <w:p w14:paraId="5770494F" w14:textId="77777777" w:rsidR="002F5D84" w:rsidRPr="00022652" w:rsidRDefault="002F5D84" w:rsidP="002F5D84">
      <w:pPr>
        <w:jc w:val="both"/>
      </w:pPr>
      <w:r w:rsidRPr="00022652">
        <w:t>Work conducted for this project is covered under a</w:t>
      </w:r>
      <w:r w:rsidR="00F26F33">
        <w:t>nd</w:t>
      </w:r>
      <w:r w:rsidRPr="00022652">
        <w:t xml:space="preserve"> documented </w:t>
      </w:r>
      <w:r w:rsidR="00F26F33">
        <w:t xml:space="preserve">in this QAPP. </w:t>
      </w:r>
      <w:r w:rsidRPr="00022652">
        <w:t>Personnel conducting work associated with this project are deemed qualified to perform their work through educational credentials, specific job/task training, required demonstrations of competency, and internal and external assessments.  Laboratories are NELAP-accredited as required. Records of educational credentials, training, demonstrations of competency, assessments, and corrective actions are retained by project management and are available for review.</w:t>
      </w:r>
    </w:p>
    <w:p w14:paraId="09B9505E" w14:textId="77777777" w:rsidR="002F5D84" w:rsidRPr="00022652" w:rsidRDefault="002F5D84" w:rsidP="002F5D84">
      <w:pPr>
        <w:tabs>
          <w:tab w:val="left" w:pos="0"/>
          <w:tab w:val="left" w:pos="1440"/>
          <w:tab w:val="left" w:pos="2160"/>
          <w:tab w:val="left" w:pos="2880"/>
          <w:tab w:val="left" w:pos="3600"/>
          <w:tab w:val="left" w:pos="4320"/>
          <w:tab w:val="left" w:pos="5040"/>
          <w:tab w:val="left" w:pos="5760"/>
          <w:tab w:val="left" w:pos="6480"/>
          <w:tab w:val="left" w:pos="7200"/>
          <w:tab w:val="left" w:pos="7920"/>
        </w:tabs>
        <w:jc w:val="both"/>
      </w:pPr>
    </w:p>
    <w:p w14:paraId="254CD282" w14:textId="3BF638F2" w:rsidR="002F5D84" w:rsidRPr="00022652" w:rsidRDefault="002F5D84" w:rsidP="002F5D84">
      <w:pPr>
        <w:tabs>
          <w:tab w:val="left" w:pos="0"/>
          <w:tab w:val="left" w:pos="1440"/>
          <w:tab w:val="left" w:pos="2160"/>
          <w:tab w:val="left" w:pos="2880"/>
          <w:tab w:val="left" w:pos="3600"/>
          <w:tab w:val="left" w:pos="4320"/>
          <w:tab w:val="left" w:pos="5040"/>
          <w:tab w:val="left" w:pos="5760"/>
          <w:tab w:val="left" w:pos="6480"/>
          <w:tab w:val="left" w:pos="7200"/>
          <w:tab w:val="left" w:pos="7920"/>
        </w:tabs>
        <w:jc w:val="both"/>
      </w:pPr>
      <w:r w:rsidRPr="00022652">
        <w:t xml:space="preserve">Staff responsible for operating the multi-parameter </w:t>
      </w:r>
      <w:proofErr w:type="spellStart"/>
      <w:r w:rsidRPr="00022652">
        <w:t>sondes</w:t>
      </w:r>
      <w:proofErr w:type="spellEnd"/>
      <w:r w:rsidRPr="00022652">
        <w:t xml:space="preserve"> and flow loggers </w:t>
      </w:r>
      <w:r w:rsidR="005D558E">
        <w:t>have</w:t>
      </w:r>
      <w:r w:rsidR="005D558E" w:rsidRPr="00022652">
        <w:t xml:space="preserve"> </w:t>
      </w:r>
      <w:r w:rsidRPr="00022652">
        <w:t>undergo</w:t>
      </w:r>
      <w:r w:rsidR="005D558E">
        <w:t>ne</w:t>
      </w:r>
      <w:r w:rsidRPr="00022652">
        <w:t xml:space="preserve"> training by a qualified trainer (the equipment manufacturer, TCEQ SWQM personnel, an experienced field sampler, or the QA Officer). </w:t>
      </w:r>
    </w:p>
    <w:p w14:paraId="0F348D16" w14:textId="77777777" w:rsidR="002F5D84" w:rsidRPr="00022652" w:rsidRDefault="002F5D84" w:rsidP="002F5D84">
      <w:pPr>
        <w:tabs>
          <w:tab w:val="left" w:pos="0"/>
          <w:tab w:val="left" w:pos="1440"/>
          <w:tab w:val="left" w:pos="2160"/>
          <w:tab w:val="left" w:pos="2880"/>
          <w:tab w:val="left" w:pos="3600"/>
          <w:tab w:val="left" w:pos="4320"/>
          <w:tab w:val="left" w:pos="5040"/>
          <w:tab w:val="left" w:pos="5760"/>
          <w:tab w:val="left" w:pos="6480"/>
          <w:tab w:val="left" w:pos="7200"/>
          <w:tab w:val="left" w:pos="7920"/>
        </w:tabs>
        <w:jc w:val="both"/>
      </w:pPr>
    </w:p>
    <w:p w14:paraId="6E153FE2" w14:textId="23BDB659" w:rsidR="002F5D84" w:rsidRPr="00022652" w:rsidRDefault="002F5D84" w:rsidP="003F0654">
      <w:pPr>
        <w:tabs>
          <w:tab w:val="left" w:pos="0"/>
          <w:tab w:val="left" w:pos="1440"/>
          <w:tab w:val="left" w:pos="2160"/>
          <w:tab w:val="left" w:pos="2880"/>
          <w:tab w:val="left" w:pos="3600"/>
          <w:tab w:val="left" w:pos="4320"/>
          <w:tab w:val="left" w:pos="5040"/>
          <w:tab w:val="left" w:pos="5760"/>
          <w:tab w:val="left" w:pos="6480"/>
          <w:tab w:val="left" w:pos="7200"/>
          <w:tab w:val="left" w:pos="7920"/>
        </w:tabs>
        <w:jc w:val="both"/>
      </w:pPr>
      <w:r w:rsidRPr="00022652">
        <w:t xml:space="preserve">Field personnel </w:t>
      </w:r>
      <w:r w:rsidR="005D558E">
        <w:t>have</w:t>
      </w:r>
      <w:r w:rsidR="005D558E" w:rsidRPr="00022652">
        <w:t xml:space="preserve"> </w:t>
      </w:r>
      <w:r w:rsidRPr="00022652">
        <w:t>receive</w:t>
      </w:r>
      <w:r w:rsidR="005D558E">
        <w:t>d</w:t>
      </w:r>
      <w:r w:rsidRPr="00022652">
        <w:t xml:space="preserve"> training in proper sampling and field analysis.  </w:t>
      </w:r>
      <w:r w:rsidR="005D558E">
        <w:t>T</w:t>
      </w:r>
      <w:r w:rsidRPr="00022652">
        <w:t xml:space="preserve">hey </w:t>
      </w:r>
      <w:r w:rsidR="005D558E">
        <w:t>have</w:t>
      </w:r>
      <w:r w:rsidR="005D558E" w:rsidRPr="00022652">
        <w:t xml:space="preserve"> </w:t>
      </w:r>
      <w:r w:rsidRPr="00022652">
        <w:t>demonstrate</w:t>
      </w:r>
      <w:r w:rsidR="005D558E">
        <w:t>d</w:t>
      </w:r>
      <w:r w:rsidRPr="00022652">
        <w:t xml:space="preserve"> to the </w:t>
      </w:r>
      <w:r w:rsidR="005D558E">
        <w:t>Field Supervisor</w:t>
      </w:r>
      <w:r w:rsidRPr="00022652">
        <w:t xml:space="preserve"> their ability to properly operate the multi-parameter </w:t>
      </w:r>
      <w:proofErr w:type="spellStart"/>
      <w:r w:rsidRPr="00022652">
        <w:t>sondes</w:t>
      </w:r>
      <w:proofErr w:type="spellEnd"/>
      <w:r w:rsidRPr="00022652">
        <w:t xml:space="preserve"> and retrieve the samples.  Field personnel training is documented and retained in the </w:t>
      </w:r>
      <w:proofErr w:type="gramStart"/>
      <w:r w:rsidRPr="00022652">
        <w:t>personnel file, and</w:t>
      </w:r>
      <w:proofErr w:type="gramEnd"/>
      <w:r w:rsidRPr="00022652">
        <w:t xml:space="preserve"> will be available during a monitoring systems audit.  </w:t>
      </w:r>
    </w:p>
    <w:p w14:paraId="4040B876" w14:textId="77777777" w:rsidR="003F0654" w:rsidRPr="00022652" w:rsidRDefault="003F0654" w:rsidP="002F5D84">
      <w:pPr>
        <w:jc w:val="both"/>
      </w:pPr>
    </w:p>
    <w:p w14:paraId="0DF16E59" w14:textId="77777777" w:rsidR="003F0654" w:rsidRPr="00C14AAA" w:rsidRDefault="00B64092" w:rsidP="002F5D84">
      <w:pPr>
        <w:rPr>
          <w:rStyle w:val="QuickFormat6"/>
          <w:b/>
          <w:szCs w:val="24"/>
        </w:rPr>
      </w:pPr>
      <w:r w:rsidRPr="00C14AAA">
        <w:rPr>
          <w:rStyle w:val="QuickFormat6"/>
          <w:b/>
          <w:szCs w:val="24"/>
        </w:rPr>
        <w:t>LDC</w:t>
      </w:r>
      <w:r w:rsidR="005877C0" w:rsidRPr="00C14AAA">
        <w:rPr>
          <w:rStyle w:val="QuickFormat6"/>
          <w:b/>
          <w:szCs w:val="24"/>
        </w:rPr>
        <w:t xml:space="preserve"> </w:t>
      </w:r>
      <w:r w:rsidRPr="00C14AAA">
        <w:rPr>
          <w:rStyle w:val="QuickFormat6"/>
          <w:b/>
          <w:szCs w:val="24"/>
        </w:rPr>
        <w:t>Analyses</w:t>
      </w:r>
    </w:p>
    <w:p w14:paraId="0222F9E4" w14:textId="34DF0719" w:rsidR="003F0654" w:rsidRPr="00022652" w:rsidRDefault="003F0654" w:rsidP="003F0654">
      <w:pPr>
        <w:pStyle w:val="NoSpacing"/>
        <w:jc w:val="both"/>
      </w:pPr>
      <w:r w:rsidRPr="00022652">
        <w:t xml:space="preserve">All personnel involved in </w:t>
      </w:r>
      <w:r w:rsidR="00B224A1">
        <w:t>water quality characterization</w:t>
      </w:r>
      <w:r w:rsidRPr="00022652">
        <w:t xml:space="preserve"> have the appropriate education and training required to adequately perform their duties. No special certifications are required. </w:t>
      </w:r>
    </w:p>
    <w:p w14:paraId="365253C6" w14:textId="1863EFF6" w:rsidR="00FF4AAE" w:rsidRDefault="00FF4AAE" w:rsidP="002F5D84">
      <w:pPr>
        <w:pStyle w:val="Heading1"/>
        <w:spacing w:before="0" w:after="0"/>
        <w:rPr>
          <w:rFonts w:cs="Times New Roman"/>
        </w:rPr>
      </w:pPr>
      <w:bookmarkStart w:id="26" w:name="_Toc465090336"/>
    </w:p>
    <w:p w14:paraId="4CF97DFE" w14:textId="6AECDB47" w:rsidR="00C14AAA" w:rsidRDefault="00C14AAA" w:rsidP="005A0F3B"/>
    <w:bookmarkEnd w:id="26"/>
    <w:p w14:paraId="10260BEC" w14:textId="0A675FA0" w:rsidR="009A7DC8" w:rsidRDefault="009A7DC8" w:rsidP="00FA27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80"/>
        <w:rPr>
          <w:szCs w:val="24"/>
        </w:rPr>
      </w:pPr>
    </w:p>
    <w:p w14:paraId="6FE830B4" w14:textId="77777777" w:rsidR="009A7DC8" w:rsidRDefault="009A7DC8" w:rsidP="00FA27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80"/>
        <w:rPr>
          <w:szCs w:val="24"/>
        </w:rPr>
        <w:sectPr w:rsidR="009A7DC8">
          <w:headerReference w:type="default" r:id="rId21"/>
          <w:pgSz w:w="12240" w:h="15840"/>
          <w:pgMar w:top="2016" w:right="1584" w:bottom="1152" w:left="1584" w:header="720" w:footer="720" w:gutter="0"/>
          <w:cols w:space="720"/>
        </w:sectPr>
      </w:pPr>
    </w:p>
    <w:p w14:paraId="53540ACE" w14:textId="77777777" w:rsidR="009A7DC8" w:rsidRDefault="009A7DC8" w:rsidP="009A7DC8">
      <w:pPr>
        <w:pStyle w:val="Heading1"/>
      </w:pPr>
      <w:bookmarkStart w:id="27" w:name="_Toc448730037"/>
    </w:p>
    <w:p w14:paraId="38B70D11" w14:textId="5E969EB9" w:rsidR="009A7DC8" w:rsidRPr="00886648" w:rsidRDefault="009A7DC8" w:rsidP="009A7DC8">
      <w:pPr>
        <w:pStyle w:val="Heading1"/>
      </w:pPr>
      <w:bookmarkStart w:id="28" w:name="_Toc14763561"/>
      <w:r>
        <w:t xml:space="preserve">Section </w:t>
      </w:r>
      <w:r w:rsidRPr="00886648">
        <w:t>A9</w:t>
      </w:r>
      <w:r>
        <w:t>:</w:t>
      </w:r>
      <w:r>
        <w:tab/>
      </w:r>
      <w:r w:rsidRPr="00886648">
        <w:t>Documents and Records</w:t>
      </w:r>
      <w:bookmarkEnd w:id="28"/>
      <w:r>
        <w:fldChar w:fldCharType="begin"/>
      </w:r>
      <w:r>
        <w:instrText xml:space="preserve"> TC "</w:instrText>
      </w:r>
      <w:r w:rsidRPr="00511DDC">
        <w:instrText>A9 Documents and Records</w:instrText>
      </w:r>
      <w:r>
        <w:instrText xml:space="preserve">" \f C \l "1" </w:instrText>
      </w:r>
      <w:r>
        <w:fldChar w:fldCharType="end"/>
      </w:r>
    </w:p>
    <w:p w14:paraId="617D26BB" w14:textId="77777777" w:rsidR="009A7DC8" w:rsidRPr="009556E4" w:rsidRDefault="009A7DC8" w:rsidP="009A7D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16"/>
          <w:szCs w:val="16"/>
        </w:rPr>
      </w:pPr>
    </w:p>
    <w:p w14:paraId="1943C0CF" w14:textId="77777777" w:rsidR="009A7DC8" w:rsidRDefault="009A7DC8" w:rsidP="009A7D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80"/>
        <w:rPr>
          <w:szCs w:val="24"/>
        </w:rPr>
      </w:pPr>
      <w:r w:rsidRPr="00EF1080">
        <w:rPr>
          <w:szCs w:val="24"/>
        </w:rPr>
        <w:t>The document and records that describe, specify, report, or certify activities</w:t>
      </w:r>
      <w:r w:rsidRPr="00EF1080" w:rsidDel="009A66E2">
        <w:rPr>
          <w:szCs w:val="24"/>
        </w:rPr>
        <w:t xml:space="preserve"> </w:t>
      </w:r>
      <w:r>
        <w:rPr>
          <w:szCs w:val="24"/>
        </w:rPr>
        <w:t>listed are provided in Table A9.1 below.</w:t>
      </w:r>
    </w:p>
    <w:p w14:paraId="2CAF48A8" w14:textId="77777777" w:rsidR="009A7DC8" w:rsidRDefault="009A7DC8" w:rsidP="00E32875">
      <w:pPr>
        <w:pStyle w:val="Caption"/>
        <w:keepNext/>
        <w:keepLines/>
      </w:pPr>
    </w:p>
    <w:p w14:paraId="58891446" w14:textId="1BC3415D" w:rsidR="00FA275F" w:rsidRPr="00742DD6" w:rsidRDefault="00FA275F" w:rsidP="00E32875">
      <w:pPr>
        <w:pStyle w:val="Caption"/>
        <w:keepNext/>
        <w:keepLines/>
        <w:rPr>
          <w:sz w:val="12"/>
          <w:szCs w:val="12"/>
        </w:rPr>
      </w:pPr>
      <w:bookmarkStart w:id="29" w:name="_Toc14763562"/>
      <w:r w:rsidRPr="00FD3AF0">
        <w:t>Table A9.1</w:t>
      </w:r>
      <w:r w:rsidR="00BF7835">
        <w:tab/>
      </w:r>
      <w:r w:rsidRPr="00FD3AF0">
        <w:t>Project Documents and Records</w:t>
      </w:r>
      <w:bookmarkEnd w:id="27"/>
      <w:bookmarkEnd w:id="29"/>
    </w:p>
    <w:tbl>
      <w:tblPr>
        <w:tblpPr w:leftFromText="180" w:rightFromText="180" w:vertAnchor="text" w:tblpX="-5" w:tblpY="1"/>
        <w:tblOverlap w:val="never"/>
        <w:tblW w:w="9604" w:type="dxa"/>
        <w:tblLook w:val="04A0" w:firstRow="1" w:lastRow="0" w:firstColumn="1" w:lastColumn="0" w:noHBand="0" w:noVBand="1"/>
      </w:tblPr>
      <w:tblGrid>
        <w:gridCol w:w="4343"/>
        <w:gridCol w:w="2317"/>
        <w:gridCol w:w="1216"/>
        <w:gridCol w:w="1774"/>
      </w:tblGrid>
      <w:tr w:rsidR="00FA275F" w:rsidRPr="003220C6" w14:paraId="43329C3D" w14:textId="77777777" w:rsidTr="00E32875">
        <w:trPr>
          <w:trHeight w:val="315"/>
          <w:tblHeader/>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BA982" w14:textId="77777777" w:rsidR="00FA275F" w:rsidRPr="003220C6" w:rsidRDefault="00FA275F" w:rsidP="00E32875">
            <w:pPr>
              <w:keepNext/>
              <w:keepLines/>
              <w:rPr>
                <w:b/>
                <w:bCs/>
                <w:color w:val="000000"/>
                <w:szCs w:val="24"/>
              </w:rPr>
            </w:pPr>
            <w:r w:rsidRPr="003220C6">
              <w:rPr>
                <w:b/>
                <w:bCs/>
                <w:color w:val="000000"/>
                <w:szCs w:val="24"/>
              </w:rPr>
              <w:t>Document/Record</w:t>
            </w:r>
          </w:p>
        </w:tc>
        <w:tc>
          <w:tcPr>
            <w:tcW w:w="2317" w:type="dxa"/>
            <w:tcBorders>
              <w:top w:val="single" w:sz="4" w:space="0" w:color="auto"/>
              <w:left w:val="nil"/>
              <w:bottom w:val="single" w:sz="4" w:space="0" w:color="auto"/>
              <w:right w:val="single" w:sz="4" w:space="0" w:color="auto"/>
            </w:tcBorders>
            <w:shd w:val="clear" w:color="auto" w:fill="auto"/>
            <w:noWrap/>
            <w:vAlign w:val="bottom"/>
            <w:hideMark/>
          </w:tcPr>
          <w:p w14:paraId="0F02AAA2" w14:textId="77777777" w:rsidR="00FA275F" w:rsidRPr="003220C6" w:rsidRDefault="00FA275F" w:rsidP="00E32875">
            <w:pPr>
              <w:keepNext/>
              <w:keepLines/>
              <w:rPr>
                <w:b/>
                <w:bCs/>
                <w:color w:val="000000"/>
                <w:szCs w:val="24"/>
              </w:rPr>
            </w:pPr>
            <w:r w:rsidRPr="003220C6">
              <w:rPr>
                <w:b/>
                <w:bCs/>
                <w:color w:val="000000"/>
                <w:szCs w:val="24"/>
              </w:rPr>
              <w:t>Location</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7458CA7C" w14:textId="77777777" w:rsidR="00FA275F" w:rsidRPr="003220C6" w:rsidRDefault="00FA275F" w:rsidP="00E32875">
            <w:pPr>
              <w:keepNext/>
              <w:keepLines/>
              <w:rPr>
                <w:b/>
                <w:bCs/>
                <w:color w:val="000000"/>
                <w:szCs w:val="24"/>
              </w:rPr>
            </w:pPr>
            <w:r w:rsidRPr="003220C6">
              <w:rPr>
                <w:b/>
                <w:bCs/>
                <w:color w:val="000000"/>
                <w:szCs w:val="24"/>
              </w:rPr>
              <w:t>Retention</w:t>
            </w:r>
          </w:p>
        </w:tc>
        <w:tc>
          <w:tcPr>
            <w:tcW w:w="1774" w:type="dxa"/>
            <w:tcBorders>
              <w:top w:val="single" w:sz="4" w:space="0" w:color="auto"/>
              <w:left w:val="nil"/>
              <w:bottom w:val="single" w:sz="4" w:space="0" w:color="auto"/>
              <w:right w:val="single" w:sz="4" w:space="0" w:color="auto"/>
            </w:tcBorders>
            <w:shd w:val="clear" w:color="auto" w:fill="auto"/>
            <w:noWrap/>
            <w:vAlign w:val="bottom"/>
            <w:hideMark/>
          </w:tcPr>
          <w:p w14:paraId="0D5CFBC0" w14:textId="77777777" w:rsidR="00FA275F" w:rsidRPr="003220C6" w:rsidRDefault="00FA275F" w:rsidP="00E32875">
            <w:pPr>
              <w:keepNext/>
              <w:keepLines/>
              <w:rPr>
                <w:b/>
                <w:bCs/>
                <w:color w:val="000000"/>
                <w:szCs w:val="24"/>
              </w:rPr>
            </w:pPr>
            <w:r w:rsidRPr="003220C6">
              <w:rPr>
                <w:b/>
                <w:bCs/>
                <w:color w:val="000000"/>
                <w:szCs w:val="24"/>
              </w:rPr>
              <w:t>Form</w:t>
            </w:r>
          </w:p>
        </w:tc>
      </w:tr>
      <w:tr w:rsidR="00FA275F" w:rsidRPr="00EF1080" w14:paraId="184E79AC" w14:textId="77777777" w:rsidTr="00E32875">
        <w:trPr>
          <w:trHeight w:val="300"/>
          <w:tblHeader/>
        </w:trPr>
        <w:tc>
          <w:tcPr>
            <w:tcW w:w="4343" w:type="dxa"/>
            <w:tcBorders>
              <w:top w:val="nil"/>
              <w:left w:val="single" w:sz="4" w:space="0" w:color="auto"/>
              <w:bottom w:val="single" w:sz="4" w:space="0" w:color="auto"/>
              <w:right w:val="single" w:sz="4" w:space="0" w:color="auto"/>
            </w:tcBorders>
            <w:shd w:val="clear" w:color="auto" w:fill="auto"/>
            <w:noWrap/>
            <w:vAlign w:val="center"/>
            <w:hideMark/>
          </w:tcPr>
          <w:p w14:paraId="07A09F70" w14:textId="77777777" w:rsidR="00FA275F" w:rsidRPr="00EF1080" w:rsidRDefault="00FA275F" w:rsidP="00E32875">
            <w:pPr>
              <w:keepNext/>
              <w:keepLines/>
              <w:rPr>
                <w:color w:val="000000"/>
                <w:sz w:val="22"/>
                <w:szCs w:val="22"/>
              </w:rPr>
            </w:pPr>
            <w:r w:rsidRPr="00EF1080">
              <w:rPr>
                <w:color w:val="000000"/>
                <w:sz w:val="22"/>
                <w:szCs w:val="22"/>
              </w:rPr>
              <w:t>QAPPs, amendments, and appendices</w:t>
            </w:r>
          </w:p>
        </w:tc>
        <w:tc>
          <w:tcPr>
            <w:tcW w:w="2317" w:type="dxa"/>
            <w:tcBorders>
              <w:top w:val="nil"/>
              <w:left w:val="nil"/>
              <w:bottom w:val="single" w:sz="4" w:space="0" w:color="auto"/>
              <w:right w:val="single" w:sz="4" w:space="0" w:color="auto"/>
            </w:tcBorders>
            <w:shd w:val="clear" w:color="auto" w:fill="auto"/>
            <w:noWrap/>
            <w:vAlign w:val="center"/>
            <w:hideMark/>
          </w:tcPr>
          <w:p w14:paraId="381145E8" w14:textId="77777777" w:rsidR="00FA275F" w:rsidRPr="00EF1080" w:rsidRDefault="00FA275F" w:rsidP="00E32875">
            <w:pPr>
              <w:keepNext/>
              <w:keepLines/>
              <w:rPr>
                <w:color w:val="000000"/>
                <w:sz w:val="22"/>
                <w:szCs w:val="22"/>
              </w:rPr>
            </w:pPr>
            <w:r w:rsidRPr="00EF1080">
              <w:rPr>
                <w:color w:val="000000"/>
                <w:sz w:val="22"/>
                <w:szCs w:val="22"/>
              </w:rPr>
              <w:t>TIAER</w:t>
            </w:r>
          </w:p>
        </w:tc>
        <w:tc>
          <w:tcPr>
            <w:tcW w:w="1170" w:type="dxa"/>
            <w:tcBorders>
              <w:top w:val="nil"/>
              <w:left w:val="nil"/>
              <w:bottom w:val="single" w:sz="4" w:space="0" w:color="auto"/>
              <w:right w:val="single" w:sz="4" w:space="0" w:color="auto"/>
            </w:tcBorders>
            <w:shd w:val="clear" w:color="auto" w:fill="auto"/>
            <w:noWrap/>
            <w:vAlign w:val="center"/>
            <w:hideMark/>
          </w:tcPr>
          <w:p w14:paraId="09B3B44B" w14:textId="77777777" w:rsidR="00FA275F" w:rsidRPr="00EF1080" w:rsidRDefault="00FA275F" w:rsidP="00E32875">
            <w:pPr>
              <w:keepNext/>
              <w:keepLines/>
              <w:rPr>
                <w:color w:val="000000"/>
                <w:sz w:val="22"/>
                <w:szCs w:val="22"/>
              </w:rPr>
            </w:pPr>
            <w:r w:rsidRPr="00EF1080">
              <w:rPr>
                <w:color w:val="000000"/>
                <w:sz w:val="22"/>
                <w:szCs w:val="22"/>
              </w:rPr>
              <w:t>5 years</w:t>
            </w:r>
          </w:p>
        </w:tc>
        <w:tc>
          <w:tcPr>
            <w:tcW w:w="1774" w:type="dxa"/>
            <w:tcBorders>
              <w:top w:val="nil"/>
              <w:left w:val="nil"/>
              <w:bottom w:val="single" w:sz="4" w:space="0" w:color="auto"/>
              <w:right w:val="single" w:sz="4" w:space="0" w:color="auto"/>
            </w:tcBorders>
            <w:shd w:val="clear" w:color="auto" w:fill="auto"/>
            <w:noWrap/>
            <w:vAlign w:val="center"/>
            <w:hideMark/>
          </w:tcPr>
          <w:p w14:paraId="4E186102" w14:textId="77777777" w:rsidR="00FA275F" w:rsidRPr="00EF1080" w:rsidRDefault="00FA275F" w:rsidP="00E32875">
            <w:pPr>
              <w:keepNext/>
              <w:keepLines/>
              <w:rPr>
                <w:iCs/>
                <w:color w:val="000000"/>
                <w:sz w:val="22"/>
                <w:szCs w:val="22"/>
              </w:rPr>
            </w:pPr>
            <w:r w:rsidRPr="00EF1080">
              <w:rPr>
                <w:iCs/>
                <w:color w:val="000000"/>
                <w:sz w:val="22"/>
                <w:szCs w:val="22"/>
              </w:rPr>
              <w:t>Paper/Electronic</w:t>
            </w:r>
          </w:p>
        </w:tc>
      </w:tr>
      <w:tr w:rsidR="00FA275F" w:rsidRPr="00EF1080" w14:paraId="5A749783" w14:textId="77777777" w:rsidTr="00E32875">
        <w:trPr>
          <w:trHeight w:val="300"/>
          <w:tblHeader/>
        </w:trPr>
        <w:tc>
          <w:tcPr>
            <w:tcW w:w="4343" w:type="dxa"/>
            <w:tcBorders>
              <w:top w:val="nil"/>
              <w:left w:val="single" w:sz="4" w:space="0" w:color="auto"/>
              <w:bottom w:val="single" w:sz="4" w:space="0" w:color="auto"/>
              <w:right w:val="single" w:sz="4" w:space="0" w:color="auto"/>
            </w:tcBorders>
            <w:shd w:val="clear" w:color="auto" w:fill="auto"/>
            <w:noWrap/>
            <w:vAlign w:val="center"/>
            <w:hideMark/>
          </w:tcPr>
          <w:p w14:paraId="159E7D33" w14:textId="77777777" w:rsidR="00FA275F" w:rsidRPr="00EF1080" w:rsidRDefault="00FA275F" w:rsidP="00E32875">
            <w:pPr>
              <w:keepNext/>
              <w:keepLines/>
              <w:rPr>
                <w:color w:val="000000"/>
                <w:sz w:val="22"/>
                <w:szCs w:val="22"/>
              </w:rPr>
            </w:pPr>
            <w:r w:rsidRPr="00EF1080">
              <w:rPr>
                <w:color w:val="000000"/>
                <w:sz w:val="22"/>
                <w:szCs w:val="22"/>
              </w:rPr>
              <w:t>QAPP distribution documentation</w:t>
            </w:r>
          </w:p>
        </w:tc>
        <w:tc>
          <w:tcPr>
            <w:tcW w:w="2317" w:type="dxa"/>
            <w:tcBorders>
              <w:top w:val="nil"/>
              <w:left w:val="nil"/>
              <w:bottom w:val="single" w:sz="4" w:space="0" w:color="auto"/>
              <w:right w:val="single" w:sz="4" w:space="0" w:color="auto"/>
            </w:tcBorders>
            <w:shd w:val="clear" w:color="auto" w:fill="auto"/>
            <w:noWrap/>
            <w:vAlign w:val="center"/>
            <w:hideMark/>
          </w:tcPr>
          <w:p w14:paraId="7C35CC77" w14:textId="77777777" w:rsidR="00FA275F" w:rsidRPr="00EF1080" w:rsidRDefault="00FA275F" w:rsidP="00E32875">
            <w:pPr>
              <w:keepNext/>
              <w:keepLines/>
              <w:rPr>
                <w:color w:val="000000"/>
                <w:sz w:val="22"/>
                <w:szCs w:val="22"/>
              </w:rPr>
            </w:pPr>
            <w:r w:rsidRPr="00EF1080">
              <w:rPr>
                <w:color w:val="000000"/>
                <w:sz w:val="22"/>
                <w:szCs w:val="22"/>
              </w:rPr>
              <w:t>TIAER</w:t>
            </w:r>
          </w:p>
        </w:tc>
        <w:tc>
          <w:tcPr>
            <w:tcW w:w="1170" w:type="dxa"/>
            <w:tcBorders>
              <w:top w:val="nil"/>
              <w:left w:val="nil"/>
              <w:bottom w:val="single" w:sz="4" w:space="0" w:color="auto"/>
              <w:right w:val="single" w:sz="4" w:space="0" w:color="auto"/>
            </w:tcBorders>
            <w:shd w:val="clear" w:color="auto" w:fill="auto"/>
            <w:noWrap/>
            <w:vAlign w:val="center"/>
            <w:hideMark/>
          </w:tcPr>
          <w:p w14:paraId="36F1E140" w14:textId="77777777" w:rsidR="00FA275F" w:rsidRPr="00EF1080" w:rsidRDefault="00FA275F" w:rsidP="00E32875">
            <w:pPr>
              <w:keepNext/>
              <w:keepLines/>
              <w:rPr>
                <w:color w:val="000000"/>
                <w:sz w:val="22"/>
                <w:szCs w:val="22"/>
              </w:rPr>
            </w:pPr>
            <w:r w:rsidRPr="00EF1080">
              <w:rPr>
                <w:color w:val="000000"/>
                <w:sz w:val="22"/>
                <w:szCs w:val="22"/>
              </w:rPr>
              <w:t>5 years</w:t>
            </w:r>
          </w:p>
        </w:tc>
        <w:tc>
          <w:tcPr>
            <w:tcW w:w="1774" w:type="dxa"/>
            <w:tcBorders>
              <w:top w:val="nil"/>
              <w:left w:val="nil"/>
              <w:bottom w:val="single" w:sz="4" w:space="0" w:color="auto"/>
              <w:right w:val="single" w:sz="4" w:space="0" w:color="auto"/>
            </w:tcBorders>
            <w:shd w:val="clear" w:color="auto" w:fill="auto"/>
            <w:noWrap/>
            <w:vAlign w:val="center"/>
            <w:hideMark/>
          </w:tcPr>
          <w:p w14:paraId="785B1D01" w14:textId="77777777" w:rsidR="00FA275F" w:rsidRPr="00EF1080" w:rsidRDefault="00FA275F" w:rsidP="00E32875">
            <w:pPr>
              <w:keepNext/>
              <w:keepLines/>
              <w:rPr>
                <w:iCs/>
                <w:color w:val="000000"/>
                <w:sz w:val="22"/>
                <w:szCs w:val="22"/>
              </w:rPr>
            </w:pPr>
            <w:r w:rsidRPr="00EF1080">
              <w:rPr>
                <w:iCs/>
                <w:color w:val="000000"/>
                <w:sz w:val="22"/>
                <w:szCs w:val="22"/>
              </w:rPr>
              <w:t>Paper/Electronic</w:t>
            </w:r>
          </w:p>
        </w:tc>
      </w:tr>
      <w:tr w:rsidR="00FA275F" w:rsidRPr="00EF1080" w14:paraId="36E6C404" w14:textId="77777777" w:rsidTr="00E32875">
        <w:trPr>
          <w:trHeight w:val="300"/>
          <w:tblHeader/>
        </w:trPr>
        <w:tc>
          <w:tcPr>
            <w:tcW w:w="4343" w:type="dxa"/>
            <w:tcBorders>
              <w:top w:val="nil"/>
              <w:left w:val="single" w:sz="4" w:space="0" w:color="auto"/>
              <w:bottom w:val="single" w:sz="4" w:space="0" w:color="auto"/>
              <w:right w:val="single" w:sz="4" w:space="0" w:color="auto"/>
            </w:tcBorders>
            <w:shd w:val="clear" w:color="auto" w:fill="auto"/>
            <w:noWrap/>
            <w:vAlign w:val="center"/>
            <w:hideMark/>
          </w:tcPr>
          <w:p w14:paraId="45E56903" w14:textId="77777777" w:rsidR="00FA275F" w:rsidRPr="00EF1080" w:rsidRDefault="00FA275F" w:rsidP="00E32875">
            <w:pPr>
              <w:keepNext/>
              <w:keepLines/>
              <w:rPr>
                <w:color w:val="000000"/>
                <w:sz w:val="22"/>
                <w:szCs w:val="22"/>
              </w:rPr>
            </w:pPr>
            <w:r w:rsidRPr="00EF1080">
              <w:rPr>
                <w:color w:val="000000"/>
                <w:sz w:val="22"/>
                <w:szCs w:val="22"/>
              </w:rPr>
              <w:t>Field notebooks or field data sheets</w:t>
            </w:r>
          </w:p>
        </w:tc>
        <w:tc>
          <w:tcPr>
            <w:tcW w:w="2317" w:type="dxa"/>
            <w:tcBorders>
              <w:top w:val="nil"/>
              <w:left w:val="nil"/>
              <w:bottom w:val="single" w:sz="4" w:space="0" w:color="auto"/>
              <w:right w:val="single" w:sz="4" w:space="0" w:color="auto"/>
            </w:tcBorders>
            <w:shd w:val="clear" w:color="auto" w:fill="auto"/>
            <w:noWrap/>
            <w:vAlign w:val="center"/>
            <w:hideMark/>
          </w:tcPr>
          <w:p w14:paraId="0CFA6B90" w14:textId="77777777" w:rsidR="00FA275F" w:rsidRPr="00EF1080" w:rsidRDefault="00FA275F" w:rsidP="00E32875">
            <w:pPr>
              <w:keepNext/>
              <w:keepLines/>
              <w:rPr>
                <w:color w:val="000000"/>
                <w:sz w:val="22"/>
                <w:szCs w:val="22"/>
              </w:rPr>
            </w:pPr>
            <w:r w:rsidRPr="00EF1080">
              <w:rPr>
                <w:color w:val="000000"/>
                <w:sz w:val="22"/>
                <w:szCs w:val="22"/>
              </w:rPr>
              <w:t>TIAER</w:t>
            </w:r>
          </w:p>
        </w:tc>
        <w:tc>
          <w:tcPr>
            <w:tcW w:w="1170" w:type="dxa"/>
            <w:tcBorders>
              <w:top w:val="nil"/>
              <w:left w:val="nil"/>
              <w:bottom w:val="single" w:sz="4" w:space="0" w:color="auto"/>
              <w:right w:val="single" w:sz="4" w:space="0" w:color="auto"/>
            </w:tcBorders>
            <w:shd w:val="clear" w:color="auto" w:fill="auto"/>
            <w:noWrap/>
            <w:vAlign w:val="center"/>
            <w:hideMark/>
          </w:tcPr>
          <w:p w14:paraId="7DFD341F" w14:textId="77777777" w:rsidR="00FA275F" w:rsidRPr="00EF1080" w:rsidRDefault="00FA275F" w:rsidP="00E32875">
            <w:pPr>
              <w:keepNext/>
              <w:keepLines/>
              <w:rPr>
                <w:color w:val="000000"/>
                <w:sz w:val="22"/>
                <w:szCs w:val="22"/>
              </w:rPr>
            </w:pPr>
            <w:r w:rsidRPr="00EF1080">
              <w:rPr>
                <w:color w:val="000000"/>
                <w:sz w:val="22"/>
                <w:szCs w:val="22"/>
              </w:rPr>
              <w:t>5 years</w:t>
            </w:r>
          </w:p>
        </w:tc>
        <w:tc>
          <w:tcPr>
            <w:tcW w:w="1774" w:type="dxa"/>
            <w:tcBorders>
              <w:top w:val="nil"/>
              <w:left w:val="nil"/>
              <w:bottom w:val="single" w:sz="4" w:space="0" w:color="auto"/>
              <w:right w:val="single" w:sz="4" w:space="0" w:color="auto"/>
            </w:tcBorders>
            <w:shd w:val="clear" w:color="auto" w:fill="auto"/>
            <w:noWrap/>
            <w:vAlign w:val="center"/>
            <w:hideMark/>
          </w:tcPr>
          <w:p w14:paraId="75C58E08" w14:textId="77777777" w:rsidR="00FA275F" w:rsidRPr="00EF1080" w:rsidRDefault="00FA275F" w:rsidP="00E32875">
            <w:pPr>
              <w:keepNext/>
              <w:keepLines/>
              <w:rPr>
                <w:iCs/>
                <w:color w:val="000000"/>
                <w:sz w:val="22"/>
                <w:szCs w:val="22"/>
              </w:rPr>
            </w:pPr>
            <w:r w:rsidRPr="00EF1080">
              <w:rPr>
                <w:iCs/>
                <w:color w:val="000000"/>
                <w:sz w:val="22"/>
                <w:szCs w:val="22"/>
              </w:rPr>
              <w:t>Paper/Electronic</w:t>
            </w:r>
          </w:p>
        </w:tc>
      </w:tr>
      <w:tr w:rsidR="00FA275F" w:rsidRPr="00EF1080" w14:paraId="4533C5A8" w14:textId="77777777" w:rsidTr="00E32875">
        <w:trPr>
          <w:trHeight w:val="300"/>
          <w:tblHeader/>
        </w:trPr>
        <w:tc>
          <w:tcPr>
            <w:tcW w:w="4343" w:type="dxa"/>
            <w:tcBorders>
              <w:top w:val="nil"/>
              <w:left w:val="single" w:sz="4" w:space="0" w:color="auto"/>
              <w:bottom w:val="single" w:sz="4" w:space="0" w:color="auto"/>
              <w:right w:val="single" w:sz="4" w:space="0" w:color="auto"/>
            </w:tcBorders>
            <w:shd w:val="clear" w:color="auto" w:fill="auto"/>
            <w:noWrap/>
            <w:vAlign w:val="center"/>
            <w:hideMark/>
          </w:tcPr>
          <w:p w14:paraId="4DFA91B6" w14:textId="77777777" w:rsidR="00FA275F" w:rsidRPr="00EF1080" w:rsidRDefault="00FA275F" w:rsidP="00E32875">
            <w:pPr>
              <w:keepNext/>
              <w:keepLines/>
              <w:rPr>
                <w:color w:val="000000"/>
                <w:sz w:val="22"/>
                <w:szCs w:val="22"/>
              </w:rPr>
            </w:pPr>
            <w:r w:rsidRPr="00EF1080">
              <w:rPr>
                <w:color w:val="000000"/>
                <w:sz w:val="22"/>
                <w:szCs w:val="22"/>
              </w:rPr>
              <w:t>Field equipment calibration/maintenance logs</w:t>
            </w:r>
          </w:p>
        </w:tc>
        <w:tc>
          <w:tcPr>
            <w:tcW w:w="2317" w:type="dxa"/>
            <w:tcBorders>
              <w:top w:val="nil"/>
              <w:left w:val="nil"/>
              <w:bottom w:val="single" w:sz="4" w:space="0" w:color="auto"/>
              <w:right w:val="single" w:sz="4" w:space="0" w:color="auto"/>
            </w:tcBorders>
            <w:shd w:val="clear" w:color="auto" w:fill="auto"/>
            <w:noWrap/>
            <w:vAlign w:val="center"/>
            <w:hideMark/>
          </w:tcPr>
          <w:p w14:paraId="20B4DF2B" w14:textId="77777777" w:rsidR="00FA275F" w:rsidRPr="00EF1080" w:rsidRDefault="00FA275F" w:rsidP="00E32875">
            <w:pPr>
              <w:keepNext/>
              <w:keepLines/>
              <w:rPr>
                <w:color w:val="000000"/>
                <w:sz w:val="22"/>
                <w:szCs w:val="22"/>
              </w:rPr>
            </w:pPr>
            <w:r w:rsidRPr="00EF1080">
              <w:rPr>
                <w:color w:val="000000"/>
                <w:sz w:val="22"/>
                <w:szCs w:val="22"/>
              </w:rPr>
              <w:t>TIAER</w:t>
            </w:r>
          </w:p>
        </w:tc>
        <w:tc>
          <w:tcPr>
            <w:tcW w:w="1170" w:type="dxa"/>
            <w:tcBorders>
              <w:top w:val="nil"/>
              <w:left w:val="nil"/>
              <w:bottom w:val="single" w:sz="4" w:space="0" w:color="auto"/>
              <w:right w:val="single" w:sz="4" w:space="0" w:color="auto"/>
            </w:tcBorders>
            <w:shd w:val="clear" w:color="auto" w:fill="auto"/>
            <w:noWrap/>
            <w:vAlign w:val="center"/>
            <w:hideMark/>
          </w:tcPr>
          <w:p w14:paraId="55E22540" w14:textId="77777777" w:rsidR="00FA275F" w:rsidRPr="00EF1080" w:rsidRDefault="00FA275F" w:rsidP="00E32875">
            <w:pPr>
              <w:keepNext/>
              <w:keepLines/>
              <w:rPr>
                <w:color w:val="000000"/>
                <w:sz w:val="22"/>
                <w:szCs w:val="22"/>
              </w:rPr>
            </w:pPr>
            <w:r w:rsidRPr="00EF1080">
              <w:rPr>
                <w:color w:val="000000"/>
                <w:sz w:val="22"/>
                <w:szCs w:val="22"/>
              </w:rPr>
              <w:t>5 years</w:t>
            </w:r>
          </w:p>
        </w:tc>
        <w:tc>
          <w:tcPr>
            <w:tcW w:w="1774" w:type="dxa"/>
            <w:tcBorders>
              <w:top w:val="nil"/>
              <w:left w:val="nil"/>
              <w:bottom w:val="single" w:sz="4" w:space="0" w:color="auto"/>
              <w:right w:val="single" w:sz="4" w:space="0" w:color="auto"/>
            </w:tcBorders>
            <w:shd w:val="clear" w:color="auto" w:fill="auto"/>
            <w:noWrap/>
            <w:vAlign w:val="center"/>
            <w:hideMark/>
          </w:tcPr>
          <w:p w14:paraId="5FBBDDAB" w14:textId="77777777" w:rsidR="00FA275F" w:rsidRPr="00EF1080" w:rsidRDefault="00FA275F" w:rsidP="00E32875">
            <w:pPr>
              <w:keepNext/>
              <w:keepLines/>
              <w:rPr>
                <w:iCs/>
                <w:color w:val="000000"/>
                <w:sz w:val="22"/>
                <w:szCs w:val="22"/>
              </w:rPr>
            </w:pPr>
            <w:r w:rsidRPr="00EF1080">
              <w:rPr>
                <w:iCs/>
                <w:color w:val="000000"/>
                <w:sz w:val="22"/>
                <w:szCs w:val="22"/>
              </w:rPr>
              <w:t>Paper/Electronic</w:t>
            </w:r>
          </w:p>
        </w:tc>
      </w:tr>
      <w:tr w:rsidR="00FA275F" w:rsidRPr="00EF1080" w14:paraId="074FED46" w14:textId="77777777" w:rsidTr="00E32875">
        <w:trPr>
          <w:trHeight w:val="300"/>
          <w:tblHeader/>
        </w:trPr>
        <w:tc>
          <w:tcPr>
            <w:tcW w:w="4343" w:type="dxa"/>
            <w:tcBorders>
              <w:top w:val="nil"/>
              <w:left w:val="single" w:sz="4" w:space="0" w:color="auto"/>
              <w:bottom w:val="single" w:sz="4" w:space="0" w:color="auto"/>
              <w:right w:val="single" w:sz="4" w:space="0" w:color="auto"/>
            </w:tcBorders>
            <w:shd w:val="clear" w:color="auto" w:fill="auto"/>
            <w:noWrap/>
            <w:vAlign w:val="center"/>
            <w:hideMark/>
          </w:tcPr>
          <w:p w14:paraId="6E32A461" w14:textId="77777777" w:rsidR="00FA275F" w:rsidRPr="00EF1080" w:rsidRDefault="00FA275F" w:rsidP="00E32875">
            <w:pPr>
              <w:keepNext/>
              <w:keepLines/>
              <w:rPr>
                <w:color w:val="000000"/>
                <w:sz w:val="22"/>
                <w:szCs w:val="22"/>
              </w:rPr>
            </w:pPr>
            <w:r w:rsidRPr="00EF1080">
              <w:rPr>
                <w:color w:val="000000"/>
                <w:sz w:val="22"/>
                <w:szCs w:val="22"/>
              </w:rPr>
              <w:t>Chain</w:t>
            </w:r>
            <w:r>
              <w:rPr>
                <w:color w:val="000000"/>
                <w:sz w:val="22"/>
                <w:szCs w:val="22"/>
              </w:rPr>
              <w:t xml:space="preserve"> of custody</w:t>
            </w:r>
            <w:r w:rsidRPr="00EF1080">
              <w:rPr>
                <w:color w:val="000000"/>
                <w:sz w:val="22"/>
                <w:szCs w:val="22"/>
              </w:rPr>
              <w:t xml:space="preserve"> records</w:t>
            </w:r>
          </w:p>
        </w:tc>
        <w:tc>
          <w:tcPr>
            <w:tcW w:w="2317" w:type="dxa"/>
            <w:tcBorders>
              <w:top w:val="nil"/>
              <w:left w:val="nil"/>
              <w:bottom w:val="single" w:sz="4" w:space="0" w:color="auto"/>
              <w:right w:val="single" w:sz="4" w:space="0" w:color="auto"/>
            </w:tcBorders>
            <w:shd w:val="clear" w:color="auto" w:fill="auto"/>
            <w:noWrap/>
            <w:vAlign w:val="center"/>
            <w:hideMark/>
          </w:tcPr>
          <w:p w14:paraId="27D92217" w14:textId="77777777" w:rsidR="00FA275F" w:rsidRPr="00EF1080" w:rsidRDefault="00FA275F" w:rsidP="00E32875">
            <w:pPr>
              <w:keepNext/>
              <w:keepLines/>
              <w:rPr>
                <w:color w:val="000000"/>
                <w:sz w:val="22"/>
                <w:szCs w:val="22"/>
              </w:rPr>
            </w:pPr>
            <w:r w:rsidRPr="00EF1080">
              <w:rPr>
                <w:color w:val="000000"/>
                <w:sz w:val="22"/>
                <w:szCs w:val="22"/>
              </w:rPr>
              <w:t>TIAER</w:t>
            </w:r>
          </w:p>
        </w:tc>
        <w:tc>
          <w:tcPr>
            <w:tcW w:w="1170" w:type="dxa"/>
            <w:tcBorders>
              <w:top w:val="nil"/>
              <w:left w:val="nil"/>
              <w:bottom w:val="single" w:sz="4" w:space="0" w:color="auto"/>
              <w:right w:val="single" w:sz="4" w:space="0" w:color="auto"/>
            </w:tcBorders>
            <w:shd w:val="clear" w:color="auto" w:fill="auto"/>
            <w:noWrap/>
            <w:vAlign w:val="center"/>
            <w:hideMark/>
          </w:tcPr>
          <w:p w14:paraId="4FFD81C7" w14:textId="77777777" w:rsidR="00FA275F" w:rsidRPr="00EF1080" w:rsidRDefault="00FA275F" w:rsidP="00E32875">
            <w:pPr>
              <w:keepNext/>
              <w:keepLines/>
              <w:rPr>
                <w:color w:val="000000"/>
                <w:sz w:val="22"/>
                <w:szCs w:val="22"/>
              </w:rPr>
            </w:pPr>
            <w:r w:rsidRPr="00EF1080">
              <w:rPr>
                <w:color w:val="000000"/>
                <w:sz w:val="22"/>
                <w:szCs w:val="22"/>
              </w:rPr>
              <w:t>5 years</w:t>
            </w:r>
          </w:p>
        </w:tc>
        <w:tc>
          <w:tcPr>
            <w:tcW w:w="1774" w:type="dxa"/>
            <w:tcBorders>
              <w:top w:val="nil"/>
              <w:left w:val="nil"/>
              <w:bottom w:val="single" w:sz="4" w:space="0" w:color="auto"/>
              <w:right w:val="single" w:sz="4" w:space="0" w:color="auto"/>
            </w:tcBorders>
            <w:shd w:val="clear" w:color="auto" w:fill="auto"/>
            <w:noWrap/>
            <w:vAlign w:val="center"/>
            <w:hideMark/>
          </w:tcPr>
          <w:p w14:paraId="4B689CB0" w14:textId="77777777" w:rsidR="00FA275F" w:rsidRPr="00EF1080" w:rsidRDefault="00FA275F" w:rsidP="00E32875">
            <w:pPr>
              <w:keepNext/>
              <w:keepLines/>
              <w:rPr>
                <w:iCs/>
                <w:color w:val="000000"/>
                <w:sz w:val="22"/>
                <w:szCs w:val="22"/>
              </w:rPr>
            </w:pPr>
            <w:r w:rsidRPr="00EF1080">
              <w:rPr>
                <w:iCs/>
                <w:color w:val="000000"/>
                <w:sz w:val="22"/>
                <w:szCs w:val="22"/>
              </w:rPr>
              <w:t>Paper/Electronic</w:t>
            </w:r>
          </w:p>
        </w:tc>
      </w:tr>
      <w:tr w:rsidR="00FA275F" w:rsidRPr="00EF1080" w14:paraId="4B45F4E1" w14:textId="77777777" w:rsidTr="00E32875">
        <w:trPr>
          <w:trHeight w:val="300"/>
          <w:tblHeader/>
        </w:trPr>
        <w:tc>
          <w:tcPr>
            <w:tcW w:w="4343" w:type="dxa"/>
            <w:tcBorders>
              <w:top w:val="nil"/>
              <w:left w:val="single" w:sz="4" w:space="0" w:color="auto"/>
              <w:bottom w:val="single" w:sz="4" w:space="0" w:color="auto"/>
              <w:right w:val="single" w:sz="4" w:space="0" w:color="auto"/>
            </w:tcBorders>
            <w:shd w:val="clear" w:color="auto" w:fill="auto"/>
            <w:noWrap/>
            <w:vAlign w:val="center"/>
            <w:hideMark/>
          </w:tcPr>
          <w:p w14:paraId="204E4809" w14:textId="77777777" w:rsidR="00FA275F" w:rsidRPr="00EF1080" w:rsidRDefault="00FA275F" w:rsidP="00E32875">
            <w:pPr>
              <w:keepNext/>
              <w:keepLines/>
              <w:rPr>
                <w:color w:val="000000"/>
                <w:sz w:val="22"/>
                <w:szCs w:val="22"/>
              </w:rPr>
            </w:pPr>
            <w:r w:rsidRPr="00EF1080">
              <w:rPr>
                <w:color w:val="000000"/>
                <w:sz w:val="22"/>
                <w:szCs w:val="22"/>
              </w:rPr>
              <w:t>Field SOPs</w:t>
            </w:r>
          </w:p>
        </w:tc>
        <w:tc>
          <w:tcPr>
            <w:tcW w:w="2317" w:type="dxa"/>
            <w:tcBorders>
              <w:top w:val="nil"/>
              <w:left w:val="nil"/>
              <w:bottom w:val="single" w:sz="4" w:space="0" w:color="auto"/>
              <w:right w:val="single" w:sz="4" w:space="0" w:color="auto"/>
            </w:tcBorders>
            <w:shd w:val="clear" w:color="auto" w:fill="auto"/>
            <w:noWrap/>
            <w:vAlign w:val="center"/>
            <w:hideMark/>
          </w:tcPr>
          <w:p w14:paraId="762E3E2F" w14:textId="77777777" w:rsidR="00FA275F" w:rsidRPr="00EF1080" w:rsidRDefault="00FA275F" w:rsidP="00E32875">
            <w:pPr>
              <w:keepNext/>
              <w:keepLines/>
              <w:rPr>
                <w:color w:val="000000"/>
                <w:sz w:val="22"/>
                <w:szCs w:val="22"/>
              </w:rPr>
            </w:pPr>
            <w:r w:rsidRPr="00EF1080">
              <w:rPr>
                <w:color w:val="000000"/>
                <w:sz w:val="22"/>
                <w:szCs w:val="22"/>
              </w:rPr>
              <w:t>TIAER</w:t>
            </w:r>
          </w:p>
        </w:tc>
        <w:tc>
          <w:tcPr>
            <w:tcW w:w="1170" w:type="dxa"/>
            <w:tcBorders>
              <w:top w:val="nil"/>
              <w:left w:val="nil"/>
              <w:bottom w:val="single" w:sz="4" w:space="0" w:color="auto"/>
              <w:right w:val="single" w:sz="4" w:space="0" w:color="auto"/>
            </w:tcBorders>
            <w:shd w:val="clear" w:color="auto" w:fill="auto"/>
            <w:noWrap/>
            <w:vAlign w:val="center"/>
            <w:hideMark/>
          </w:tcPr>
          <w:p w14:paraId="671484C3" w14:textId="77777777" w:rsidR="00FA275F" w:rsidRPr="00EF1080" w:rsidRDefault="00FA275F" w:rsidP="00E32875">
            <w:pPr>
              <w:keepNext/>
              <w:keepLines/>
              <w:rPr>
                <w:color w:val="000000"/>
                <w:sz w:val="22"/>
                <w:szCs w:val="22"/>
              </w:rPr>
            </w:pPr>
            <w:r w:rsidRPr="00EF1080">
              <w:rPr>
                <w:color w:val="000000"/>
                <w:sz w:val="22"/>
                <w:szCs w:val="22"/>
              </w:rPr>
              <w:t>5 years</w:t>
            </w:r>
          </w:p>
        </w:tc>
        <w:tc>
          <w:tcPr>
            <w:tcW w:w="1774" w:type="dxa"/>
            <w:tcBorders>
              <w:top w:val="nil"/>
              <w:left w:val="nil"/>
              <w:bottom w:val="single" w:sz="4" w:space="0" w:color="auto"/>
              <w:right w:val="single" w:sz="4" w:space="0" w:color="auto"/>
            </w:tcBorders>
            <w:shd w:val="clear" w:color="auto" w:fill="auto"/>
            <w:noWrap/>
            <w:vAlign w:val="center"/>
            <w:hideMark/>
          </w:tcPr>
          <w:p w14:paraId="19361811" w14:textId="77777777" w:rsidR="00FA275F" w:rsidRPr="00EF1080" w:rsidRDefault="00FA275F" w:rsidP="00E32875">
            <w:pPr>
              <w:keepNext/>
              <w:keepLines/>
              <w:rPr>
                <w:iCs/>
                <w:color w:val="000000"/>
                <w:sz w:val="22"/>
                <w:szCs w:val="22"/>
              </w:rPr>
            </w:pPr>
            <w:r w:rsidRPr="00EF1080">
              <w:rPr>
                <w:iCs/>
                <w:color w:val="000000"/>
                <w:sz w:val="22"/>
                <w:szCs w:val="22"/>
              </w:rPr>
              <w:t>Paper/Electronic</w:t>
            </w:r>
          </w:p>
        </w:tc>
      </w:tr>
      <w:tr w:rsidR="00FA275F" w:rsidRPr="00EF1080" w14:paraId="32BB3339" w14:textId="77777777" w:rsidTr="00E32875">
        <w:trPr>
          <w:trHeight w:val="300"/>
          <w:tblHeader/>
        </w:trPr>
        <w:tc>
          <w:tcPr>
            <w:tcW w:w="4343" w:type="dxa"/>
            <w:tcBorders>
              <w:top w:val="nil"/>
              <w:left w:val="single" w:sz="4" w:space="0" w:color="auto"/>
              <w:bottom w:val="single" w:sz="4" w:space="0" w:color="auto"/>
              <w:right w:val="single" w:sz="4" w:space="0" w:color="auto"/>
            </w:tcBorders>
            <w:shd w:val="clear" w:color="auto" w:fill="auto"/>
            <w:noWrap/>
            <w:vAlign w:val="center"/>
            <w:hideMark/>
          </w:tcPr>
          <w:p w14:paraId="55D03820" w14:textId="77777777" w:rsidR="00FA275F" w:rsidRPr="00EF1080" w:rsidRDefault="00FA275F" w:rsidP="00E32875">
            <w:pPr>
              <w:keepNext/>
              <w:keepLines/>
              <w:rPr>
                <w:color w:val="000000"/>
                <w:sz w:val="22"/>
                <w:szCs w:val="22"/>
              </w:rPr>
            </w:pPr>
            <w:r w:rsidRPr="00EF1080">
              <w:rPr>
                <w:color w:val="000000"/>
                <w:sz w:val="22"/>
                <w:szCs w:val="22"/>
              </w:rPr>
              <w:t>Media/incubation logs</w:t>
            </w:r>
          </w:p>
        </w:tc>
        <w:tc>
          <w:tcPr>
            <w:tcW w:w="2317" w:type="dxa"/>
            <w:tcBorders>
              <w:top w:val="nil"/>
              <w:left w:val="nil"/>
              <w:bottom w:val="single" w:sz="4" w:space="0" w:color="auto"/>
              <w:right w:val="single" w:sz="4" w:space="0" w:color="auto"/>
            </w:tcBorders>
            <w:shd w:val="clear" w:color="auto" w:fill="auto"/>
            <w:noWrap/>
            <w:vAlign w:val="center"/>
            <w:hideMark/>
          </w:tcPr>
          <w:p w14:paraId="3005FC0B" w14:textId="275ED8F1" w:rsidR="00FA275F" w:rsidRPr="00EF1080" w:rsidRDefault="00FA275F" w:rsidP="00E32875">
            <w:pPr>
              <w:keepNext/>
              <w:keepLines/>
              <w:rPr>
                <w:color w:val="000000"/>
                <w:sz w:val="22"/>
                <w:szCs w:val="22"/>
              </w:rPr>
            </w:pPr>
            <w:r>
              <w:rPr>
                <w:color w:val="000000"/>
                <w:sz w:val="22"/>
                <w:szCs w:val="22"/>
              </w:rPr>
              <w:t xml:space="preserve">TIAER </w:t>
            </w:r>
            <w:r w:rsidR="005D558E">
              <w:rPr>
                <w:color w:val="000000"/>
                <w:sz w:val="22"/>
                <w:szCs w:val="22"/>
              </w:rPr>
              <w:t xml:space="preserve">&amp; ANRA </w:t>
            </w:r>
            <w:r>
              <w:rPr>
                <w:color w:val="000000"/>
                <w:sz w:val="22"/>
                <w:szCs w:val="22"/>
              </w:rPr>
              <w:t>Lab</w:t>
            </w:r>
            <w:r w:rsidR="005D558E">
              <w:rPr>
                <w:color w:val="000000"/>
                <w:sz w:val="22"/>
                <w:szCs w:val="22"/>
              </w:rPr>
              <w:t>s</w:t>
            </w:r>
          </w:p>
        </w:tc>
        <w:tc>
          <w:tcPr>
            <w:tcW w:w="1170" w:type="dxa"/>
            <w:tcBorders>
              <w:top w:val="nil"/>
              <w:left w:val="nil"/>
              <w:bottom w:val="single" w:sz="4" w:space="0" w:color="auto"/>
              <w:right w:val="single" w:sz="4" w:space="0" w:color="auto"/>
            </w:tcBorders>
            <w:shd w:val="clear" w:color="auto" w:fill="auto"/>
            <w:noWrap/>
            <w:vAlign w:val="center"/>
            <w:hideMark/>
          </w:tcPr>
          <w:p w14:paraId="70A2F25B" w14:textId="77777777" w:rsidR="00FA275F" w:rsidRPr="00EF1080" w:rsidRDefault="00FA275F" w:rsidP="00E32875">
            <w:pPr>
              <w:keepNext/>
              <w:keepLines/>
              <w:rPr>
                <w:color w:val="000000"/>
                <w:sz w:val="22"/>
                <w:szCs w:val="22"/>
              </w:rPr>
            </w:pPr>
            <w:r w:rsidRPr="00EF1080">
              <w:rPr>
                <w:color w:val="000000"/>
                <w:sz w:val="22"/>
                <w:szCs w:val="22"/>
              </w:rPr>
              <w:t>5 years</w:t>
            </w:r>
          </w:p>
        </w:tc>
        <w:tc>
          <w:tcPr>
            <w:tcW w:w="1774" w:type="dxa"/>
            <w:tcBorders>
              <w:top w:val="nil"/>
              <w:left w:val="nil"/>
              <w:bottom w:val="single" w:sz="4" w:space="0" w:color="auto"/>
              <w:right w:val="single" w:sz="4" w:space="0" w:color="auto"/>
            </w:tcBorders>
            <w:shd w:val="clear" w:color="auto" w:fill="auto"/>
            <w:noWrap/>
            <w:vAlign w:val="center"/>
            <w:hideMark/>
          </w:tcPr>
          <w:p w14:paraId="36388E63" w14:textId="77777777" w:rsidR="00FA275F" w:rsidRPr="00EF1080" w:rsidRDefault="00FA275F" w:rsidP="00E32875">
            <w:pPr>
              <w:keepNext/>
              <w:keepLines/>
              <w:rPr>
                <w:iCs/>
                <w:color w:val="000000"/>
                <w:sz w:val="22"/>
                <w:szCs w:val="22"/>
              </w:rPr>
            </w:pPr>
            <w:r w:rsidRPr="00EF1080">
              <w:rPr>
                <w:iCs/>
                <w:color w:val="000000"/>
                <w:sz w:val="22"/>
                <w:szCs w:val="22"/>
              </w:rPr>
              <w:t>Paper/Electronic</w:t>
            </w:r>
          </w:p>
        </w:tc>
      </w:tr>
      <w:tr w:rsidR="00FA275F" w:rsidRPr="00EF1080" w14:paraId="78F20BEA" w14:textId="77777777" w:rsidTr="00E32875">
        <w:trPr>
          <w:trHeight w:val="300"/>
          <w:tblHeader/>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8E194" w14:textId="77777777" w:rsidR="00FA275F" w:rsidRPr="00EF1080" w:rsidRDefault="00FA275F" w:rsidP="00E32875">
            <w:pPr>
              <w:keepNext/>
              <w:keepLines/>
              <w:rPr>
                <w:color w:val="000000"/>
                <w:sz w:val="22"/>
                <w:szCs w:val="22"/>
              </w:rPr>
            </w:pPr>
            <w:r w:rsidRPr="00EF1080">
              <w:rPr>
                <w:color w:val="000000"/>
                <w:sz w:val="22"/>
                <w:szCs w:val="22"/>
              </w:rPr>
              <w:t>Laboratory sample reception logs</w:t>
            </w:r>
          </w:p>
        </w:tc>
        <w:tc>
          <w:tcPr>
            <w:tcW w:w="2317" w:type="dxa"/>
            <w:tcBorders>
              <w:top w:val="single" w:sz="4" w:space="0" w:color="auto"/>
              <w:left w:val="nil"/>
              <w:bottom w:val="single" w:sz="4" w:space="0" w:color="auto"/>
              <w:right w:val="single" w:sz="4" w:space="0" w:color="auto"/>
            </w:tcBorders>
            <w:shd w:val="clear" w:color="auto" w:fill="auto"/>
            <w:noWrap/>
            <w:vAlign w:val="center"/>
            <w:hideMark/>
          </w:tcPr>
          <w:p w14:paraId="33E2DCBC" w14:textId="6A606998" w:rsidR="00FA275F" w:rsidRPr="00EF1080" w:rsidRDefault="00FA275F" w:rsidP="00E32875">
            <w:pPr>
              <w:keepNext/>
              <w:keepLines/>
              <w:rPr>
                <w:color w:val="000000"/>
                <w:sz w:val="22"/>
                <w:szCs w:val="22"/>
              </w:rPr>
            </w:pPr>
            <w:r>
              <w:rPr>
                <w:color w:val="000000"/>
                <w:sz w:val="22"/>
                <w:szCs w:val="22"/>
              </w:rPr>
              <w:t>TIAER &amp; ANRA Labs</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213AD657" w14:textId="77777777" w:rsidR="00FA275F" w:rsidRPr="00EF1080" w:rsidRDefault="00FA275F" w:rsidP="00E32875">
            <w:pPr>
              <w:keepNext/>
              <w:keepLines/>
              <w:rPr>
                <w:color w:val="000000"/>
                <w:sz w:val="22"/>
                <w:szCs w:val="22"/>
              </w:rPr>
            </w:pPr>
            <w:r w:rsidRPr="00EF1080">
              <w:rPr>
                <w:color w:val="000000"/>
                <w:sz w:val="22"/>
                <w:szCs w:val="22"/>
              </w:rPr>
              <w:t>5 years</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14:paraId="693D8A5D" w14:textId="77777777" w:rsidR="00FA275F" w:rsidRPr="00EF1080" w:rsidRDefault="00FA275F" w:rsidP="00E32875">
            <w:pPr>
              <w:keepNext/>
              <w:keepLines/>
              <w:rPr>
                <w:iCs/>
                <w:color w:val="000000"/>
                <w:sz w:val="22"/>
                <w:szCs w:val="22"/>
              </w:rPr>
            </w:pPr>
            <w:r w:rsidRPr="00EF1080">
              <w:rPr>
                <w:iCs/>
                <w:color w:val="000000"/>
                <w:sz w:val="22"/>
                <w:szCs w:val="22"/>
              </w:rPr>
              <w:t>Paper/Electronic</w:t>
            </w:r>
          </w:p>
        </w:tc>
      </w:tr>
      <w:tr w:rsidR="00FA275F" w:rsidRPr="00EF1080" w14:paraId="1ADCD6D9" w14:textId="77777777" w:rsidTr="00E32875">
        <w:trPr>
          <w:trHeight w:val="300"/>
          <w:tblHeader/>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0130E" w14:textId="77777777" w:rsidR="00FA275F" w:rsidRPr="00EF1080" w:rsidRDefault="00FA275F" w:rsidP="00E32875">
            <w:pPr>
              <w:keepNext/>
              <w:keepLines/>
              <w:rPr>
                <w:color w:val="000000"/>
                <w:sz w:val="22"/>
                <w:szCs w:val="22"/>
              </w:rPr>
            </w:pPr>
            <w:r w:rsidRPr="00EF1080">
              <w:rPr>
                <w:color w:val="000000"/>
                <w:sz w:val="22"/>
                <w:szCs w:val="22"/>
              </w:rPr>
              <w:t>Laboratory QA manuals</w:t>
            </w:r>
          </w:p>
        </w:tc>
        <w:tc>
          <w:tcPr>
            <w:tcW w:w="2317" w:type="dxa"/>
            <w:tcBorders>
              <w:top w:val="single" w:sz="4" w:space="0" w:color="auto"/>
              <w:left w:val="nil"/>
              <w:bottom w:val="single" w:sz="4" w:space="0" w:color="auto"/>
              <w:right w:val="single" w:sz="4" w:space="0" w:color="auto"/>
            </w:tcBorders>
            <w:shd w:val="clear" w:color="auto" w:fill="auto"/>
            <w:noWrap/>
            <w:vAlign w:val="center"/>
            <w:hideMark/>
          </w:tcPr>
          <w:p w14:paraId="7BA7F472" w14:textId="4F28D090" w:rsidR="00FA275F" w:rsidRPr="00EF1080" w:rsidRDefault="00FA275F" w:rsidP="00E32875">
            <w:pPr>
              <w:keepNext/>
              <w:keepLines/>
              <w:rPr>
                <w:color w:val="000000"/>
                <w:sz w:val="22"/>
                <w:szCs w:val="22"/>
              </w:rPr>
            </w:pPr>
            <w:r>
              <w:rPr>
                <w:color w:val="000000"/>
                <w:sz w:val="22"/>
                <w:szCs w:val="22"/>
              </w:rPr>
              <w:t>TIAER &amp; ANRA Labs</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559BD0F" w14:textId="77777777" w:rsidR="00FA275F" w:rsidRPr="00EF1080" w:rsidRDefault="00FA275F" w:rsidP="00E32875">
            <w:pPr>
              <w:keepNext/>
              <w:keepLines/>
              <w:rPr>
                <w:color w:val="000000"/>
                <w:sz w:val="22"/>
                <w:szCs w:val="22"/>
              </w:rPr>
            </w:pPr>
            <w:r w:rsidRPr="00EF1080">
              <w:rPr>
                <w:color w:val="000000"/>
                <w:sz w:val="22"/>
                <w:szCs w:val="22"/>
              </w:rPr>
              <w:t>5 years</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14:paraId="0EB6EE33" w14:textId="77777777" w:rsidR="00FA275F" w:rsidRPr="00EF1080" w:rsidRDefault="00FA275F" w:rsidP="00E32875">
            <w:pPr>
              <w:keepNext/>
              <w:keepLines/>
              <w:rPr>
                <w:iCs/>
                <w:color w:val="000000"/>
                <w:sz w:val="22"/>
                <w:szCs w:val="22"/>
              </w:rPr>
            </w:pPr>
            <w:r w:rsidRPr="00EF1080">
              <w:rPr>
                <w:iCs/>
                <w:color w:val="000000"/>
                <w:sz w:val="22"/>
                <w:szCs w:val="22"/>
              </w:rPr>
              <w:t>Paper/Electronic</w:t>
            </w:r>
          </w:p>
        </w:tc>
      </w:tr>
      <w:tr w:rsidR="00FA275F" w:rsidRPr="00EF1080" w14:paraId="07E5FEA3" w14:textId="77777777" w:rsidTr="00E32875">
        <w:trPr>
          <w:trHeight w:val="300"/>
          <w:tblHeader/>
        </w:trPr>
        <w:tc>
          <w:tcPr>
            <w:tcW w:w="4343" w:type="dxa"/>
            <w:tcBorders>
              <w:top w:val="nil"/>
              <w:left w:val="single" w:sz="4" w:space="0" w:color="auto"/>
              <w:bottom w:val="single" w:sz="4" w:space="0" w:color="auto"/>
              <w:right w:val="single" w:sz="4" w:space="0" w:color="auto"/>
            </w:tcBorders>
            <w:shd w:val="clear" w:color="auto" w:fill="auto"/>
            <w:noWrap/>
            <w:vAlign w:val="center"/>
            <w:hideMark/>
          </w:tcPr>
          <w:p w14:paraId="252AFEC7" w14:textId="77777777" w:rsidR="00FA275F" w:rsidRPr="00EF1080" w:rsidRDefault="00FA275F" w:rsidP="00E32875">
            <w:pPr>
              <w:keepNext/>
              <w:keepLines/>
              <w:rPr>
                <w:color w:val="000000"/>
                <w:sz w:val="22"/>
                <w:szCs w:val="22"/>
              </w:rPr>
            </w:pPr>
            <w:r w:rsidRPr="00EF1080">
              <w:rPr>
                <w:color w:val="000000"/>
                <w:sz w:val="22"/>
                <w:szCs w:val="22"/>
              </w:rPr>
              <w:t>Laboratory SOPs</w:t>
            </w:r>
          </w:p>
        </w:tc>
        <w:tc>
          <w:tcPr>
            <w:tcW w:w="2317" w:type="dxa"/>
            <w:tcBorders>
              <w:top w:val="nil"/>
              <w:left w:val="nil"/>
              <w:bottom w:val="single" w:sz="4" w:space="0" w:color="auto"/>
              <w:right w:val="single" w:sz="4" w:space="0" w:color="auto"/>
            </w:tcBorders>
            <w:shd w:val="clear" w:color="auto" w:fill="auto"/>
            <w:noWrap/>
            <w:vAlign w:val="center"/>
            <w:hideMark/>
          </w:tcPr>
          <w:p w14:paraId="7D7CD7C1" w14:textId="0D559AE4" w:rsidR="00FA275F" w:rsidRPr="00EF1080" w:rsidRDefault="00FA275F" w:rsidP="00E32875">
            <w:pPr>
              <w:keepNext/>
              <w:keepLines/>
              <w:rPr>
                <w:color w:val="000000"/>
                <w:sz w:val="22"/>
                <w:szCs w:val="22"/>
              </w:rPr>
            </w:pPr>
            <w:r>
              <w:rPr>
                <w:color w:val="000000"/>
                <w:sz w:val="22"/>
                <w:szCs w:val="22"/>
              </w:rPr>
              <w:t>TIAER &amp; ANRA Labs</w:t>
            </w:r>
          </w:p>
        </w:tc>
        <w:tc>
          <w:tcPr>
            <w:tcW w:w="1170" w:type="dxa"/>
            <w:tcBorders>
              <w:top w:val="nil"/>
              <w:left w:val="nil"/>
              <w:bottom w:val="single" w:sz="4" w:space="0" w:color="auto"/>
              <w:right w:val="single" w:sz="4" w:space="0" w:color="auto"/>
            </w:tcBorders>
            <w:shd w:val="clear" w:color="auto" w:fill="auto"/>
            <w:noWrap/>
            <w:vAlign w:val="center"/>
            <w:hideMark/>
          </w:tcPr>
          <w:p w14:paraId="396E018C" w14:textId="77777777" w:rsidR="00FA275F" w:rsidRPr="00EF1080" w:rsidRDefault="00FA275F" w:rsidP="00E32875">
            <w:pPr>
              <w:keepNext/>
              <w:keepLines/>
              <w:rPr>
                <w:color w:val="000000"/>
                <w:sz w:val="22"/>
                <w:szCs w:val="22"/>
              </w:rPr>
            </w:pPr>
            <w:r w:rsidRPr="00EF1080">
              <w:rPr>
                <w:color w:val="000000"/>
                <w:sz w:val="22"/>
                <w:szCs w:val="22"/>
              </w:rPr>
              <w:t>5 years</w:t>
            </w:r>
          </w:p>
        </w:tc>
        <w:tc>
          <w:tcPr>
            <w:tcW w:w="1774" w:type="dxa"/>
            <w:tcBorders>
              <w:top w:val="nil"/>
              <w:left w:val="nil"/>
              <w:bottom w:val="single" w:sz="4" w:space="0" w:color="auto"/>
              <w:right w:val="single" w:sz="4" w:space="0" w:color="auto"/>
            </w:tcBorders>
            <w:shd w:val="clear" w:color="auto" w:fill="auto"/>
            <w:noWrap/>
            <w:vAlign w:val="center"/>
            <w:hideMark/>
          </w:tcPr>
          <w:p w14:paraId="4C3E2A35" w14:textId="77777777" w:rsidR="00FA275F" w:rsidRPr="00EF1080" w:rsidRDefault="00FA275F" w:rsidP="00E32875">
            <w:pPr>
              <w:keepNext/>
              <w:keepLines/>
              <w:rPr>
                <w:iCs/>
                <w:color w:val="000000"/>
                <w:sz w:val="22"/>
                <w:szCs w:val="22"/>
              </w:rPr>
            </w:pPr>
            <w:r w:rsidRPr="00EF1080">
              <w:rPr>
                <w:iCs/>
                <w:color w:val="000000"/>
                <w:sz w:val="22"/>
                <w:szCs w:val="22"/>
              </w:rPr>
              <w:t>Paper/Electronic</w:t>
            </w:r>
          </w:p>
        </w:tc>
      </w:tr>
      <w:tr w:rsidR="00FA275F" w:rsidRPr="00EF1080" w14:paraId="082E2328" w14:textId="77777777" w:rsidTr="00E32875">
        <w:trPr>
          <w:trHeight w:val="300"/>
          <w:tblHeader/>
        </w:trPr>
        <w:tc>
          <w:tcPr>
            <w:tcW w:w="4343" w:type="dxa"/>
            <w:tcBorders>
              <w:top w:val="nil"/>
              <w:left w:val="single" w:sz="4" w:space="0" w:color="auto"/>
              <w:bottom w:val="single" w:sz="4" w:space="0" w:color="auto"/>
              <w:right w:val="single" w:sz="4" w:space="0" w:color="auto"/>
            </w:tcBorders>
            <w:shd w:val="clear" w:color="auto" w:fill="auto"/>
            <w:noWrap/>
            <w:vAlign w:val="center"/>
            <w:hideMark/>
          </w:tcPr>
          <w:p w14:paraId="1D665C5A" w14:textId="77777777" w:rsidR="00FA275F" w:rsidRPr="00EF1080" w:rsidRDefault="00FA275F" w:rsidP="00E32875">
            <w:pPr>
              <w:keepNext/>
              <w:keepLines/>
              <w:rPr>
                <w:color w:val="000000"/>
                <w:sz w:val="22"/>
                <w:szCs w:val="22"/>
              </w:rPr>
            </w:pPr>
            <w:r w:rsidRPr="00EF1080">
              <w:rPr>
                <w:color w:val="000000"/>
                <w:sz w:val="22"/>
                <w:szCs w:val="22"/>
              </w:rPr>
              <w:t>Instrument raw data files</w:t>
            </w:r>
          </w:p>
        </w:tc>
        <w:tc>
          <w:tcPr>
            <w:tcW w:w="2317" w:type="dxa"/>
            <w:tcBorders>
              <w:top w:val="nil"/>
              <w:left w:val="nil"/>
              <w:bottom w:val="single" w:sz="4" w:space="0" w:color="auto"/>
              <w:right w:val="single" w:sz="4" w:space="0" w:color="auto"/>
            </w:tcBorders>
            <w:shd w:val="clear" w:color="auto" w:fill="auto"/>
            <w:noWrap/>
            <w:vAlign w:val="center"/>
            <w:hideMark/>
          </w:tcPr>
          <w:p w14:paraId="7AF1B7D1" w14:textId="04596B37" w:rsidR="00FA275F" w:rsidRPr="00EF1080" w:rsidRDefault="00FA275F" w:rsidP="00E32875">
            <w:pPr>
              <w:keepNext/>
              <w:keepLines/>
              <w:rPr>
                <w:color w:val="000000"/>
                <w:sz w:val="22"/>
                <w:szCs w:val="22"/>
              </w:rPr>
            </w:pPr>
            <w:r>
              <w:rPr>
                <w:color w:val="000000"/>
                <w:sz w:val="22"/>
                <w:szCs w:val="22"/>
              </w:rPr>
              <w:t>TIAER &amp; ANRA Labs</w:t>
            </w:r>
          </w:p>
        </w:tc>
        <w:tc>
          <w:tcPr>
            <w:tcW w:w="1170" w:type="dxa"/>
            <w:tcBorders>
              <w:top w:val="nil"/>
              <w:left w:val="nil"/>
              <w:bottom w:val="single" w:sz="4" w:space="0" w:color="auto"/>
              <w:right w:val="single" w:sz="4" w:space="0" w:color="auto"/>
            </w:tcBorders>
            <w:shd w:val="clear" w:color="auto" w:fill="auto"/>
            <w:noWrap/>
            <w:vAlign w:val="center"/>
            <w:hideMark/>
          </w:tcPr>
          <w:p w14:paraId="2625C5F0" w14:textId="77777777" w:rsidR="00FA275F" w:rsidRPr="00EF1080" w:rsidRDefault="00FA275F" w:rsidP="00E32875">
            <w:pPr>
              <w:keepNext/>
              <w:keepLines/>
              <w:rPr>
                <w:color w:val="000000"/>
                <w:sz w:val="22"/>
                <w:szCs w:val="22"/>
              </w:rPr>
            </w:pPr>
            <w:r w:rsidRPr="00EF1080">
              <w:rPr>
                <w:color w:val="000000"/>
                <w:sz w:val="22"/>
                <w:szCs w:val="22"/>
              </w:rPr>
              <w:t>5 years</w:t>
            </w:r>
          </w:p>
        </w:tc>
        <w:tc>
          <w:tcPr>
            <w:tcW w:w="1774" w:type="dxa"/>
            <w:tcBorders>
              <w:top w:val="nil"/>
              <w:left w:val="nil"/>
              <w:bottom w:val="single" w:sz="4" w:space="0" w:color="auto"/>
              <w:right w:val="single" w:sz="4" w:space="0" w:color="auto"/>
            </w:tcBorders>
            <w:shd w:val="clear" w:color="auto" w:fill="auto"/>
            <w:noWrap/>
            <w:vAlign w:val="center"/>
            <w:hideMark/>
          </w:tcPr>
          <w:p w14:paraId="12274927" w14:textId="77777777" w:rsidR="00FA275F" w:rsidRPr="00EF1080" w:rsidRDefault="00FA275F" w:rsidP="00E32875">
            <w:pPr>
              <w:keepNext/>
              <w:keepLines/>
              <w:rPr>
                <w:color w:val="000000"/>
                <w:sz w:val="22"/>
                <w:szCs w:val="22"/>
              </w:rPr>
            </w:pPr>
            <w:r w:rsidRPr="00EF1080">
              <w:rPr>
                <w:color w:val="000000"/>
                <w:sz w:val="22"/>
                <w:szCs w:val="22"/>
              </w:rPr>
              <w:t>Electronic</w:t>
            </w:r>
          </w:p>
        </w:tc>
      </w:tr>
      <w:tr w:rsidR="00FA275F" w:rsidRPr="00EF1080" w14:paraId="540B17A6" w14:textId="77777777" w:rsidTr="00E32875">
        <w:trPr>
          <w:trHeight w:val="300"/>
          <w:tblHeader/>
        </w:trPr>
        <w:tc>
          <w:tcPr>
            <w:tcW w:w="4343" w:type="dxa"/>
            <w:tcBorders>
              <w:top w:val="nil"/>
              <w:left w:val="single" w:sz="4" w:space="0" w:color="auto"/>
              <w:bottom w:val="single" w:sz="4" w:space="0" w:color="auto"/>
              <w:right w:val="single" w:sz="4" w:space="0" w:color="auto"/>
            </w:tcBorders>
            <w:shd w:val="clear" w:color="auto" w:fill="auto"/>
            <w:noWrap/>
            <w:vAlign w:val="center"/>
            <w:hideMark/>
          </w:tcPr>
          <w:p w14:paraId="6D075BAB" w14:textId="77777777" w:rsidR="00FA275F" w:rsidRPr="00EF1080" w:rsidRDefault="00FA275F" w:rsidP="00E32875">
            <w:pPr>
              <w:keepNext/>
              <w:keepLines/>
              <w:rPr>
                <w:color w:val="000000"/>
                <w:sz w:val="22"/>
                <w:szCs w:val="22"/>
              </w:rPr>
            </w:pPr>
            <w:r w:rsidRPr="00EF1080">
              <w:rPr>
                <w:color w:val="000000"/>
                <w:sz w:val="22"/>
                <w:szCs w:val="22"/>
              </w:rPr>
              <w:t>Field and Lab Instrument readings/printouts</w:t>
            </w:r>
          </w:p>
        </w:tc>
        <w:tc>
          <w:tcPr>
            <w:tcW w:w="2317" w:type="dxa"/>
            <w:tcBorders>
              <w:top w:val="nil"/>
              <w:left w:val="nil"/>
              <w:bottom w:val="single" w:sz="4" w:space="0" w:color="auto"/>
              <w:right w:val="single" w:sz="4" w:space="0" w:color="auto"/>
            </w:tcBorders>
            <w:shd w:val="clear" w:color="auto" w:fill="auto"/>
            <w:noWrap/>
            <w:vAlign w:val="center"/>
            <w:hideMark/>
          </w:tcPr>
          <w:p w14:paraId="4E549A6B" w14:textId="4F5539F4" w:rsidR="00FA275F" w:rsidRPr="00EF1080" w:rsidRDefault="00FA275F" w:rsidP="00E32875">
            <w:pPr>
              <w:keepNext/>
              <w:keepLines/>
              <w:rPr>
                <w:color w:val="000000"/>
                <w:sz w:val="22"/>
                <w:szCs w:val="22"/>
              </w:rPr>
            </w:pPr>
            <w:r>
              <w:rPr>
                <w:color w:val="000000"/>
                <w:sz w:val="22"/>
                <w:szCs w:val="22"/>
              </w:rPr>
              <w:t>TIAER &amp; ANRA Labs</w:t>
            </w:r>
          </w:p>
        </w:tc>
        <w:tc>
          <w:tcPr>
            <w:tcW w:w="1170" w:type="dxa"/>
            <w:tcBorders>
              <w:top w:val="nil"/>
              <w:left w:val="nil"/>
              <w:bottom w:val="single" w:sz="4" w:space="0" w:color="auto"/>
              <w:right w:val="single" w:sz="4" w:space="0" w:color="auto"/>
            </w:tcBorders>
            <w:shd w:val="clear" w:color="auto" w:fill="auto"/>
            <w:noWrap/>
            <w:vAlign w:val="center"/>
            <w:hideMark/>
          </w:tcPr>
          <w:p w14:paraId="1EB4D8E9" w14:textId="77777777" w:rsidR="00FA275F" w:rsidRPr="00EF1080" w:rsidRDefault="00FA275F" w:rsidP="00E32875">
            <w:pPr>
              <w:keepNext/>
              <w:keepLines/>
              <w:rPr>
                <w:color w:val="000000"/>
                <w:sz w:val="22"/>
                <w:szCs w:val="22"/>
              </w:rPr>
            </w:pPr>
            <w:r w:rsidRPr="00EF1080">
              <w:rPr>
                <w:color w:val="000000"/>
                <w:sz w:val="22"/>
                <w:szCs w:val="22"/>
              </w:rPr>
              <w:t>5 years</w:t>
            </w:r>
          </w:p>
        </w:tc>
        <w:tc>
          <w:tcPr>
            <w:tcW w:w="1774" w:type="dxa"/>
            <w:tcBorders>
              <w:top w:val="nil"/>
              <w:left w:val="nil"/>
              <w:bottom w:val="single" w:sz="4" w:space="0" w:color="auto"/>
              <w:right w:val="single" w:sz="4" w:space="0" w:color="auto"/>
            </w:tcBorders>
            <w:shd w:val="clear" w:color="auto" w:fill="auto"/>
            <w:noWrap/>
            <w:vAlign w:val="center"/>
            <w:hideMark/>
          </w:tcPr>
          <w:p w14:paraId="1AF2148D" w14:textId="77777777" w:rsidR="00FA275F" w:rsidRPr="00EF1080" w:rsidRDefault="00FA275F" w:rsidP="00E32875">
            <w:pPr>
              <w:keepNext/>
              <w:keepLines/>
              <w:rPr>
                <w:iCs/>
                <w:color w:val="000000"/>
                <w:sz w:val="22"/>
                <w:szCs w:val="22"/>
              </w:rPr>
            </w:pPr>
            <w:r w:rsidRPr="00EF1080">
              <w:rPr>
                <w:iCs/>
                <w:color w:val="000000"/>
                <w:sz w:val="22"/>
                <w:szCs w:val="22"/>
              </w:rPr>
              <w:t>Paper/Electronic</w:t>
            </w:r>
          </w:p>
        </w:tc>
      </w:tr>
      <w:tr w:rsidR="00FA275F" w:rsidRPr="00EF1080" w14:paraId="18D79E08" w14:textId="77777777" w:rsidTr="00E32875">
        <w:trPr>
          <w:trHeight w:val="300"/>
          <w:tblHeader/>
        </w:trPr>
        <w:tc>
          <w:tcPr>
            <w:tcW w:w="4343" w:type="dxa"/>
            <w:tcBorders>
              <w:top w:val="nil"/>
              <w:left w:val="single" w:sz="4" w:space="0" w:color="auto"/>
              <w:bottom w:val="single" w:sz="4" w:space="0" w:color="auto"/>
              <w:right w:val="single" w:sz="4" w:space="0" w:color="auto"/>
            </w:tcBorders>
            <w:shd w:val="clear" w:color="auto" w:fill="auto"/>
            <w:noWrap/>
            <w:vAlign w:val="center"/>
            <w:hideMark/>
          </w:tcPr>
          <w:p w14:paraId="48971E82" w14:textId="77777777" w:rsidR="00FA275F" w:rsidRPr="00EF1080" w:rsidRDefault="00FA275F" w:rsidP="00E32875">
            <w:pPr>
              <w:keepNext/>
              <w:keepLines/>
              <w:rPr>
                <w:color w:val="000000"/>
                <w:sz w:val="22"/>
                <w:szCs w:val="22"/>
              </w:rPr>
            </w:pPr>
            <w:r w:rsidRPr="00EF1080">
              <w:rPr>
                <w:color w:val="000000"/>
                <w:sz w:val="22"/>
                <w:szCs w:val="22"/>
              </w:rPr>
              <w:t>Laboratory data reports</w:t>
            </w:r>
          </w:p>
        </w:tc>
        <w:tc>
          <w:tcPr>
            <w:tcW w:w="2317" w:type="dxa"/>
            <w:tcBorders>
              <w:top w:val="nil"/>
              <w:left w:val="nil"/>
              <w:bottom w:val="single" w:sz="4" w:space="0" w:color="auto"/>
              <w:right w:val="single" w:sz="4" w:space="0" w:color="auto"/>
            </w:tcBorders>
            <w:shd w:val="clear" w:color="auto" w:fill="auto"/>
            <w:noWrap/>
            <w:vAlign w:val="center"/>
            <w:hideMark/>
          </w:tcPr>
          <w:p w14:paraId="687A4DF2" w14:textId="4CF194C1" w:rsidR="00FA275F" w:rsidRPr="00EF1080" w:rsidRDefault="00FA275F" w:rsidP="00E32875">
            <w:pPr>
              <w:keepNext/>
              <w:keepLines/>
              <w:rPr>
                <w:color w:val="000000"/>
                <w:sz w:val="22"/>
                <w:szCs w:val="22"/>
              </w:rPr>
            </w:pPr>
            <w:r>
              <w:rPr>
                <w:color w:val="000000"/>
                <w:sz w:val="22"/>
                <w:szCs w:val="22"/>
              </w:rPr>
              <w:t>TIAER &amp; ANRA Labs</w:t>
            </w:r>
          </w:p>
        </w:tc>
        <w:tc>
          <w:tcPr>
            <w:tcW w:w="1170" w:type="dxa"/>
            <w:tcBorders>
              <w:top w:val="nil"/>
              <w:left w:val="nil"/>
              <w:bottom w:val="single" w:sz="4" w:space="0" w:color="auto"/>
              <w:right w:val="single" w:sz="4" w:space="0" w:color="auto"/>
            </w:tcBorders>
            <w:shd w:val="clear" w:color="auto" w:fill="auto"/>
            <w:noWrap/>
            <w:vAlign w:val="center"/>
            <w:hideMark/>
          </w:tcPr>
          <w:p w14:paraId="370D2C42" w14:textId="77777777" w:rsidR="00FA275F" w:rsidRPr="00EF1080" w:rsidRDefault="00FA275F" w:rsidP="00E32875">
            <w:pPr>
              <w:keepNext/>
              <w:keepLines/>
              <w:rPr>
                <w:color w:val="000000"/>
                <w:sz w:val="22"/>
                <w:szCs w:val="22"/>
              </w:rPr>
            </w:pPr>
            <w:r w:rsidRPr="00EF1080">
              <w:rPr>
                <w:color w:val="000000"/>
                <w:sz w:val="22"/>
                <w:szCs w:val="22"/>
              </w:rPr>
              <w:t>5 years</w:t>
            </w:r>
          </w:p>
        </w:tc>
        <w:tc>
          <w:tcPr>
            <w:tcW w:w="1774" w:type="dxa"/>
            <w:tcBorders>
              <w:top w:val="nil"/>
              <w:left w:val="nil"/>
              <w:bottom w:val="single" w:sz="4" w:space="0" w:color="auto"/>
              <w:right w:val="single" w:sz="4" w:space="0" w:color="auto"/>
            </w:tcBorders>
            <w:shd w:val="clear" w:color="auto" w:fill="auto"/>
            <w:noWrap/>
            <w:vAlign w:val="center"/>
            <w:hideMark/>
          </w:tcPr>
          <w:p w14:paraId="0F67B6AC" w14:textId="77777777" w:rsidR="00FA275F" w:rsidRPr="00EF1080" w:rsidRDefault="00FA275F" w:rsidP="00E32875">
            <w:pPr>
              <w:keepNext/>
              <w:keepLines/>
              <w:rPr>
                <w:iCs/>
                <w:color w:val="000000"/>
                <w:sz w:val="22"/>
                <w:szCs w:val="22"/>
              </w:rPr>
            </w:pPr>
            <w:r w:rsidRPr="00EF1080">
              <w:rPr>
                <w:iCs/>
                <w:color w:val="000000"/>
                <w:sz w:val="22"/>
                <w:szCs w:val="22"/>
              </w:rPr>
              <w:t>Paper/Electronic</w:t>
            </w:r>
          </w:p>
        </w:tc>
      </w:tr>
      <w:tr w:rsidR="00FA275F" w:rsidRPr="00EF1080" w14:paraId="581B772B" w14:textId="77777777" w:rsidTr="00E32875">
        <w:trPr>
          <w:trHeight w:val="300"/>
          <w:tblHeader/>
        </w:trPr>
        <w:tc>
          <w:tcPr>
            <w:tcW w:w="4343" w:type="dxa"/>
            <w:tcBorders>
              <w:top w:val="nil"/>
              <w:left w:val="single" w:sz="4" w:space="0" w:color="auto"/>
              <w:bottom w:val="single" w:sz="4" w:space="0" w:color="auto"/>
              <w:right w:val="single" w:sz="4" w:space="0" w:color="auto"/>
            </w:tcBorders>
            <w:shd w:val="clear" w:color="auto" w:fill="auto"/>
            <w:noWrap/>
            <w:vAlign w:val="center"/>
            <w:hideMark/>
          </w:tcPr>
          <w:p w14:paraId="22D65F91" w14:textId="77777777" w:rsidR="00FA275F" w:rsidRPr="00EF1080" w:rsidRDefault="00FA275F" w:rsidP="00E32875">
            <w:pPr>
              <w:keepNext/>
              <w:keepLines/>
              <w:rPr>
                <w:color w:val="000000"/>
                <w:sz w:val="22"/>
                <w:szCs w:val="22"/>
              </w:rPr>
            </w:pPr>
            <w:r w:rsidRPr="00EF1080">
              <w:rPr>
                <w:color w:val="000000"/>
                <w:sz w:val="22"/>
                <w:szCs w:val="22"/>
              </w:rPr>
              <w:t>Laboratory equipment maintenance logs</w:t>
            </w:r>
          </w:p>
        </w:tc>
        <w:tc>
          <w:tcPr>
            <w:tcW w:w="2317" w:type="dxa"/>
            <w:tcBorders>
              <w:top w:val="nil"/>
              <w:left w:val="nil"/>
              <w:bottom w:val="single" w:sz="4" w:space="0" w:color="auto"/>
              <w:right w:val="single" w:sz="4" w:space="0" w:color="auto"/>
            </w:tcBorders>
            <w:shd w:val="clear" w:color="auto" w:fill="auto"/>
            <w:noWrap/>
            <w:vAlign w:val="center"/>
            <w:hideMark/>
          </w:tcPr>
          <w:p w14:paraId="151CFC2B" w14:textId="0E577D27" w:rsidR="00FA275F" w:rsidRPr="00EF1080" w:rsidRDefault="00FA275F" w:rsidP="00E32875">
            <w:pPr>
              <w:keepNext/>
              <w:keepLines/>
              <w:rPr>
                <w:color w:val="000000"/>
                <w:sz w:val="22"/>
                <w:szCs w:val="22"/>
              </w:rPr>
            </w:pPr>
            <w:r>
              <w:rPr>
                <w:color w:val="000000"/>
                <w:sz w:val="22"/>
                <w:szCs w:val="22"/>
              </w:rPr>
              <w:t>TIAER &amp; ANRA Labs</w:t>
            </w:r>
          </w:p>
        </w:tc>
        <w:tc>
          <w:tcPr>
            <w:tcW w:w="1170" w:type="dxa"/>
            <w:tcBorders>
              <w:top w:val="nil"/>
              <w:left w:val="nil"/>
              <w:bottom w:val="single" w:sz="4" w:space="0" w:color="auto"/>
              <w:right w:val="single" w:sz="4" w:space="0" w:color="auto"/>
            </w:tcBorders>
            <w:shd w:val="clear" w:color="auto" w:fill="auto"/>
            <w:noWrap/>
            <w:vAlign w:val="center"/>
            <w:hideMark/>
          </w:tcPr>
          <w:p w14:paraId="1402C3D5" w14:textId="77777777" w:rsidR="00FA275F" w:rsidRPr="00EF1080" w:rsidRDefault="00FA275F" w:rsidP="00E32875">
            <w:pPr>
              <w:keepNext/>
              <w:keepLines/>
              <w:rPr>
                <w:color w:val="000000"/>
                <w:sz w:val="22"/>
                <w:szCs w:val="22"/>
              </w:rPr>
            </w:pPr>
            <w:r w:rsidRPr="00EF1080">
              <w:rPr>
                <w:color w:val="000000"/>
                <w:sz w:val="22"/>
                <w:szCs w:val="22"/>
              </w:rPr>
              <w:t>5 years</w:t>
            </w:r>
          </w:p>
        </w:tc>
        <w:tc>
          <w:tcPr>
            <w:tcW w:w="1774" w:type="dxa"/>
            <w:tcBorders>
              <w:top w:val="nil"/>
              <w:left w:val="nil"/>
              <w:bottom w:val="single" w:sz="4" w:space="0" w:color="auto"/>
              <w:right w:val="single" w:sz="4" w:space="0" w:color="auto"/>
            </w:tcBorders>
            <w:shd w:val="clear" w:color="auto" w:fill="auto"/>
            <w:noWrap/>
            <w:vAlign w:val="center"/>
            <w:hideMark/>
          </w:tcPr>
          <w:p w14:paraId="491F7D6C" w14:textId="77777777" w:rsidR="00FA275F" w:rsidRPr="00EF1080" w:rsidRDefault="00FA275F" w:rsidP="00E32875">
            <w:pPr>
              <w:keepNext/>
              <w:keepLines/>
              <w:rPr>
                <w:iCs/>
                <w:color w:val="000000"/>
                <w:sz w:val="22"/>
                <w:szCs w:val="22"/>
              </w:rPr>
            </w:pPr>
            <w:r w:rsidRPr="00EF1080">
              <w:rPr>
                <w:iCs/>
                <w:color w:val="000000"/>
                <w:sz w:val="22"/>
                <w:szCs w:val="22"/>
              </w:rPr>
              <w:t>Paper/Electronic</w:t>
            </w:r>
          </w:p>
        </w:tc>
      </w:tr>
      <w:tr w:rsidR="00FA275F" w:rsidRPr="00EF1080" w14:paraId="2D9E4A3C" w14:textId="77777777" w:rsidTr="00E32875">
        <w:trPr>
          <w:trHeight w:val="300"/>
          <w:tblHeader/>
        </w:trPr>
        <w:tc>
          <w:tcPr>
            <w:tcW w:w="4343" w:type="dxa"/>
            <w:tcBorders>
              <w:top w:val="nil"/>
              <w:left w:val="single" w:sz="4" w:space="0" w:color="auto"/>
              <w:bottom w:val="single" w:sz="4" w:space="0" w:color="auto"/>
              <w:right w:val="single" w:sz="4" w:space="0" w:color="auto"/>
            </w:tcBorders>
            <w:shd w:val="clear" w:color="auto" w:fill="auto"/>
            <w:noWrap/>
            <w:vAlign w:val="center"/>
            <w:hideMark/>
          </w:tcPr>
          <w:p w14:paraId="30B78BC8" w14:textId="77777777" w:rsidR="00FA275F" w:rsidRPr="00EF1080" w:rsidRDefault="00FA275F" w:rsidP="00E32875">
            <w:pPr>
              <w:keepNext/>
              <w:keepLines/>
              <w:rPr>
                <w:color w:val="000000"/>
                <w:sz w:val="22"/>
                <w:szCs w:val="22"/>
              </w:rPr>
            </w:pPr>
            <w:r w:rsidRPr="00EF1080">
              <w:rPr>
                <w:color w:val="000000"/>
                <w:sz w:val="22"/>
                <w:szCs w:val="22"/>
              </w:rPr>
              <w:t>Laboratory calibration records</w:t>
            </w:r>
          </w:p>
        </w:tc>
        <w:tc>
          <w:tcPr>
            <w:tcW w:w="2317" w:type="dxa"/>
            <w:tcBorders>
              <w:top w:val="nil"/>
              <w:left w:val="nil"/>
              <w:bottom w:val="single" w:sz="4" w:space="0" w:color="auto"/>
              <w:right w:val="single" w:sz="4" w:space="0" w:color="auto"/>
            </w:tcBorders>
            <w:shd w:val="clear" w:color="auto" w:fill="auto"/>
            <w:noWrap/>
            <w:vAlign w:val="center"/>
            <w:hideMark/>
          </w:tcPr>
          <w:p w14:paraId="0C7A455C" w14:textId="4D86FABC" w:rsidR="00FA275F" w:rsidRPr="00EF1080" w:rsidRDefault="00FA275F" w:rsidP="00E32875">
            <w:pPr>
              <w:keepNext/>
              <w:keepLines/>
              <w:rPr>
                <w:color w:val="000000"/>
                <w:sz w:val="22"/>
                <w:szCs w:val="22"/>
              </w:rPr>
            </w:pPr>
            <w:r>
              <w:rPr>
                <w:color w:val="000000"/>
                <w:sz w:val="22"/>
                <w:szCs w:val="22"/>
              </w:rPr>
              <w:t>TIAER &amp; ANRA Labs</w:t>
            </w:r>
          </w:p>
        </w:tc>
        <w:tc>
          <w:tcPr>
            <w:tcW w:w="1170" w:type="dxa"/>
            <w:tcBorders>
              <w:top w:val="nil"/>
              <w:left w:val="nil"/>
              <w:bottom w:val="single" w:sz="4" w:space="0" w:color="auto"/>
              <w:right w:val="single" w:sz="4" w:space="0" w:color="auto"/>
            </w:tcBorders>
            <w:shd w:val="clear" w:color="auto" w:fill="auto"/>
            <w:noWrap/>
            <w:vAlign w:val="center"/>
            <w:hideMark/>
          </w:tcPr>
          <w:p w14:paraId="49C39BC2" w14:textId="77777777" w:rsidR="00FA275F" w:rsidRPr="00EF1080" w:rsidRDefault="00FA275F" w:rsidP="00E32875">
            <w:pPr>
              <w:keepNext/>
              <w:keepLines/>
              <w:rPr>
                <w:color w:val="000000"/>
                <w:sz w:val="22"/>
                <w:szCs w:val="22"/>
              </w:rPr>
            </w:pPr>
            <w:r w:rsidRPr="00EF1080">
              <w:rPr>
                <w:color w:val="000000"/>
                <w:sz w:val="22"/>
                <w:szCs w:val="22"/>
              </w:rPr>
              <w:t>5 years</w:t>
            </w:r>
          </w:p>
        </w:tc>
        <w:tc>
          <w:tcPr>
            <w:tcW w:w="1774" w:type="dxa"/>
            <w:tcBorders>
              <w:top w:val="nil"/>
              <w:left w:val="nil"/>
              <w:bottom w:val="single" w:sz="4" w:space="0" w:color="auto"/>
              <w:right w:val="single" w:sz="4" w:space="0" w:color="auto"/>
            </w:tcBorders>
            <w:shd w:val="clear" w:color="auto" w:fill="auto"/>
            <w:noWrap/>
            <w:vAlign w:val="center"/>
            <w:hideMark/>
          </w:tcPr>
          <w:p w14:paraId="703B4A4C" w14:textId="77777777" w:rsidR="00FA275F" w:rsidRPr="00EF1080" w:rsidRDefault="00FA275F" w:rsidP="00E32875">
            <w:pPr>
              <w:keepNext/>
              <w:keepLines/>
              <w:rPr>
                <w:color w:val="000000"/>
                <w:sz w:val="22"/>
                <w:szCs w:val="22"/>
              </w:rPr>
            </w:pPr>
            <w:r w:rsidRPr="00EF1080">
              <w:rPr>
                <w:color w:val="000000"/>
                <w:sz w:val="22"/>
                <w:szCs w:val="22"/>
              </w:rPr>
              <w:t>Electronic</w:t>
            </w:r>
          </w:p>
        </w:tc>
      </w:tr>
      <w:tr w:rsidR="00FA275F" w:rsidRPr="00EF1080" w14:paraId="545A70C9" w14:textId="77777777" w:rsidTr="00E32875">
        <w:trPr>
          <w:trHeight w:val="300"/>
          <w:tblHeader/>
        </w:trPr>
        <w:tc>
          <w:tcPr>
            <w:tcW w:w="4343" w:type="dxa"/>
            <w:tcBorders>
              <w:top w:val="nil"/>
              <w:left w:val="single" w:sz="4" w:space="0" w:color="auto"/>
              <w:bottom w:val="single" w:sz="4" w:space="0" w:color="auto"/>
              <w:right w:val="single" w:sz="4" w:space="0" w:color="auto"/>
            </w:tcBorders>
            <w:shd w:val="clear" w:color="auto" w:fill="auto"/>
            <w:noWrap/>
            <w:vAlign w:val="center"/>
            <w:hideMark/>
          </w:tcPr>
          <w:p w14:paraId="2C92A6C1" w14:textId="77777777" w:rsidR="00FA275F" w:rsidRPr="00EF1080" w:rsidRDefault="00FA275F" w:rsidP="00E32875">
            <w:pPr>
              <w:keepNext/>
              <w:keepLines/>
              <w:rPr>
                <w:color w:val="000000"/>
                <w:sz w:val="22"/>
                <w:szCs w:val="22"/>
              </w:rPr>
            </w:pPr>
            <w:r>
              <w:rPr>
                <w:color w:val="000000"/>
                <w:sz w:val="22"/>
                <w:szCs w:val="22"/>
              </w:rPr>
              <w:t>TIAER c</w:t>
            </w:r>
            <w:r w:rsidRPr="00EF1080">
              <w:rPr>
                <w:color w:val="000000"/>
                <w:sz w:val="22"/>
                <w:szCs w:val="22"/>
              </w:rPr>
              <w:t>orrective action documentation</w:t>
            </w:r>
          </w:p>
        </w:tc>
        <w:tc>
          <w:tcPr>
            <w:tcW w:w="2317" w:type="dxa"/>
            <w:tcBorders>
              <w:top w:val="nil"/>
              <w:left w:val="nil"/>
              <w:bottom w:val="single" w:sz="4" w:space="0" w:color="auto"/>
              <w:right w:val="single" w:sz="4" w:space="0" w:color="auto"/>
            </w:tcBorders>
            <w:shd w:val="clear" w:color="auto" w:fill="auto"/>
            <w:noWrap/>
            <w:vAlign w:val="center"/>
            <w:hideMark/>
          </w:tcPr>
          <w:p w14:paraId="1114147B" w14:textId="77777777" w:rsidR="00FA275F" w:rsidRPr="00EF1080" w:rsidRDefault="00FA275F" w:rsidP="00E32875">
            <w:pPr>
              <w:keepNext/>
              <w:keepLines/>
              <w:rPr>
                <w:color w:val="000000"/>
                <w:sz w:val="22"/>
                <w:szCs w:val="22"/>
              </w:rPr>
            </w:pPr>
            <w:r w:rsidRPr="00EF1080">
              <w:rPr>
                <w:color w:val="000000"/>
                <w:sz w:val="22"/>
                <w:szCs w:val="22"/>
              </w:rPr>
              <w:t>TIAER</w:t>
            </w:r>
          </w:p>
        </w:tc>
        <w:tc>
          <w:tcPr>
            <w:tcW w:w="1170" w:type="dxa"/>
            <w:tcBorders>
              <w:top w:val="nil"/>
              <w:left w:val="nil"/>
              <w:bottom w:val="single" w:sz="4" w:space="0" w:color="auto"/>
              <w:right w:val="single" w:sz="4" w:space="0" w:color="auto"/>
            </w:tcBorders>
            <w:shd w:val="clear" w:color="auto" w:fill="auto"/>
            <w:noWrap/>
            <w:vAlign w:val="center"/>
            <w:hideMark/>
          </w:tcPr>
          <w:p w14:paraId="4A626868" w14:textId="77777777" w:rsidR="00FA275F" w:rsidRPr="00EF1080" w:rsidRDefault="00FA275F" w:rsidP="00E32875">
            <w:pPr>
              <w:keepNext/>
              <w:keepLines/>
              <w:rPr>
                <w:color w:val="000000"/>
                <w:sz w:val="22"/>
                <w:szCs w:val="22"/>
              </w:rPr>
            </w:pPr>
            <w:r w:rsidRPr="00EF1080">
              <w:rPr>
                <w:color w:val="000000"/>
                <w:sz w:val="22"/>
                <w:szCs w:val="22"/>
              </w:rPr>
              <w:t>5 years</w:t>
            </w:r>
          </w:p>
        </w:tc>
        <w:tc>
          <w:tcPr>
            <w:tcW w:w="1774" w:type="dxa"/>
            <w:tcBorders>
              <w:top w:val="nil"/>
              <w:left w:val="nil"/>
              <w:bottom w:val="single" w:sz="4" w:space="0" w:color="auto"/>
              <w:right w:val="single" w:sz="4" w:space="0" w:color="auto"/>
            </w:tcBorders>
            <w:shd w:val="clear" w:color="auto" w:fill="auto"/>
            <w:noWrap/>
            <w:vAlign w:val="center"/>
            <w:hideMark/>
          </w:tcPr>
          <w:p w14:paraId="3C4C40B0" w14:textId="77777777" w:rsidR="00FA275F" w:rsidRPr="00EF1080" w:rsidRDefault="00FA275F" w:rsidP="00E32875">
            <w:pPr>
              <w:keepNext/>
              <w:keepLines/>
              <w:rPr>
                <w:iCs/>
                <w:color w:val="000000"/>
                <w:sz w:val="22"/>
                <w:szCs w:val="22"/>
              </w:rPr>
            </w:pPr>
            <w:r w:rsidRPr="00EF1080">
              <w:rPr>
                <w:iCs/>
                <w:color w:val="000000"/>
                <w:sz w:val="22"/>
                <w:szCs w:val="22"/>
              </w:rPr>
              <w:t>Paper/Electronic</w:t>
            </w:r>
          </w:p>
        </w:tc>
      </w:tr>
      <w:tr w:rsidR="00FA275F" w:rsidRPr="00EF1080" w14:paraId="42DF7976" w14:textId="77777777" w:rsidTr="00E32875">
        <w:trPr>
          <w:trHeight w:val="300"/>
          <w:tblHeader/>
        </w:trPr>
        <w:tc>
          <w:tcPr>
            <w:tcW w:w="4343" w:type="dxa"/>
            <w:tcBorders>
              <w:top w:val="nil"/>
              <w:left w:val="single" w:sz="4" w:space="0" w:color="auto"/>
              <w:bottom w:val="single" w:sz="4" w:space="0" w:color="auto"/>
              <w:right w:val="single" w:sz="4" w:space="0" w:color="auto"/>
            </w:tcBorders>
            <w:shd w:val="clear" w:color="auto" w:fill="auto"/>
            <w:noWrap/>
            <w:vAlign w:val="center"/>
            <w:hideMark/>
          </w:tcPr>
          <w:p w14:paraId="2CA5A87C" w14:textId="1EC01979" w:rsidR="00FA275F" w:rsidRPr="00EF1080" w:rsidRDefault="00FA275F" w:rsidP="00E32875">
            <w:pPr>
              <w:keepNext/>
              <w:keepLines/>
              <w:rPr>
                <w:color w:val="000000"/>
                <w:sz w:val="22"/>
                <w:szCs w:val="22"/>
              </w:rPr>
            </w:pPr>
            <w:r>
              <w:rPr>
                <w:color w:val="000000"/>
                <w:sz w:val="22"/>
                <w:szCs w:val="22"/>
              </w:rPr>
              <w:t xml:space="preserve">ANRA </w:t>
            </w:r>
            <w:r w:rsidRPr="00EF1080">
              <w:rPr>
                <w:color w:val="000000"/>
                <w:sz w:val="22"/>
                <w:szCs w:val="22"/>
              </w:rPr>
              <w:t>Lab corrective action documentation</w:t>
            </w:r>
          </w:p>
        </w:tc>
        <w:tc>
          <w:tcPr>
            <w:tcW w:w="2317" w:type="dxa"/>
            <w:tcBorders>
              <w:top w:val="nil"/>
              <w:left w:val="nil"/>
              <w:bottom w:val="single" w:sz="4" w:space="0" w:color="auto"/>
              <w:right w:val="single" w:sz="4" w:space="0" w:color="auto"/>
            </w:tcBorders>
            <w:shd w:val="clear" w:color="auto" w:fill="auto"/>
            <w:noWrap/>
            <w:vAlign w:val="center"/>
            <w:hideMark/>
          </w:tcPr>
          <w:p w14:paraId="6A3D723D" w14:textId="75FB23CD" w:rsidR="00FA275F" w:rsidRPr="00EF1080" w:rsidRDefault="00FA275F" w:rsidP="00E32875">
            <w:pPr>
              <w:keepNext/>
              <w:keepLines/>
              <w:rPr>
                <w:color w:val="000000"/>
                <w:sz w:val="22"/>
                <w:szCs w:val="22"/>
              </w:rPr>
            </w:pPr>
            <w:r>
              <w:rPr>
                <w:color w:val="000000"/>
                <w:sz w:val="22"/>
                <w:szCs w:val="22"/>
              </w:rPr>
              <w:t xml:space="preserve">ANRA </w:t>
            </w:r>
            <w:r w:rsidRPr="00EF1080">
              <w:rPr>
                <w:color w:val="000000"/>
                <w:sz w:val="22"/>
                <w:szCs w:val="22"/>
              </w:rPr>
              <w:t>Lab</w:t>
            </w:r>
          </w:p>
        </w:tc>
        <w:tc>
          <w:tcPr>
            <w:tcW w:w="1170" w:type="dxa"/>
            <w:tcBorders>
              <w:top w:val="nil"/>
              <w:left w:val="nil"/>
              <w:bottom w:val="single" w:sz="4" w:space="0" w:color="auto"/>
              <w:right w:val="single" w:sz="4" w:space="0" w:color="auto"/>
            </w:tcBorders>
            <w:shd w:val="clear" w:color="auto" w:fill="auto"/>
            <w:noWrap/>
            <w:vAlign w:val="center"/>
            <w:hideMark/>
          </w:tcPr>
          <w:p w14:paraId="52547C27" w14:textId="77777777" w:rsidR="00FA275F" w:rsidRPr="00EF1080" w:rsidRDefault="00FA275F" w:rsidP="00E32875">
            <w:pPr>
              <w:keepNext/>
              <w:keepLines/>
              <w:rPr>
                <w:color w:val="000000"/>
                <w:sz w:val="22"/>
                <w:szCs w:val="22"/>
              </w:rPr>
            </w:pPr>
            <w:r w:rsidRPr="00EF1080">
              <w:rPr>
                <w:color w:val="000000"/>
                <w:sz w:val="22"/>
                <w:szCs w:val="22"/>
              </w:rPr>
              <w:t>5 years</w:t>
            </w:r>
          </w:p>
        </w:tc>
        <w:tc>
          <w:tcPr>
            <w:tcW w:w="1774" w:type="dxa"/>
            <w:tcBorders>
              <w:top w:val="nil"/>
              <w:left w:val="nil"/>
              <w:bottom w:val="single" w:sz="4" w:space="0" w:color="auto"/>
              <w:right w:val="single" w:sz="4" w:space="0" w:color="auto"/>
            </w:tcBorders>
            <w:shd w:val="clear" w:color="auto" w:fill="auto"/>
            <w:noWrap/>
            <w:vAlign w:val="center"/>
            <w:hideMark/>
          </w:tcPr>
          <w:p w14:paraId="0E2BD6E3" w14:textId="77777777" w:rsidR="00FA275F" w:rsidRPr="00EF1080" w:rsidRDefault="00FA275F" w:rsidP="00E32875">
            <w:pPr>
              <w:keepNext/>
              <w:keepLines/>
              <w:rPr>
                <w:iCs/>
                <w:color w:val="000000"/>
                <w:sz w:val="22"/>
                <w:szCs w:val="22"/>
              </w:rPr>
            </w:pPr>
            <w:r w:rsidRPr="00EF1080">
              <w:rPr>
                <w:iCs/>
                <w:color w:val="000000"/>
                <w:sz w:val="22"/>
                <w:szCs w:val="22"/>
              </w:rPr>
              <w:t>Paper/Electronic</w:t>
            </w:r>
          </w:p>
        </w:tc>
      </w:tr>
      <w:tr w:rsidR="00FA275F" w:rsidRPr="00EF1080" w14:paraId="066D69B9" w14:textId="77777777" w:rsidTr="00E32875">
        <w:trPr>
          <w:trHeight w:val="300"/>
          <w:tblHeader/>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38A26" w14:textId="2CB395DF" w:rsidR="00FA275F" w:rsidRPr="00EF1080" w:rsidRDefault="00FA275F" w:rsidP="00E32875">
            <w:pPr>
              <w:keepNext/>
              <w:keepLines/>
              <w:rPr>
                <w:color w:val="000000"/>
                <w:sz w:val="22"/>
                <w:szCs w:val="22"/>
              </w:rPr>
            </w:pPr>
            <w:r>
              <w:rPr>
                <w:color w:val="000000"/>
                <w:sz w:val="22"/>
                <w:szCs w:val="22"/>
              </w:rPr>
              <w:t>Project</w:t>
            </w:r>
            <w:r w:rsidRPr="00EF1080">
              <w:rPr>
                <w:color w:val="000000"/>
                <w:sz w:val="22"/>
                <w:szCs w:val="22"/>
              </w:rPr>
              <w:t xml:space="preserve"> data files</w:t>
            </w:r>
          </w:p>
        </w:tc>
        <w:tc>
          <w:tcPr>
            <w:tcW w:w="2317" w:type="dxa"/>
            <w:tcBorders>
              <w:top w:val="single" w:sz="4" w:space="0" w:color="auto"/>
              <w:left w:val="nil"/>
              <w:bottom w:val="single" w:sz="4" w:space="0" w:color="auto"/>
              <w:right w:val="single" w:sz="4" w:space="0" w:color="auto"/>
            </w:tcBorders>
            <w:shd w:val="clear" w:color="auto" w:fill="auto"/>
            <w:noWrap/>
            <w:vAlign w:val="center"/>
            <w:hideMark/>
          </w:tcPr>
          <w:p w14:paraId="441784F5" w14:textId="33DE6774" w:rsidR="00FA275F" w:rsidRPr="00EF1080" w:rsidRDefault="00FA275F" w:rsidP="00E32875">
            <w:pPr>
              <w:keepNext/>
              <w:keepLines/>
              <w:rPr>
                <w:color w:val="000000"/>
                <w:sz w:val="22"/>
                <w:szCs w:val="22"/>
              </w:rPr>
            </w:pPr>
            <w:r w:rsidRPr="00EF1080">
              <w:rPr>
                <w:color w:val="000000"/>
                <w:sz w:val="22"/>
                <w:szCs w:val="22"/>
              </w:rPr>
              <w:t>TIAER /</w:t>
            </w:r>
            <w:r>
              <w:rPr>
                <w:color w:val="000000"/>
                <w:sz w:val="22"/>
                <w:szCs w:val="22"/>
              </w:rPr>
              <w:t>TSSWCB</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55548AD6" w14:textId="77777777" w:rsidR="00FA275F" w:rsidRPr="00EF1080" w:rsidRDefault="00FA275F" w:rsidP="00E32875">
            <w:pPr>
              <w:keepNext/>
              <w:keepLines/>
              <w:rPr>
                <w:color w:val="000000"/>
                <w:sz w:val="22"/>
                <w:szCs w:val="22"/>
              </w:rPr>
            </w:pPr>
            <w:r w:rsidRPr="00EF1080">
              <w:rPr>
                <w:color w:val="000000"/>
                <w:sz w:val="22"/>
                <w:szCs w:val="22"/>
              </w:rPr>
              <w:t>3 years</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14:paraId="275F19CC" w14:textId="77777777" w:rsidR="00FA275F" w:rsidRPr="00EF1080" w:rsidRDefault="00FA275F" w:rsidP="00E32875">
            <w:pPr>
              <w:keepNext/>
              <w:keepLines/>
              <w:rPr>
                <w:color w:val="000000"/>
                <w:sz w:val="22"/>
                <w:szCs w:val="22"/>
              </w:rPr>
            </w:pPr>
            <w:r w:rsidRPr="00EF1080">
              <w:rPr>
                <w:color w:val="000000"/>
                <w:sz w:val="22"/>
                <w:szCs w:val="22"/>
              </w:rPr>
              <w:t>Electronic</w:t>
            </w:r>
          </w:p>
        </w:tc>
      </w:tr>
      <w:tr w:rsidR="00FA275F" w:rsidRPr="00EF1080" w14:paraId="67C3C4F9" w14:textId="77777777" w:rsidTr="00E32875">
        <w:trPr>
          <w:trHeight w:val="300"/>
          <w:tblHeader/>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DA40B" w14:textId="77777777" w:rsidR="00FA275F" w:rsidRPr="00EF1080" w:rsidRDefault="00FA275F" w:rsidP="00E32875">
            <w:pPr>
              <w:keepNext/>
              <w:keepLines/>
              <w:rPr>
                <w:color w:val="000000"/>
                <w:sz w:val="22"/>
                <w:szCs w:val="22"/>
              </w:rPr>
            </w:pPr>
            <w:r w:rsidRPr="00EF1080">
              <w:rPr>
                <w:color w:val="000000"/>
                <w:sz w:val="22"/>
                <w:szCs w:val="22"/>
              </w:rPr>
              <w:t>Progress report/final report/data</w:t>
            </w:r>
          </w:p>
        </w:tc>
        <w:tc>
          <w:tcPr>
            <w:tcW w:w="2317" w:type="dxa"/>
            <w:tcBorders>
              <w:top w:val="single" w:sz="4" w:space="0" w:color="auto"/>
              <w:left w:val="nil"/>
              <w:bottom w:val="single" w:sz="4" w:space="0" w:color="auto"/>
              <w:right w:val="single" w:sz="4" w:space="0" w:color="auto"/>
            </w:tcBorders>
            <w:shd w:val="clear" w:color="auto" w:fill="auto"/>
            <w:noWrap/>
            <w:vAlign w:val="center"/>
            <w:hideMark/>
          </w:tcPr>
          <w:p w14:paraId="250AF890" w14:textId="0F5A32FC" w:rsidR="00FA275F" w:rsidRPr="00EF1080" w:rsidRDefault="00FA275F" w:rsidP="00E32875">
            <w:pPr>
              <w:keepNext/>
              <w:keepLines/>
              <w:rPr>
                <w:color w:val="000000"/>
                <w:sz w:val="22"/>
                <w:szCs w:val="22"/>
              </w:rPr>
            </w:pPr>
            <w:r w:rsidRPr="00EF1080">
              <w:rPr>
                <w:color w:val="000000"/>
                <w:sz w:val="22"/>
                <w:szCs w:val="22"/>
              </w:rPr>
              <w:t>TIAER /</w:t>
            </w:r>
            <w:r>
              <w:rPr>
                <w:color w:val="000000"/>
                <w:sz w:val="22"/>
                <w:szCs w:val="22"/>
              </w:rPr>
              <w:t>TSSWCB</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30EE797D" w14:textId="77777777" w:rsidR="00FA275F" w:rsidRPr="00EF1080" w:rsidRDefault="00FA275F" w:rsidP="00E32875">
            <w:pPr>
              <w:keepNext/>
              <w:keepLines/>
              <w:rPr>
                <w:color w:val="000000"/>
                <w:sz w:val="22"/>
                <w:szCs w:val="22"/>
              </w:rPr>
            </w:pPr>
            <w:r w:rsidRPr="00EF1080">
              <w:rPr>
                <w:color w:val="000000"/>
                <w:sz w:val="22"/>
                <w:szCs w:val="22"/>
              </w:rPr>
              <w:t>3 years</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14:paraId="47B78DB2" w14:textId="77777777" w:rsidR="00FA275F" w:rsidRPr="00EF1080" w:rsidRDefault="00FA275F" w:rsidP="00E32875">
            <w:pPr>
              <w:keepNext/>
              <w:keepLines/>
              <w:rPr>
                <w:iCs/>
                <w:color w:val="000000"/>
                <w:sz w:val="22"/>
                <w:szCs w:val="22"/>
              </w:rPr>
            </w:pPr>
            <w:r w:rsidRPr="00EF1080">
              <w:rPr>
                <w:iCs/>
                <w:color w:val="000000"/>
                <w:sz w:val="22"/>
                <w:szCs w:val="22"/>
              </w:rPr>
              <w:t>Paper/Electronic</w:t>
            </w:r>
          </w:p>
        </w:tc>
      </w:tr>
      <w:tr w:rsidR="00FA275F" w:rsidRPr="004B3A3B" w14:paraId="3E0E0F9A" w14:textId="77777777" w:rsidTr="00E32875">
        <w:trPr>
          <w:trHeight w:val="300"/>
          <w:tblHeader/>
        </w:trPr>
        <w:tc>
          <w:tcPr>
            <w:tcW w:w="4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86018" w14:textId="77777777" w:rsidR="00FA275F" w:rsidRPr="00EF1080" w:rsidRDefault="00FA275F" w:rsidP="00E32875">
            <w:pPr>
              <w:keepNext/>
              <w:keepLines/>
              <w:rPr>
                <w:color w:val="000000"/>
                <w:sz w:val="22"/>
                <w:szCs w:val="22"/>
              </w:rPr>
            </w:pPr>
            <w:r w:rsidRPr="00EF1080">
              <w:rPr>
                <w:sz w:val="22"/>
                <w:szCs w:val="22"/>
              </w:rPr>
              <w:t>Field staff training records</w:t>
            </w:r>
          </w:p>
        </w:tc>
        <w:tc>
          <w:tcPr>
            <w:tcW w:w="2317" w:type="dxa"/>
            <w:tcBorders>
              <w:top w:val="single" w:sz="4" w:space="0" w:color="auto"/>
              <w:left w:val="nil"/>
              <w:bottom w:val="single" w:sz="4" w:space="0" w:color="auto"/>
              <w:right w:val="single" w:sz="4" w:space="0" w:color="auto"/>
            </w:tcBorders>
            <w:shd w:val="clear" w:color="auto" w:fill="auto"/>
            <w:noWrap/>
            <w:vAlign w:val="center"/>
          </w:tcPr>
          <w:p w14:paraId="2B3B582E" w14:textId="77777777" w:rsidR="00FA275F" w:rsidRPr="00EF1080" w:rsidRDefault="00FA275F" w:rsidP="00E32875">
            <w:pPr>
              <w:keepNext/>
              <w:keepLines/>
              <w:rPr>
                <w:color w:val="000000"/>
                <w:sz w:val="22"/>
                <w:szCs w:val="22"/>
              </w:rPr>
            </w:pPr>
            <w:r w:rsidRPr="00EF1080">
              <w:rPr>
                <w:sz w:val="22"/>
                <w:szCs w:val="22"/>
              </w:rPr>
              <w:t>TIAER</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1EB29FED" w14:textId="77777777" w:rsidR="00FA275F" w:rsidRPr="00EF1080" w:rsidRDefault="00FA275F" w:rsidP="00E32875">
            <w:pPr>
              <w:keepNext/>
              <w:keepLines/>
              <w:rPr>
                <w:color w:val="000000"/>
                <w:sz w:val="22"/>
                <w:szCs w:val="22"/>
              </w:rPr>
            </w:pPr>
            <w:r w:rsidRPr="00EF1080">
              <w:rPr>
                <w:color w:val="000000"/>
                <w:sz w:val="22"/>
                <w:szCs w:val="22"/>
              </w:rPr>
              <w:t>5 years</w:t>
            </w:r>
          </w:p>
        </w:tc>
        <w:tc>
          <w:tcPr>
            <w:tcW w:w="1774" w:type="dxa"/>
            <w:tcBorders>
              <w:top w:val="single" w:sz="4" w:space="0" w:color="auto"/>
              <w:left w:val="nil"/>
              <w:bottom w:val="single" w:sz="4" w:space="0" w:color="auto"/>
              <w:right w:val="single" w:sz="4" w:space="0" w:color="auto"/>
            </w:tcBorders>
            <w:shd w:val="clear" w:color="auto" w:fill="auto"/>
            <w:noWrap/>
            <w:vAlign w:val="center"/>
          </w:tcPr>
          <w:p w14:paraId="45ADF7F3" w14:textId="77777777" w:rsidR="00FA275F" w:rsidRPr="00EF1080" w:rsidRDefault="00FA275F" w:rsidP="00E32875">
            <w:pPr>
              <w:keepNext/>
              <w:keepLines/>
              <w:rPr>
                <w:iCs/>
                <w:color w:val="000000"/>
                <w:sz w:val="22"/>
                <w:szCs w:val="22"/>
              </w:rPr>
            </w:pPr>
            <w:r w:rsidRPr="00EF1080">
              <w:rPr>
                <w:iCs/>
                <w:color w:val="000000"/>
                <w:sz w:val="22"/>
                <w:szCs w:val="22"/>
              </w:rPr>
              <w:t>Paper/Electronic</w:t>
            </w:r>
          </w:p>
        </w:tc>
      </w:tr>
    </w:tbl>
    <w:p w14:paraId="3C79571E" w14:textId="77777777" w:rsidR="00FA275F" w:rsidRDefault="00FA275F" w:rsidP="00FA275F">
      <w:pPr>
        <w:jc w:val="both"/>
      </w:pPr>
    </w:p>
    <w:p w14:paraId="16100161" w14:textId="12FE5308" w:rsidR="00FA275F" w:rsidRDefault="00FA275F" w:rsidP="00FA275F">
      <w:pPr>
        <w:jc w:val="both"/>
        <w:rPr>
          <w:szCs w:val="24"/>
        </w:rPr>
      </w:pPr>
      <w:r w:rsidRPr="00A5144C">
        <w:rPr>
          <w:szCs w:val="24"/>
        </w:rPr>
        <w:t>Laboratory records must be retained in accordance with TNI standards (</w:t>
      </w:r>
      <w:r w:rsidR="00FC13A0" w:rsidRPr="00A5144C">
        <w:rPr>
          <w:szCs w:val="24"/>
        </w:rPr>
        <w:t>20</w:t>
      </w:r>
      <w:r w:rsidR="00FC13A0">
        <w:rPr>
          <w:szCs w:val="24"/>
        </w:rPr>
        <w:t>16</w:t>
      </w:r>
      <w:r w:rsidRPr="00A5144C">
        <w:rPr>
          <w:szCs w:val="24"/>
        </w:rPr>
        <w:t xml:space="preserve">). The </w:t>
      </w:r>
      <w:r>
        <w:rPr>
          <w:szCs w:val="24"/>
        </w:rPr>
        <w:t>TSSWCB</w:t>
      </w:r>
      <w:r w:rsidRPr="00A5144C">
        <w:rPr>
          <w:szCs w:val="24"/>
        </w:rPr>
        <w:t xml:space="preserve"> may elect to take possession of records at the conclusion of the specified retention period.</w:t>
      </w:r>
    </w:p>
    <w:p w14:paraId="63E778EB" w14:textId="77777777" w:rsidR="00FA275F" w:rsidRPr="00A5144C" w:rsidRDefault="00FA275F" w:rsidP="00FA275F">
      <w:pPr>
        <w:jc w:val="both"/>
        <w:rPr>
          <w:szCs w:val="24"/>
        </w:rPr>
      </w:pPr>
    </w:p>
    <w:p w14:paraId="7F1193CB" w14:textId="77777777" w:rsidR="00FA275F" w:rsidRPr="00E32875" w:rsidRDefault="00FA275F" w:rsidP="00E32875">
      <w:pPr>
        <w:rPr>
          <w:b/>
        </w:rPr>
      </w:pPr>
      <w:r w:rsidRPr="00E32875">
        <w:rPr>
          <w:b/>
        </w:rPr>
        <w:t>Laboratory Data Reports</w:t>
      </w:r>
    </w:p>
    <w:p w14:paraId="605FBD5E" w14:textId="77777777" w:rsidR="00FA275F" w:rsidRDefault="00FA275F" w:rsidP="00FA275F">
      <w:pPr>
        <w:keepNext/>
        <w:keepLines/>
        <w:jc w:val="both"/>
        <w:rPr>
          <w:szCs w:val="24"/>
        </w:rPr>
      </w:pPr>
    </w:p>
    <w:p w14:paraId="53F0AB45" w14:textId="41C40F2E" w:rsidR="00FA275F" w:rsidRPr="008161BA" w:rsidRDefault="00FA275F" w:rsidP="00FA275F">
      <w:pPr>
        <w:keepNext/>
        <w:keepLines/>
        <w:jc w:val="both"/>
        <w:rPr>
          <w:szCs w:val="24"/>
        </w:rPr>
      </w:pPr>
      <w:r w:rsidRPr="008161BA">
        <w:rPr>
          <w:szCs w:val="24"/>
        </w:rPr>
        <w:t xml:space="preserve">Test/data reports from the laboratory must document the test results clearly and accurately. Routine data reports should be consistent with </w:t>
      </w:r>
      <w:r w:rsidRPr="008161BA">
        <w:rPr>
          <w:i/>
          <w:iCs/>
          <w:szCs w:val="24"/>
        </w:rPr>
        <w:t xml:space="preserve">TNI Volume 1 Module 2 Section 5.10 </w:t>
      </w:r>
      <w:r w:rsidRPr="008161BA">
        <w:rPr>
          <w:iCs/>
          <w:szCs w:val="24"/>
        </w:rPr>
        <w:t>(</w:t>
      </w:r>
      <w:r w:rsidR="00FC13A0">
        <w:rPr>
          <w:iCs/>
          <w:szCs w:val="24"/>
        </w:rPr>
        <w:t>2016</w:t>
      </w:r>
      <w:r w:rsidRPr="008161BA">
        <w:rPr>
          <w:iCs/>
          <w:szCs w:val="24"/>
        </w:rPr>
        <w:t xml:space="preserve">) </w:t>
      </w:r>
      <w:r w:rsidRPr="008161BA">
        <w:rPr>
          <w:szCs w:val="24"/>
        </w:rPr>
        <w:t>and include the information necessary for the interpr</w:t>
      </w:r>
      <w:r>
        <w:rPr>
          <w:szCs w:val="24"/>
        </w:rPr>
        <w:t>etation and validation of data.</w:t>
      </w:r>
    </w:p>
    <w:p w14:paraId="52E75407" w14:textId="77777777" w:rsidR="00FA275F" w:rsidRPr="008161BA" w:rsidRDefault="00FA275F" w:rsidP="00FA275F">
      <w:pPr>
        <w:jc w:val="both"/>
        <w:rPr>
          <w:szCs w:val="24"/>
        </w:rPr>
      </w:pPr>
    </w:p>
    <w:p w14:paraId="74896507" w14:textId="77777777" w:rsidR="00473153" w:rsidRDefault="00473153" w:rsidP="006605E1">
      <w:pPr>
        <w:keepLines/>
        <w:jc w:val="both"/>
        <w:rPr>
          <w:rStyle w:val="Emphasis"/>
          <w:i w:val="0"/>
          <w:szCs w:val="24"/>
        </w:rPr>
      </w:pPr>
    </w:p>
    <w:p w14:paraId="629778F3" w14:textId="77777777" w:rsidR="00473153" w:rsidRDefault="00473153" w:rsidP="006605E1">
      <w:pPr>
        <w:keepLines/>
        <w:jc w:val="both"/>
        <w:rPr>
          <w:rStyle w:val="Emphasis"/>
          <w:i w:val="0"/>
          <w:szCs w:val="24"/>
        </w:rPr>
      </w:pPr>
    </w:p>
    <w:p w14:paraId="0F8F61D8" w14:textId="601361B0" w:rsidR="00FA275F" w:rsidRPr="008161BA" w:rsidRDefault="00FA275F" w:rsidP="006605E1">
      <w:pPr>
        <w:keepLines/>
        <w:jc w:val="both"/>
        <w:rPr>
          <w:rStyle w:val="Emphasis"/>
          <w:i w:val="0"/>
          <w:szCs w:val="24"/>
        </w:rPr>
      </w:pPr>
      <w:r w:rsidRPr="008161BA">
        <w:rPr>
          <w:rStyle w:val="Emphasis"/>
          <w:i w:val="0"/>
          <w:szCs w:val="24"/>
        </w:rPr>
        <w:lastRenderedPageBreak/>
        <w:t xml:space="preserve">Laboratory </w:t>
      </w:r>
      <w:r>
        <w:rPr>
          <w:rStyle w:val="Emphasis"/>
          <w:i w:val="0"/>
          <w:szCs w:val="24"/>
        </w:rPr>
        <w:t>data</w:t>
      </w:r>
      <w:r w:rsidRPr="008161BA">
        <w:rPr>
          <w:rStyle w:val="Emphasis"/>
          <w:i w:val="0"/>
          <w:szCs w:val="24"/>
        </w:rPr>
        <w:t xml:space="preserve"> </w:t>
      </w:r>
      <w:r>
        <w:rPr>
          <w:rStyle w:val="Emphasis"/>
          <w:i w:val="0"/>
          <w:szCs w:val="24"/>
        </w:rPr>
        <w:t xml:space="preserve">reports </w:t>
      </w:r>
      <w:r w:rsidRPr="008161BA">
        <w:rPr>
          <w:rStyle w:val="Emphasis"/>
          <w:i w:val="0"/>
          <w:szCs w:val="24"/>
        </w:rPr>
        <w:t>include the following:</w:t>
      </w:r>
    </w:p>
    <w:p w14:paraId="0AA95205" w14:textId="77777777" w:rsidR="00FA275F" w:rsidRPr="00615EDA" w:rsidRDefault="00FA275F" w:rsidP="006605E1">
      <w:pPr>
        <w:pStyle w:val="ListBullet"/>
        <w:keepLines/>
      </w:pPr>
      <w:r w:rsidRPr="00615EDA">
        <w:t>Sample results,</w:t>
      </w:r>
    </w:p>
    <w:p w14:paraId="1CBC4649" w14:textId="77777777" w:rsidR="00FA275F" w:rsidRPr="00615EDA" w:rsidRDefault="00FA275F" w:rsidP="006605E1">
      <w:pPr>
        <w:pStyle w:val="ListBullet"/>
        <w:keepLines/>
      </w:pPr>
      <w:r w:rsidRPr="00615EDA">
        <w:t>Units of measurement,</w:t>
      </w:r>
    </w:p>
    <w:p w14:paraId="7DE12865" w14:textId="77777777" w:rsidR="00FA275F" w:rsidRPr="00615EDA" w:rsidRDefault="00FA275F" w:rsidP="006605E1">
      <w:pPr>
        <w:pStyle w:val="ListBullet"/>
        <w:keepLines/>
      </w:pPr>
      <w:r w:rsidRPr="00615EDA">
        <w:t>Sample matrix,</w:t>
      </w:r>
    </w:p>
    <w:p w14:paraId="41D7AEA4" w14:textId="77777777" w:rsidR="00FA275F" w:rsidRPr="00615EDA" w:rsidRDefault="00FA275F" w:rsidP="00FA275F">
      <w:pPr>
        <w:pStyle w:val="ListBullet"/>
      </w:pPr>
      <w:r w:rsidRPr="00615EDA">
        <w:t>Station information,</w:t>
      </w:r>
    </w:p>
    <w:p w14:paraId="0A539E7A" w14:textId="77777777" w:rsidR="00FA275F" w:rsidRPr="00615EDA" w:rsidRDefault="00FA275F" w:rsidP="00FA275F">
      <w:pPr>
        <w:pStyle w:val="ListBullet"/>
      </w:pPr>
      <w:r w:rsidRPr="00615EDA">
        <w:t>Date and time of collection,</w:t>
      </w:r>
    </w:p>
    <w:p w14:paraId="44F35A14" w14:textId="77777777" w:rsidR="00FA275F" w:rsidRPr="00615EDA" w:rsidRDefault="00FA275F" w:rsidP="00FA275F">
      <w:pPr>
        <w:pStyle w:val="ListBullet"/>
      </w:pPr>
      <w:r w:rsidRPr="00615EDA">
        <w:t>Sample depth,</w:t>
      </w:r>
    </w:p>
    <w:p w14:paraId="46D38E1A" w14:textId="77777777" w:rsidR="00FA275F" w:rsidRPr="008161BA" w:rsidRDefault="00FA275F" w:rsidP="00FA275F">
      <w:pPr>
        <w:pStyle w:val="ListBullet"/>
      </w:pPr>
      <w:r>
        <w:t>H</w:t>
      </w:r>
      <w:r w:rsidRPr="008161BA">
        <w:t xml:space="preserve">olding time for </w:t>
      </w:r>
      <w:r w:rsidRPr="00615EDA">
        <w:rPr>
          <w:i/>
        </w:rPr>
        <w:t>E. coli</w:t>
      </w:r>
      <w:r>
        <w:t xml:space="preserve"> (if exceeded)</w:t>
      </w:r>
      <w:r w:rsidRPr="008161BA">
        <w:t>,</w:t>
      </w:r>
    </w:p>
    <w:p w14:paraId="3F172C8A" w14:textId="77777777" w:rsidR="001E1AB1" w:rsidRDefault="001E1AB1" w:rsidP="002F5D84">
      <w:pPr>
        <w:tabs>
          <w:tab w:val="left" w:pos="0"/>
          <w:tab w:val="left" w:pos="720"/>
          <w:tab w:val="left" w:pos="1440"/>
          <w:tab w:val="left" w:pos="2520"/>
          <w:tab w:val="left" w:pos="2790"/>
          <w:tab w:val="left" w:pos="2880"/>
          <w:tab w:val="left" w:pos="3600"/>
          <w:tab w:val="left" w:pos="4320"/>
          <w:tab w:val="left" w:pos="5040"/>
          <w:tab w:val="left" w:pos="5760"/>
          <w:tab w:val="left" w:pos="6480"/>
          <w:tab w:val="left" w:pos="7200"/>
          <w:tab w:val="left" w:pos="7920"/>
          <w:tab w:val="left" w:pos="8640"/>
        </w:tabs>
        <w:jc w:val="both"/>
        <w:rPr>
          <w:b/>
          <w:u w:val="single"/>
        </w:rPr>
      </w:pPr>
    </w:p>
    <w:p w14:paraId="77148505" w14:textId="77777777" w:rsidR="002F5D84" w:rsidRPr="00022652" w:rsidRDefault="002F5D84" w:rsidP="002F5D84">
      <w:pPr>
        <w:tabs>
          <w:tab w:val="left" w:pos="0"/>
          <w:tab w:val="left" w:pos="720"/>
          <w:tab w:val="left" w:pos="1440"/>
          <w:tab w:val="left" w:pos="2520"/>
          <w:tab w:val="left" w:pos="2790"/>
          <w:tab w:val="left" w:pos="2880"/>
          <w:tab w:val="left" w:pos="3600"/>
          <w:tab w:val="left" w:pos="4320"/>
          <w:tab w:val="left" w:pos="5040"/>
          <w:tab w:val="left" w:pos="5760"/>
          <w:tab w:val="left" w:pos="6480"/>
          <w:tab w:val="left" w:pos="7200"/>
          <w:tab w:val="left" w:pos="7920"/>
          <w:tab w:val="left" w:pos="8640"/>
        </w:tabs>
        <w:jc w:val="both"/>
        <w:rPr>
          <w:b/>
          <w:u w:val="single"/>
        </w:rPr>
      </w:pPr>
      <w:r w:rsidRPr="00022652">
        <w:rPr>
          <w:b/>
          <w:u w:val="single"/>
        </w:rPr>
        <w:t>Electronic Data</w:t>
      </w:r>
    </w:p>
    <w:p w14:paraId="693FF751" w14:textId="033881B6" w:rsidR="002F5D84" w:rsidRPr="00022652" w:rsidRDefault="002F5D84" w:rsidP="002F5D84">
      <w:pPr>
        <w:tabs>
          <w:tab w:val="left" w:pos="0"/>
          <w:tab w:val="left" w:pos="720"/>
          <w:tab w:val="left" w:pos="1440"/>
          <w:tab w:val="left" w:pos="2520"/>
          <w:tab w:val="left" w:pos="2790"/>
          <w:tab w:val="left" w:pos="2880"/>
          <w:tab w:val="left" w:pos="3600"/>
          <w:tab w:val="left" w:pos="4320"/>
          <w:tab w:val="left" w:pos="5040"/>
          <w:tab w:val="left" w:pos="5760"/>
          <w:tab w:val="left" w:pos="6480"/>
          <w:tab w:val="left" w:pos="7200"/>
          <w:tab w:val="left" w:pos="7920"/>
          <w:tab w:val="left" w:pos="8640"/>
        </w:tabs>
        <w:jc w:val="both"/>
      </w:pPr>
      <w:r w:rsidRPr="00022652">
        <w:t xml:space="preserve">Data will be submitted to </w:t>
      </w:r>
      <w:r w:rsidR="00B81D72">
        <w:t>TCEQ</w:t>
      </w:r>
      <w:r w:rsidR="00FA275F">
        <w:t xml:space="preserve"> by TIAER </w:t>
      </w:r>
      <w:r w:rsidRPr="00022652">
        <w:t xml:space="preserve">in the event/result format specified in the </w:t>
      </w:r>
      <w:r w:rsidR="00B5171D" w:rsidRPr="00022652">
        <w:t xml:space="preserve">most current version of the </w:t>
      </w:r>
      <w:r w:rsidRPr="00022652">
        <w:t>TCEQ DMRG for upload to SWQMIS.</w:t>
      </w:r>
      <w:r w:rsidR="00B5171D" w:rsidRPr="00022652">
        <w:t xml:space="preserve"> The DMRG can be found at </w:t>
      </w:r>
      <w:hyperlink r:id="rId22" w:history="1">
        <w:r w:rsidR="00B5171D" w:rsidRPr="00022652">
          <w:rPr>
            <w:rStyle w:val="Hyperlink"/>
          </w:rPr>
          <w:t>https://www.tceq.texas.gov/waterquality/data-management/dmrg_index.html</w:t>
        </w:r>
      </w:hyperlink>
      <w:r w:rsidR="00B5171D" w:rsidRPr="00022652">
        <w:t xml:space="preserve">. </w:t>
      </w:r>
      <w:r w:rsidRPr="00022652">
        <w:t>The Data Review Checklist and Su</w:t>
      </w:r>
      <w:r w:rsidR="00857C02" w:rsidRPr="00022652">
        <w:t>mmary as contained in Appendix D</w:t>
      </w:r>
      <w:r w:rsidRPr="00022652">
        <w:t xml:space="preserve"> of this document will be submitted with the data.</w:t>
      </w:r>
    </w:p>
    <w:p w14:paraId="55FFCAD9" w14:textId="77777777" w:rsidR="002F5D84" w:rsidRPr="00022652" w:rsidRDefault="002F5D84" w:rsidP="002F5D84">
      <w:pPr>
        <w:tabs>
          <w:tab w:val="left" w:pos="0"/>
          <w:tab w:val="left" w:pos="720"/>
          <w:tab w:val="left" w:pos="1440"/>
          <w:tab w:val="left" w:pos="2520"/>
          <w:tab w:val="left" w:pos="2790"/>
          <w:tab w:val="left" w:pos="2880"/>
          <w:tab w:val="left" w:pos="3600"/>
          <w:tab w:val="left" w:pos="4320"/>
          <w:tab w:val="left" w:pos="5040"/>
          <w:tab w:val="left" w:pos="5760"/>
          <w:tab w:val="left" w:pos="6480"/>
          <w:tab w:val="left" w:pos="7200"/>
          <w:tab w:val="left" w:pos="7920"/>
          <w:tab w:val="left" w:pos="8640"/>
        </w:tabs>
        <w:jc w:val="both"/>
      </w:pPr>
    </w:p>
    <w:p w14:paraId="5115BA4D" w14:textId="65D25F02" w:rsidR="002F5D84" w:rsidRPr="00022652" w:rsidRDefault="002F5D84" w:rsidP="002F5D84">
      <w:pPr>
        <w:tabs>
          <w:tab w:val="left" w:pos="0"/>
          <w:tab w:val="left" w:pos="720"/>
          <w:tab w:val="left" w:pos="1440"/>
          <w:tab w:val="left" w:pos="2520"/>
          <w:tab w:val="left" w:pos="2790"/>
          <w:tab w:val="left" w:pos="2880"/>
          <w:tab w:val="left" w:pos="3600"/>
          <w:tab w:val="left" w:pos="4320"/>
          <w:tab w:val="left" w:pos="5040"/>
          <w:tab w:val="left" w:pos="5760"/>
          <w:tab w:val="left" w:pos="6480"/>
          <w:tab w:val="left" w:pos="7200"/>
          <w:tab w:val="left" w:pos="7920"/>
          <w:tab w:val="left" w:pos="8640"/>
        </w:tabs>
        <w:jc w:val="both"/>
      </w:pPr>
      <w:r w:rsidRPr="00022652">
        <w:t xml:space="preserve">All reported Events will have a unique </w:t>
      </w:r>
      <w:proofErr w:type="spellStart"/>
      <w:r w:rsidRPr="00022652">
        <w:t>TagID</w:t>
      </w:r>
      <w:proofErr w:type="spellEnd"/>
      <w:r w:rsidRPr="00022652">
        <w:t xml:space="preserve"> (see DMRG).  </w:t>
      </w:r>
      <w:proofErr w:type="spellStart"/>
      <w:r w:rsidRPr="00022652">
        <w:t>TagIDs</w:t>
      </w:r>
      <w:proofErr w:type="spellEnd"/>
      <w:r w:rsidRPr="00022652">
        <w:t xml:space="preserve"> used in this project will be seven-character alphanumeric</w:t>
      </w:r>
      <w:r w:rsidR="004549CF" w:rsidRPr="00022652">
        <w:t xml:space="preserve"> codes</w:t>
      </w:r>
      <w:r w:rsidRPr="00022652">
        <w:t xml:space="preserve"> with the structure of the two-letter Tag prefix followed by a five-digit number: for example – TX01234.</w:t>
      </w:r>
    </w:p>
    <w:p w14:paraId="49990326" w14:textId="77777777" w:rsidR="002F5D84" w:rsidRPr="00022652" w:rsidRDefault="002F5D84" w:rsidP="002F5D84">
      <w:pPr>
        <w:tabs>
          <w:tab w:val="left" w:pos="0"/>
          <w:tab w:val="left" w:pos="720"/>
          <w:tab w:val="left" w:pos="1440"/>
          <w:tab w:val="left" w:pos="2520"/>
          <w:tab w:val="left" w:pos="2790"/>
          <w:tab w:val="left" w:pos="2880"/>
          <w:tab w:val="left" w:pos="3600"/>
          <w:tab w:val="left" w:pos="4320"/>
          <w:tab w:val="left" w:pos="5040"/>
          <w:tab w:val="left" w:pos="5760"/>
          <w:tab w:val="left" w:pos="6480"/>
          <w:tab w:val="left" w:pos="7200"/>
          <w:tab w:val="left" w:pos="7920"/>
          <w:tab w:val="left" w:pos="8640"/>
        </w:tabs>
        <w:jc w:val="both"/>
      </w:pPr>
    </w:p>
    <w:p w14:paraId="0E1AA738" w14:textId="77777777" w:rsidR="002F5D84" w:rsidRPr="00022652" w:rsidRDefault="002F5D84" w:rsidP="002F5D84">
      <w:pPr>
        <w:tabs>
          <w:tab w:val="left" w:pos="0"/>
          <w:tab w:val="left" w:pos="720"/>
          <w:tab w:val="left" w:pos="1440"/>
          <w:tab w:val="left" w:pos="2520"/>
          <w:tab w:val="left" w:pos="2790"/>
          <w:tab w:val="left" w:pos="2880"/>
          <w:tab w:val="left" w:pos="3600"/>
          <w:tab w:val="left" w:pos="4320"/>
          <w:tab w:val="left" w:pos="5040"/>
          <w:tab w:val="left" w:pos="5760"/>
          <w:tab w:val="left" w:pos="6480"/>
          <w:tab w:val="left" w:pos="7200"/>
          <w:tab w:val="left" w:pos="7920"/>
          <w:tab w:val="left" w:pos="8640"/>
        </w:tabs>
        <w:jc w:val="both"/>
      </w:pPr>
      <w:r w:rsidRPr="00022652">
        <w:t xml:space="preserve">Submitting Entity, Collecting Entity, and Monitoring Type codes will reflect the project organization and monitoring type in accordance with the DMRG.  The proper coding of Monitoring Type is essential to accurately capture any bias toward certain environmental condition (for example, high flow events).  </w:t>
      </w:r>
    </w:p>
    <w:p w14:paraId="2F8DBDBA" w14:textId="77777777" w:rsidR="006F200B" w:rsidRPr="00022652" w:rsidRDefault="006F200B" w:rsidP="002F5D84">
      <w:pPr>
        <w:tabs>
          <w:tab w:val="left" w:pos="0"/>
          <w:tab w:val="left" w:pos="720"/>
          <w:tab w:val="left" w:pos="1440"/>
          <w:tab w:val="left" w:pos="2520"/>
          <w:tab w:val="left" w:pos="2790"/>
          <w:tab w:val="left" w:pos="2880"/>
          <w:tab w:val="left" w:pos="3600"/>
          <w:tab w:val="left" w:pos="4320"/>
          <w:tab w:val="left" w:pos="5040"/>
          <w:tab w:val="left" w:pos="5760"/>
          <w:tab w:val="left" w:pos="6480"/>
          <w:tab w:val="left" w:pos="7200"/>
          <w:tab w:val="left" w:pos="7920"/>
          <w:tab w:val="left" w:pos="8640"/>
        </w:tabs>
        <w:jc w:val="both"/>
      </w:pPr>
    </w:p>
    <w:p w14:paraId="6BB44CC1" w14:textId="08EB49E4" w:rsidR="002F5D84" w:rsidRPr="00022652" w:rsidRDefault="00442534" w:rsidP="00E32875">
      <w:pPr>
        <w:pStyle w:val="Caption"/>
      </w:pPr>
      <w:bookmarkStart w:id="30" w:name="_Toc14763563"/>
      <w:r w:rsidRPr="00022652">
        <w:t>Table A9.</w:t>
      </w:r>
      <w:r w:rsidR="005422EF">
        <w:t>2</w:t>
      </w:r>
      <w:r w:rsidR="006F200B" w:rsidRPr="00022652">
        <w:tab/>
        <w:t>SWQMIS Data Entry Codes</w:t>
      </w:r>
      <w:r w:rsidR="00BF54AE">
        <w:t>*</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32"/>
        <w:gridCol w:w="1020"/>
        <w:gridCol w:w="1364"/>
        <w:gridCol w:w="1256"/>
        <w:gridCol w:w="1390"/>
      </w:tblGrid>
      <w:tr w:rsidR="002F5D84" w:rsidRPr="00022652" w14:paraId="24732F83" w14:textId="77777777" w:rsidTr="006605E1">
        <w:tc>
          <w:tcPr>
            <w:tcW w:w="2238" w:type="pct"/>
            <w:vAlign w:val="center"/>
          </w:tcPr>
          <w:p w14:paraId="7EF16D30" w14:textId="77777777" w:rsidR="002F5D84" w:rsidRPr="00022652" w:rsidRDefault="002F5D84" w:rsidP="001E1AB1">
            <w:pPr>
              <w:jc w:val="center"/>
              <w:rPr>
                <w:b/>
                <w:szCs w:val="24"/>
              </w:rPr>
            </w:pPr>
            <w:r w:rsidRPr="00022652">
              <w:rPr>
                <w:b/>
                <w:szCs w:val="24"/>
              </w:rPr>
              <w:t>Sample Description</w:t>
            </w:r>
          </w:p>
        </w:tc>
        <w:tc>
          <w:tcPr>
            <w:tcW w:w="576" w:type="pct"/>
            <w:vAlign w:val="center"/>
          </w:tcPr>
          <w:p w14:paraId="0EF6CBFE" w14:textId="77777777" w:rsidR="002F5D84" w:rsidRPr="00022652" w:rsidRDefault="002F5D84" w:rsidP="001E1AB1">
            <w:pPr>
              <w:jc w:val="center"/>
              <w:rPr>
                <w:b/>
                <w:szCs w:val="24"/>
              </w:rPr>
            </w:pPr>
            <w:r w:rsidRPr="00022652">
              <w:rPr>
                <w:b/>
                <w:bCs/>
                <w:szCs w:val="24"/>
              </w:rPr>
              <w:t>Tag Prefix</w:t>
            </w:r>
          </w:p>
        </w:tc>
        <w:tc>
          <w:tcPr>
            <w:tcW w:w="734" w:type="pct"/>
            <w:vAlign w:val="center"/>
          </w:tcPr>
          <w:p w14:paraId="2CFC8500" w14:textId="77777777" w:rsidR="002F5D84" w:rsidRPr="00022652" w:rsidRDefault="002F5D84" w:rsidP="001E1AB1">
            <w:pPr>
              <w:jc w:val="center"/>
              <w:rPr>
                <w:b/>
                <w:szCs w:val="24"/>
              </w:rPr>
            </w:pPr>
            <w:r w:rsidRPr="00022652">
              <w:rPr>
                <w:b/>
                <w:szCs w:val="24"/>
              </w:rPr>
              <w:t>Submitting Entity</w:t>
            </w:r>
          </w:p>
        </w:tc>
        <w:tc>
          <w:tcPr>
            <w:tcW w:w="703" w:type="pct"/>
            <w:vAlign w:val="center"/>
          </w:tcPr>
          <w:p w14:paraId="6E870D8A" w14:textId="77777777" w:rsidR="002F5D84" w:rsidRPr="00022652" w:rsidRDefault="002F5D84" w:rsidP="001E1AB1">
            <w:pPr>
              <w:jc w:val="center"/>
              <w:rPr>
                <w:b/>
                <w:szCs w:val="24"/>
              </w:rPr>
            </w:pPr>
            <w:r w:rsidRPr="00022652">
              <w:rPr>
                <w:b/>
                <w:szCs w:val="24"/>
              </w:rPr>
              <w:t>Collecting Entity</w:t>
            </w:r>
          </w:p>
        </w:tc>
        <w:tc>
          <w:tcPr>
            <w:tcW w:w="748" w:type="pct"/>
            <w:vAlign w:val="center"/>
          </w:tcPr>
          <w:p w14:paraId="4E1F5E58" w14:textId="77777777" w:rsidR="002F5D84" w:rsidRPr="00022652" w:rsidRDefault="002F5D84" w:rsidP="001E1AB1">
            <w:pPr>
              <w:jc w:val="center"/>
              <w:rPr>
                <w:b/>
                <w:szCs w:val="24"/>
              </w:rPr>
            </w:pPr>
            <w:r w:rsidRPr="00022652">
              <w:rPr>
                <w:b/>
                <w:szCs w:val="24"/>
              </w:rPr>
              <w:t>Monitoring Type</w:t>
            </w:r>
          </w:p>
        </w:tc>
      </w:tr>
      <w:tr w:rsidR="00177674" w:rsidRPr="00022652" w14:paraId="0989EB8E" w14:textId="77777777" w:rsidTr="006605E1">
        <w:trPr>
          <w:trHeight w:val="332"/>
        </w:trPr>
        <w:tc>
          <w:tcPr>
            <w:tcW w:w="2238" w:type="pct"/>
          </w:tcPr>
          <w:p w14:paraId="754F10D7" w14:textId="4DCA69EC" w:rsidR="00177674" w:rsidRPr="00022652" w:rsidRDefault="003B245B" w:rsidP="003B245B">
            <w:pPr>
              <w:rPr>
                <w:szCs w:val="24"/>
              </w:rPr>
            </w:pPr>
            <w:r>
              <w:rPr>
                <w:szCs w:val="24"/>
              </w:rPr>
              <w:t>Routine Monitoring</w:t>
            </w:r>
          </w:p>
        </w:tc>
        <w:tc>
          <w:tcPr>
            <w:tcW w:w="576" w:type="pct"/>
            <w:vAlign w:val="center"/>
          </w:tcPr>
          <w:p w14:paraId="75460828" w14:textId="53AD388C" w:rsidR="00177674" w:rsidRPr="00022652" w:rsidRDefault="00177674" w:rsidP="001E1AB1">
            <w:pPr>
              <w:jc w:val="center"/>
              <w:rPr>
                <w:szCs w:val="24"/>
              </w:rPr>
            </w:pPr>
            <w:r>
              <w:rPr>
                <w:szCs w:val="24"/>
              </w:rPr>
              <w:t>TX</w:t>
            </w:r>
          </w:p>
        </w:tc>
        <w:tc>
          <w:tcPr>
            <w:tcW w:w="734" w:type="pct"/>
            <w:vAlign w:val="center"/>
          </w:tcPr>
          <w:p w14:paraId="1AB3D0B5" w14:textId="74CBC455" w:rsidR="00177674" w:rsidRDefault="00DE0094" w:rsidP="001E1AB1">
            <w:pPr>
              <w:jc w:val="center"/>
              <w:rPr>
                <w:szCs w:val="24"/>
              </w:rPr>
            </w:pPr>
            <w:r>
              <w:rPr>
                <w:szCs w:val="24"/>
              </w:rPr>
              <w:t>T</w:t>
            </w:r>
            <w:r w:rsidR="00593FC5">
              <w:rPr>
                <w:szCs w:val="24"/>
              </w:rPr>
              <w:t>X</w:t>
            </w:r>
          </w:p>
        </w:tc>
        <w:tc>
          <w:tcPr>
            <w:tcW w:w="703" w:type="pct"/>
            <w:vAlign w:val="center"/>
          </w:tcPr>
          <w:p w14:paraId="7F5A7210" w14:textId="375F30F8" w:rsidR="00177674" w:rsidRPr="00022652" w:rsidRDefault="00DE0094" w:rsidP="001E1AB1">
            <w:pPr>
              <w:jc w:val="center"/>
              <w:rPr>
                <w:szCs w:val="24"/>
              </w:rPr>
            </w:pPr>
            <w:r>
              <w:rPr>
                <w:szCs w:val="24"/>
              </w:rPr>
              <w:t>TA</w:t>
            </w:r>
          </w:p>
        </w:tc>
        <w:tc>
          <w:tcPr>
            <w:tcW w:w="748" w:type="pct"/>
            <w:vAlign w:val="center"/>
          </w:tcPr>
          <w:p w14:paraId="4BD6C680" w14:textId="59E67954" w:rsidR="00177674" w:rsidRPr="00022652" w:rsidDel="0022176B" w:rsidRDefault="00177674" w:rsidP="00320B6E">
            <w:pPr>
              <w:jc w:val="center"/>
              <w:rPr>
                <w:szCs w:val="24"/>
              </w:rPr>
            </w:pPr>
            <w:r>
              <w:rPr>
                <w:szCs w:val="24"/>
              </w:rPr>
              <w:t>RT</w:t>
            </w:r>
          </w:p>
        </w:tc>
      </w:tr>
      <w:tr w:rsidR="00883619" w:rsidRPr="00022652" w14:paraId="6CFE4AED" w14:textId="77777777" w:rsidTr="006605E1">
        <w:trPr>
          <w:trHeight w:val="332"/>
        </w:trPr>
        <w:tc>
          <w:tcPr>
            <w:tcW w:w="2238" w:type="pct"/>
          </w:tcPr>
          <w:p w14:paraId="3FAE093B" w14:textId="6DF4C6F4" w:rsidR="00883619" w:rsidRDefault="00883619" w:rsidP="00242A87">
            <w:pPr>
              <w:rPr>
                <w:szCs w:val="24"/>
              </w:rPr>
            </w:pPr>
            <w:r w:rsidRPr="00883619">
              <w:rPr>
                <w:szCs w:val="24"/>
              </w:rPr>
              <w:t xml:space="preserve">Routine </w:t>
            </w:r>
            <w:r w:rsidR="00242A87">
              <w:rPr>
                <w:szCs w:val="24"/>
              </w:rPr>
              <w:t>M</w:t>
            </w:r>
            <w:r w:rsidRPr="00883619">
              <w:rPr>
                <w:szCs w:val="24"/>
              </w:rPr>
              <w:t xml:space="preserve">onitoring </w:t>
            </w:r>
            <w:r>
              <w:rPr>
                <w:szCs w:val="24"/>
              </w:rPr>
              <w:t>– Watershed Characterization</w:t>
            </w:r>
          </w:p>
        </w:tc>
        <w:tc>
          <w:tcPr>
            <w:tcW w:w="576" w:type="pct"/>
            <w:vAlign w:val="center"/>
          </w:tcPr>
          <w:p w14:paraId="12A4F407" w14:textId="37FC9BA0" w:rsidR="00883619" w:rsidRDefault="00883619" w:rsidP="00883619">
            <w:pPr>
              <w:jc w:val="center"/>
              <w:rPr>
                <w:szCs w:val="24"/>
              </w:rPr>
            </w:pPr>
            <w:r>
              <w:rPr>
                <w:szCs w:val="24"/>
              </w:rPr>
              <w:t>TX</w:t>
            </w:r>
          </w:p>
        </w:tc>
        <w:tc>
          <w:tcPr>
            <w:tcW w:w="734" w:type="pct"/>
            <w:vAlign w:val="center"/>
          </w:tcPr>
          <w:p w14:paraId="5D3270FB" w14:textId="70EB10AE" w:rsidR="00883619" w:rsidRDefault="00883619" w:rsidP="00883619">
            <w:pPr>
              <w:jc w:val="center"/>
              <w:rPr>
                <w:szCs w:val="24"/>
              </w:rPr>
            </w:pPr>
            <w:r>
              <w:rPr>
                <w:szCs w:val="24"/>
              </w:rPr>
              <w:t>TX</w:t>
            </w:r>
          </w:p>
        </w:tc>
        <w:tc>
          <w:tcPr>
            <w:tcW w:w="703" w:type="pct"/>
            <w:vAlign w:val="center"/>
          </w:tcPr>
          <w:p w14:paraId="73252F1D" w14:textId="04EBCEF6" w:rsidR="00883619" w:rsidRDefault="00883619" w:rsidP="00883619">
            <w:pPr>
              <w:jc w:val="center"/>
              <w:rPr>
                <w:szCs w:val="24"/>
              </w:rPr>
            </w:pPr>
            <w:r>
              <w:rPr>
                <w:szCs w:val="24"/>
              </w:rPr>
              <w:t>TA</w:t>
            </w:r>
          </w:p>
        </w:tc>
        <w:tc>
          <w:tcPr>
            <w:tcW w:w="748" w:type="pct"/>
            <w:vAlign w:val="center"/>
          </w:tcPr>
          <w:p w14:paraId="748D54E2" w14:textId="6F9F9A5D" w:rsidR="00883619" w:rsidRDefault="00883619" w:rsidP="00883619">
            <w:pPr>
              <w:jc w:val="center"/>
              <w:rPr>
                <w:szCs w:val="24"/>
              </w:rPr>
            </w:pPr>
            <w:r>
              <w:rPr>
                <w:szCs w:val="24"/>
              </w:rPr>
              <w:t>RTWD</w:t>
            </w:r>
          </w:p>
        </w:tc>
      </w:tr>
    </w:tbl>
    <w:p w14:paraId="2BAA3723" w14:textId="77777777" w:rsidR="00BF54AE" w:rsidRDefault="00BF54AE" w:rsidP="00D641B9"/>
    <w:p w14:paraId="6B4B4B84" w14:textId="74D12926" w:rsidR="00BF54AE" w:rsidRDefault="00BF54AE" w:rsidP="00D641B9">
      <w:r>
        <w:t>*</w:t>
      </w:r>
      <w:r w:rsidR="00883619">
        <w:t xml:space="preserve"> </w:t>
      </w:r>
      <w:r>
        <w:t>Code descriptions are as follows:</w:t>
      </w:r>
    </w:p>
    <w:p w14:paraId="072851F3" w14:textId="3C2B7C46" w:rsidR="00320B6E" w:rsidRPr="00D641B9" w:rsidRDefault="00320B6E" w:rsidP="00D641B9">
      <w:pPr>
        <w:pStyle w:val="ListParagraph"/>
        <w:numPr>
          <w:ilvl w:val="0"/>
          <w:numId w:val="34"/>
        </w:numPr>
      </w:pPr>
      <w:r w:rsidRPr="00D641B9">
        <w:t>TX is the code for the Texas State Soil and Water Conservation Board</w:t>
      </w:r>
    </w:p>
    <w:p w14:paraId="29426568" w14:textId="5169BE16" w:rsidR="00320B6E" w:rsidRPr="00D641B9" w:rsidRDefault="00320B6E" w:rsidP="00D641B9">
      <w:pPr>
        <w:pStyle w:val="ListParagraph"/>
        <w:numPr>
          <w:ilvl w:val="0"/>
          <w:numId w:val="34"/>
        </w:numPr>
      </w:pPr>
      <w:r w:rsidRPr="00D641B9">
        <w:t>TA is the code for the Texas Institute for Applied Environmental Resea</w:t>
      </w:r>
      <w:r w:rsidR="005A0F3B" w:rsidRPr="00D641B9">
        <w:t>r</w:t>
      </w:r>
      <w:r w:rsidRPr="00D641B9">
        <w:t>ch</w:t>
      </w:r>
    </w:p>
    <w:p w14:paraId="3273F3A2" w14:textId="7C7E1B72" w:rsidR="00883619" w:rsidRDefault="00246D97" w:rsidP="00D641B9">
      <w:pPr>
        <w:pStyle w:val="ListParagraph"/>
        <w:numPr>
          <w:ilvl w:val="0"/>
          <w:numId w:val="34"/>
        </w:numPr>
      </w:pPr>
      <w:r w:rsidRPr="00D641B9">
        <w:t>RT</w:t>
      </w:r>
      <w:r w:rsidR="00320B6E" w:rsidRPr="00D641B9">
        <w:t xml:space="preserve"> is the code for </w:t>
      </w:r>
      <w:r w:rsidR="00883619">
        <w:t>r</w:t>
      </w:r>
      <w:r w:rsidR="00883619" w:rsidRPr="00D641B9">
        <w:t xml:space="preserve">outine </w:t>
      </w:r>
      <w:r w:rsidRPr="00D641B9">
        <w:t xml:space="preserve">samples </w:t>
      </w:r>
      <w:r w:rsidR="00320B6E" w:rsidRPr="00D641B9">
        <w:t xml:space="preserve">that </w:t>
      </w:r>
      <w:r w:rsidRPr="00D641B9">
        <w:t>are scheduled in advance without intentionally trying to target any certain environmental condition. The sample is collected regardless of the conditions encountered.</w:t>
      </w:r>
      <w:r w:rsidR="00320B6E" w:rsidRPr="00D641B9">
        <w:t xml:space="preserve">  </w:t>
      </w:r>
      <w:r w:rsidR="00ED3B78" w:rsidRPr="00D641B9">
        <w:t xml:space="preserve">Water quality monitoring data which are determined to meet spatial, temporal, and other sample collection and quality requirements necessary for 305(b)/303(d) assessment should be coded “RT”. Additional details about the sampling considerations for the 305(b)/303(d) assessment are included in the </w:t>
      </w:r>
      <w:r w:rsidR="00ED3B78" w:rsidRPr="00D641B9">
        <w:rPr>
          <w:i/>
        </w:rPr>
        <w:t xml:space="preserve">Guidance for Assessing and Reporting Surface Water Quality in Texas. </w:t>
      </w:r>
    </w:p>
    <w:p w14:paraId="02762336" w14:textId="0CEFE7EB" w:rsidR="00ED3B78" w:rsidRPr="00D641B9" w:rsidRDefault="00883619" w:rsidP="00883619">
      <w:pPr>
        <w:pStyle w:val="ListParagraph"/>
        <w:numPr>
          <w:ilvl w:val="0"/>
          <w:numId w:val="34"/>
        </w:numPr>
      </w:pPr>
      <w:r w:rsidRPr="00D641B9">
        <w:lastRenderedPageBreak/>
        <w:t>RTWD</w:t>
      </w:r>
      <w:r w:rsidRPr="00883619">
        <w:t xml:space="preserve"> </w:t>
      </w:r>
      <w:r>
        <w:t>is the code for r</w:t>
      </w:r>
      <w:r w:rsidRPr="00883619">
        <w:t>outine monitoring solely intended to understand the basic physical, environmental, and human elements of the watershed</w:t>
      </w:r>
      <w:r w:rsidR="00ED3B78" w:rsidRPr="00D641B9">
        <w:t>.</w:t>
      </w:r>
    </w:p>
    <w:p w14:paraId="285D00B2" w14:textId="77777777" w:rsidR="001E1AB1" w:rsidRDefault="001E1AB1" w:rsidP="00B64092">
      <w:pPr>
        <w:rPr>
          <w:rStyle w:val="QuickFormat6"/>
          <w:b/>
          <w:i/>
          <w:szCs w:val="24"/>
        </w:rPr>
      </w:pPr>
    </w:p>
    <w:p w14:paraId="12F065EA" w14:textId="4048C1FD" w:rsidR="003F0654" w:rsidRPr="00022652" w:rsidRDefault="005877C0" w:rsidP="00B64092">
      <w:pPr>
        <w:rPr>
          <w:b/>
          <w:i/>
          <w:szCs w:val="24"/>
        </w:rPr>
      </w:pPr>
      <w:r w:rsidRPr="00022652">
        <w:rPr>
          <w:rStyle w:val="QuickFormat6"/>
          <w:b/>
          <w:i/>
          <w:szCs w:val="24"/>
        </w:rPr>
        <w:t>LDC Analyses</w:t>
      </w:r>
      <w:r w:rsidR="00DC144D" w:rsidRPr="00022652">
        <w:rPr>
          <w:rStyle w:val="QuickFormat6"/>
          <w:b/>
          <w:i/>
          <w:szCs w:val="24"/>
        </w:rPr>
        <w:t xml:space="preserve">- </w:t>
      </w:r>
      <w:r w:rsidR="003F0654" w:rsidRPr="00022652">
        <w:t xml:space="preserve">All records, including modeler’s notebooks and electronic files, will be archived by </w:t>
      </w:r>
      <w:r w:rsidR="0080769E">
        <w:t>TIAER</w:t>
      </w:r>
      <w:r w:rsidR="00C4068F" w:rsidRPr="00022652">
        <w:t xml:space="preserve"> for LDCs </w:t>
      </w:r>
      <w:r w:rsidR="003F0654" w:rsidRPr="00022652">
        <w:t xml:space="preserve">for at least five years. These records will include documentation of written rationale for selection of models, record of code verification (hand-calculation checks, comparison to other models), source of historical data, and source of new theory. Electronic data on the project computers and the network server are backed up daily to the network drive and weekly to an external hard drive and the </w:t>
      </w:r>
      <w:r w:rsidR="005A0F3B">
        <w:t>PM’</w:t>
      </w:r>
      <w:r w:rsidR="005A0F3B" w:rsidRPr="00022652">
        <w:t>s</w:t>
      </w:r>
      <w:r w:rsidR="003F0654" w:rsidRPr="00022652">
        <w:t xml:space="preserve"> computer. In the event of a catastrophic systems failure, the tapes can be used to restore the data in less than one day’s time.  Data generated on the day of the failure may be </w:t>
      </w:r>
      <w:proofErr w:type="gramStart"/>
      <w:r w:rsidR="003F0654" w:rsidRPr="00022652">
        <w:t>lost, but</w:t>
      </w:r>
      <w:proofErr w:type="gramEnd"/>
      <w:r w:rsidR="003F0654" w:rsidRPr="00022652">
        <w:t xml:space="preserve"> can be reproduced from raw data in most cases.</w:t>
      </w:r>
    </w:p>
    <w:p w14:paraId="2B826CCB" w14:textId="77777777" w:rsidR="002F5D84" w:rsidRPr="00022652" w:rsidRDefault="002F5D84" w:rsidP="002F5D84">
      <w:pPr>
        <w:rPr>
          <w:b/>
          <w:szCs w:val="24"/>
        </w:rPr>
      </w:pPr>
    </w:p>
    <w:p w14:paraId="459476B8" w14:textId="77777777" w:rsidR="002F5D84" w:rsidRPr="00022652" w:rsidRDefault="006F200B" w:rsidP="005A0F3B">
      <w:pPr>
        <w:keepNext/>
        <w:keepLines/>
        <w:tabs>
          <w:tab w:val="left" w:pos="0"/>
          <w:tab w:val="left" w:pos="720"/>
          <w:tab w:val="left" w:pos="1440"/>
          <w:tab w:val="left" w:pos="2520"/>
          <w:tab w:val="left" w:pos="2790"/>
          <w:tab w:val="left" w:pos="2880"/>
          <w:tab w:val="left" w:pos="3600"/>
          <w:tab w:val="left" w:pos="4320"/>
          <w:tab w:val="left" w:pos="5040"/>
          <w:tab w:val="left" w:pos="5760"/>
          <w:tab w:val="left" w:pos="6480"/>
          <w:tab w:val="left" w:pos="7200"/>
          <w:tab w:val="left" w:pos="7920"/>
          <w:tab w:val="left" w:pos="8640"/>
        </w:tabs>
        <w:jc w:val="both"/>
        <w:rPr>
          <w:b/>
          <w:u w:val="single"/>
        </w:rPr>
      </w:pPr>
      <w:r w:rsidRPr="00022652">
        <w:rPr>
          <w:b/>
          <w:u w:val="single"/>
        </w:rPr>
        <w:t xml:space="preserve">Combined </w:t>
      </w:r>
      <w:r w:rsidR="002F5D84" w:rsidRPr="00022652">
        <w:rPr>
          <w:b/>
          <w:u w:val="single"/>
        </w:rPr>
        <w:t>Project Documentation</w:t>
      </w:r>
    </w:p>
    <w:p w14:paraId="6B9B5BEA" w14:textId="4993DBB0" w:rsidR="002F5D84" w:rsidRPr="00022652" w:rsidRDefault="002F5D84" w:rsidP="005A0F3B">
      <w:pPr>
        <w:keepNext/>
        <w:keepLines/>
        <w:jc w:val="both"/>
      </w:pPr>
      <w:r w:rsidRPr="00022652">
        <w:t xml:space="preserve">Quarterly progress reports disseminated to the individuals listed in section A3 will note activities conducted in connection with the water quality </w:t>
      </w:r>
      <w:r w:rsidR="006538FA">
        <w:t>characterization</w:t>
      </w:r>
      <w:r w:rsidR="006538FA" w:rsidRPr="00022652">
        <w:t xml:space="preserve"> </w:t>
      </w:r>
      <w:r w:rsidRPr="00022652">
        <w:t xml:space="preserve">project, items or areas identified as potential problems, and </w:t>
      </w:r>
      <w:r w:rsidRPr="003B27BC">
        <w:t>any variations or supplements to the QAPP. Final reports on the LDC analysis will be developed</w:t>
      </w:r>
      <w:r w:rsidR="00397D61" w:rsidRPr="003B27BC">
        <w:t>.</w:t>
      </w:r>
    </w:p>
    <w:p w14:paraId="42220F80" w14:textId="77777777" w:rsidR="002F5D84" w:rsidRPr="00022652" w:rsidRDefault="002F5D84" w:rsidP="002F5D84">
      <w:pPr>
        <w:tabs>
          <w:tab w:val="left" w:pos="0"/>
          <w:tab w:val="left" w:pos="720"/>
          <w:tab w:val="left" w:pos="1440"/>
          <w:tab w:val="left" w:pos="2520"/>
          <w:tab w:val="left" w:pos="2790"/>
          <w:tab w:val="left" w:pos="2880"/>
          <w:tab w:val="left" w:pos="3600"/>
          <w:tab w:val="left" w:pos="4320"/>
          <w:tab w:val="left" w:pos="5040"/>
          <w:tab w:val="left" w:pos="5760"/>
          <w:tab w:val="left" w:pos="6480"/>
          <w:tab w:val="left" w:pos="7200"/>
          <w:tab w:val="left" w:pos="7920"/>
          <w:tab w:val="left" w:pos="8640"/>
        </w:tabs>
        <w:jc w:val="both"/>
      </w:pPr>
    </w:p>
    <w:p w14:paraId="2FB98621" w14:textId="2BA1A74F" w:rsidR="002F5D84" w:rsidRPr="00022652" w:rsidRDefault="002F5D84" w:rsidP="002F5D84">
      <w:pPr>
        <w:tabs>
          <w:tab w:val="left" w:pos="0"/>
          <w:tab w:val="left" w:pos="720"/>
          <w:tab w:val="left" w:pos="1440"/>
          <w:tab w:val="left" w:pos="2520"/>
          <w:tab w:val="left" w:pos="2790"/>
          <w:tab w:val="left" w:pos="2880"/>
          <w:tab w:val="left" w:pos="3600"/>
          <w:tab w:val="left" w:pos="4320"/>
          <w:tab w:val="left" w:pos="5040"/>
          <w:tab w:val="left" w:pos="5760"/>
          <w:tab w:val="left" w:pos="6480"/>
          <w:tab w:val="left" w:pos="7200"/>
          <w:tab w:val="left" w:pos="7920"/>
          <w:tab w:val="left" w:pos="8640"/>
        </w:tabs>
        <w:jc w:val="both"/>
      </w:pPr>
      <w:r w:rsidRPr="00022652">
        <w:t xml:space="preserve">CARs will be utilized when necessary (Appendix A). CARs will be maintained in an accessible location for reference at </w:t>
      </w:r>
      <w:r w:rsidR="0080769E">
        <w:t>TIAER</w:t>
      </w:r>
      <w:r w:rsidRPr="00022652">
        <w:t xml:space="preserve"> and will be disseminated to the individuals listed in section A3. CARs resulting in any changes or variations from the QAPP will be made known to pertinent project personnel and documented in updates or amendments to the QAPP.</w:t>
      </w:r>
    </w:p>
    <w:p w14:paraId="7B5B77A7" w14:textId="77777777" w:rsidR="002F5D84" w:rsidRPr="00022652" w:rsidRDefault="002F5D84" w:rsidP="002F5D84">
      <w:pPr>
        <w:tabs>
          <w:tab w:val="left" w:pos="0"/>
          <w:tab w:val="left" w:pos="720"/>
          <w:tab w:val="left" w:pos="1440"/>
          <w:tab w:val="left" w:pos="2520"/>
          <w:tab w:val="left" w:pos="2790"/>
          <w:tab w:val="left" w:pos="2880"/>
          <w:tab w:val="left" w:pos="3600"/>
          <w:tab w:val="left" w:pos="4320"/>
          <w:tab w:val="left" w:pos="5040"/>
          <w:tab w:val="left" w:pos="5760"/>
          <w:tab w:val="left" w:pos="6480"/>
          <w:tab w:val="left" w:pos="7200"/>
          <w:tab w:val="left" w:pos="7920"/>
          <w:tab w:val="left" w:pos="8640"/>
        </w:tabs>
        <w:jc w:val="both"/>
      </w:pPr>
    </w:p>
    <w:p w14:paraId="5697F4D6" w14:textId="79A6DE58" w:rsidR="00C4068F" w:rsidRPr="00022652" w:rsidRDefault="002F5D84" w:rsidP="005A0F3B">
      <w:pPr>
        <w:numPr>
          <w:ilvl w:val="12"/>
          <w:numId w:val="0"/>
        </w:numPr>
        <w:jc w:val="both"/>
        <w:rPr>
          <w:rStyle w:val="QuickFormat6"/>
          <w:szCs w:val="24"/>
        </w:rPr>
      </w:pPr>
      <w:r w:rsidRPr="00022652">
        <w:rPr>
          <w:szCs w:val="24"/>
        </w:rPr>
        <w:t xml:space="preserve">All electronic data are backed up </w:t>
      </w:r>
      <w:r w:rsidR="00B5171D" w:rsidRPr="00022652">
        <w:rPr>
          <w:szCs w:val="24"/>
        </w:rPr>
        <w:t>routinely</w:t>
      </w:r>
      <w:r w:rsidRPr="00022652">
        <w:rPr>
          <w:szCs w:val="24"/>
        </w:rPr>
        <w:t xml:space="preserve">. </w:t>
      </w:r>
      <w:r w:rsidR="00DA5170">
        <w:rPr>
          <w:szCs w:val="24"/>
        </w:rPr>
        <w:t xml:space="preserve"> </w:t>
      </w:r>
      <w:r w:rsidRPr="00022652">
        <w:rPr>
          <w:rStyle w:val="QuickFormat6"/>
          <w:szCs w:val="24"/>
        </w:rPr>
        <w:t>The TSSWCB may elect to take possession of records at the conclusion of the specified retention period.</w:t>
      </w:r>
    </w:p>
    <w:p w14:paraId="1E989414" w14:textId="77777777" w:rsidR="002F5D84" w:rsidRPr="00022652" w:rsidRDefault="002F5D84" w:rsidP="005045B4">
      <w:pPr>
        <w:tabs>
          <w:tab w:val="left" w:pos="0"/>
          <w:tab w:val="left" w:pos="720"/>
          <w:tab w:val="left" w:pos="1440"/>
          <w:tab w:val="left" w:pos="2520"/>
          <w:tab w:val="left" w:pos="2790"/>
          <w:tab w:val="left" w:pos="2880"/>
          <w:tab w:val="left" w:pos="3600"/>
          <w:tab w:val="left" w:pos="4320"/>
          <w:tab w:val="left" w:pos="5040"/>
          <w:tab w:val="left" w:pos="5760"/>
          <w:tab w:val="left" w:pos="6480"/>
          <w:tab w:val="left" w:pos="7200"/>
          <w:tab w:val="left" w:pos="7920"/>
          <w:tab w:val="left" w:pos="8640"/>
        </w:tabs>
        <w:jc w:val="both"/>
      </w:pPr>
    </w:p>
    <w:p w14:paraId="4C8DD297" w14:textId="77777777" w:rsidR="002F5D84" w:rsidRPr="00022652" w:rsidRDefault="002F5D84" w:rsidP="002F5D84">
      <w:pPr>
        <w:autoSpaceDE w:val="0"/>
        <w:autoSpaceDN w:val="0"/>
        <w:adjustRightInd w:val="0"/>
        <w:rPr>
          <w:b/>
          <w:bCs/>
          <w:szCs w:val="24"/>
          <w:u w:val="single"/>
        </w:rPr>
      </w:pPr>
      <w:r w:rsidRPr="00022652">
        <w:rPr>
          <w:b/>
          <w:bCs/>
          <w:szCs w:val="24"/>
          <w:u w:val="single"/>
        </w:rPr>
        <w:t>Data Transfer between Entities</w:t>
      </w:r>
    </w:p>
    <w:p w14:paraId="77D4C896" w14:textId="7A38660D" w:rsidR="002F5D84" w:rsidRPr="00022652" w:rsidRDefault="002F5D84" w:rsidP="002F5D84">
      <w:pPr>
        <w:autoSpaceDE w:val="0"/>
        <w:autoSpaceDN w:val="0"/>
        <w:adjustRightInd w:val="0"/>
        <w:jc w:val="both"/>
        <w:rPr>
          <w:bCs/>
          <w:szCs w:val="24"/>
        </w:rPr>
      </w:pPr>
      <w:r w:rsidRPr="00022652">
        <w:rPr>
          <w:bCs/>
          <w:szCs w:val="24"/>
        </w:rPr>
        <w:t>Data transfer between entities occurs via electronic means. Specific format of the data transferred depends on the specific data and includes Arc</w:t>
      </w:r>
      <w:r w:rsidR="00210634">
        <w:rPr>
          <w:bCs/>
          <w:szCs w:val="24"/>
        </w:rPr>
        <w:t>GIS</w:t>
      </w:r>
      <w:r w:rsidRPr="00022652">
        <w:rPr>
          <w:bCs/>
          <w:szCs w:val="24"/>
        </w:rPr>
        <w:t xml:space="preserve">, MS Office, and PDF formats. </w:t>
      </w:r>
    </w:p>
    <w:p w14:paraId="39202B9D" w14:textId="77777777" w:rsidR="002F5D84" w:rsidRPr="00022652" w:rsidRDefault="002F5D84" w:rsidP="002F5D84">
      <w:pPr>
        <w:autoSpaceDE w:val="0"/>
        <w:autoSpaceDN w:val="0"/>
        <w:adjustRightInd w:val="0"/>
        <w:jc w:val="both"/>
        <w:rPr>
          <w:bCs/>
          <w:szCs w:val="24"/>
        </w:rPr>
      </w:pPr>
    </w:p>
    <w:p w14:paraId="2235E919" w14:textId="77777777" w:rsidR="002F5D84" w:rsidRPr="009E2B17" w:rsidRDefault="002F5D84" w:rsidP="002F5D84">
      <w:pPr>
        <w:autoSpaceDE w:val="0"/>
        <w:autoSpaceDN w:val="0"/>
        <w:adjustRightInd w:val="0"/>
        <w:rPr>
          <w:b/>
          <w:bCs/>
          <w:szCs w:val="24"/>
          <w:u w:val="single"/>
        </w:rPr>
      </w:pPr>
      <w:r w:rsidRPr="009E2B17">
        <w:rPr>
          <w:b/>
          <w:bCs/>
          <w:szCs w:val="24"/>
          <w:u w:val="single"/>
        </w:rPr>
        <w:t>QAPP Revision and Amendments</w:t>
      </w:r>
    </w:p>
    <w:p w14:paraId="093C2D5E" w14:textId="77777777" w:rsidR="002F5D84" w:rsidRPr="00022652" w:rsidRDefault="002F5D84" w:rsidP="002F5D84">
      <w:pPr>
        <w:autoSpaceDE w:val="0"/>
        <w:autoSpaceDN w:val="0"/>
        <w:adjustRightInd w:val="0"/>
        <w:jc w:val="both"/>
        <w:rPr>
          <w:szCs w:val="24"/>
        </w:rPr>
      </w:pPr>
      <w:r w:rsidRPr="00022652">
        <w:rPr>
          <w:szCs w:val="24"/>
        </w:rPr>
        <w:t xml:space="preserve">Until the work described is completed, this QAPP shall be revised as necessary and reissued annually on the anniversary </w:t>
      </w:r>
      <w:proofErr w:type="gramStart"/>
      <w:r w:rsidRPr="00022652">
        <w:rPr>
          <w:szCs w:val="24"/>
        </w:rPr>
        <w:t>date, or</w:t>
      </w:r>
      <w:proofErr w:type="gramEnd"/>
      <w:r w:rsidRPr="00022652">
        <w:rPr>
          <w:szCs w:val="24"/>
        </w:rPr>
        <w:t xml:space="preserve"> revised and reissued within 120 days of significant changes, whichever is sooner. The last approved versions of QAPPs shall remain in effect until revised versions have been fully approved; the revision must be submitted to the TSSWCB for approval before the last approved version has expired. If the entire QAPP is current, valid, and accurately reflects the project goals and the organization’s policy, the annual re-issuance may be done by a certification that the plan is current. This can be accomplished by submitting a cover letter stating the status of the QAPP and a copy of new, signed approval pages for the QAPP. </w:t>
      </w:r>
    </w:p>
    <w:p w14:paraId="64A514FC" w14:textId="77777777" w:rsidR="002F5D84" w:rsidRPr="00022652" w:rsidRDefault="002F5D84" w:rsidP="002F5D84">
      <w:pPr>
        <w:autoSpaceDE w:val="0"/>
        <w:autoSpaceDN w:val="0"/>
        <w:adjustRightInd w:val="0"/>
        <w:jc w:val="both"/>
        <w:rPr>
          <w:szCs w:val="24"/>
        </w:rPr>
      </w:pPr>
    </w:p>
    <w:p w14:paraId="2C22FD56" w14:textId="258E174B" w:rsidR="002F5D84" w:rsidRPr="00022652" w:rsidRDefault="002F5D84" w:rsidP="002F5D84">
      <w:pPr>
        <w:autoSpaceDE w:val="0"/>
        <w:autoSpaceDN w:val="0"/>
        <w:adjustRightInd w:val="0"/>
        <w:jc w:val="both"/>
        <w:rPr>
          <w:szCs w:val="24"/>
        </w:rPr>
      </w:pPr>
      <w:r w:rsidRPr="00022652">
        <w:rPr>
          <w:szCs w:val="24"/>
        </w:rPr>
        <w:t xml:space="preserve">Amendments to the QAPP may be necessary to reflect changes in project organization, tasks, schedules, objectives and methods; address deficiencies and non-conformances; improve operational efficiency; and/or accommodate unique or unanticipated circumstances. Requests or amendments are directed from the </w:t>
      </w:r>
      <w:r w:rsidR="0080769E">
        <w:rPr>
          <w:szCs w:val="24"/>
        </w:rPr>
        <w:t>TIAER</w:t>
      </w:r>
      <w:r w:rsidRPr="00022652">
        <w:rPr>
          <w:szCs w:val="24"/>
        </w:rPr>
        <w:t xml:space="preserve"> Project Lead to the TSSWCB PM in writing. The </w:t>
      </w:r>
      <w:r w:rsidRPr="00022652">
        <w:rPr>
          <w:szCs w:val="24"/>
        </w:rPr>
        <w:lastRenderedPageBreak/>
        <w:t>changes are effective immediately upon approval by the TSSWCB PM or designee</w:t>
      </w:r>
      <w:r w:rsidR="0022176B">
        <w:rPr>
          <w:szCs w:val="24"/>
        </w:rPr>
        <w:t xml:space="preserve">. </w:t>
      </w:r>
      <w:r w:rsidRPr="00022652">
        <w:rPr>
          <w:szCs w:val="24"/>
        </w:rPr>
        <w:t xml:space="preserve">Amendments to the QAPP and the reasons for the changes will be documented, and copies of the approved QAPP Expedited Amendment form will be distributed to all individuals on the QAPP distribution list by the </w:t>
      </w:r>
      <w:r w:rsidR="0080769E">
        <w:rPr>
          <w:szCs w:val="24"/>
        </w:rPr>
        <w:t>TIAER</w:t>
      </w:r>
      <w:r w:rsidRPr="00022652">
        <w:rPr>
          <w:szCs w:val="24"/>
        </w:rPr>
        <w:t xml:space="preserve"> QAO. Amendments shall be reviewed, approved, and incorporated into a revised QAPP during the annual revision process.</w:t>
      </w:r>
    </w:p>
    <w:p w14:paraId="555D9466" w14:textId="77777777" w:rsidR="002F5D84" w:rsidRPr="00022652" w:rsidRDefault="002F5D84" w:rsidP="002F5D84">
      <w:pPr>
        <w:rPr>
          <w:b/>
        </w:rPr>
        <w:sectPr w:rsidR="002F5D84" w:rsidRPr="00022652">
          <w:headerReference w:type="default" r:id="rId23"/>
          <w:pgSz w:w="12240" w:h="15840"/>
          <w:pgMar w:top="2016" w:right="1584" w:bottom="1152" w:left="1584" w:header="720" w:footer="720" w:gutter="0"/>
          <w:cols w:space="720"/>
        </w:sectPr>
      </w:pPr>
    </w:p>
    <w:p w14:paraId="0212E3D3" w14:textId="07C32822" w:rsidR="002F5D84" w:rsidRPr="00D051B8" w:rsidRDefault="002F5D84" w:rsidP="00D051B8">
      <w:pPr>
        <w:pStyle w:val="Heading1"/>
      </w:pPr>
      <w:bookmarkStart w:id="31" w:name="_Toc465090338"/>
      <w:bookmarkStart w:id="32" w:name="_Toc14763564"/>
      <w:r w:rsidRPr="00D051B8">
        <w:lastRenderedPageBreak/>
        <w:t>Section B1:</w:t>
      </w:r>
      <w:r w:rsidR="00E32875" w:rsidRPr="00D051B8">
        <w:tab/>
      </w:r>
      <w:r w:rsidRPr="00D051B8">
        <w:t>Sampling Process Design</w:t>
      </w:r>
      <w:bookmarkEnd w:id="31"/>
      <w:r w:rsidRPr="00D051B8">
        <w:t xml:space="preserve"> (Experimental Design)</w:t>
      </w:r>
      <w:bookmarkEnd w:id="32"/>
    </w:p>
    <w:p w14:paraId="29BAD62B" w14:textId="77777777" w:rsidR="002F5D84" w:rsidRPr="00022652" w:rsidRDefault="002F5D84" w:rsidP="002F5D84">
      <w:pPr>
        <w:pStyle w:val="BodyTextIndent"/>
        <w:widowControl w:val="0"/>
        <w:spacing w:after="0"/>
        <w:ind w:left="0"/>
        <w:jc w:val="both"/>
        <w:rPr>
          <w:b/>
        </w:rPr>
      </w:pPr>
    </w:p>
    <w:p w14:paraId="7FB6F228" w14:textId="704D27CE" w:rsidR="002F5D84" w:rsidRPr="00CE7E23" w:rsidRDefault="00593FC5" w:rsidP="00CE7E2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Pr>
          <w:b/>
          <w:szCs w:val="24"/>
        </w:rPr>
        <w:t>Surface Water Quality Monitoring</w:t>
      </w:r>
      <w:r w:rsidR="005045B4" w:rsidRPr="00022652">
        <w:rPr>
          <w:b/>
          <w:szCs w:val="24"/>
        </w:rPr>
        <w:t xml:space="preserve">- </w:t>
      </w:r>
      <w:r w:rsidR="002F5D84" w:rsidRPr="00022652">
        <w:rPr>
          <w:szCs w:val="24"/>
        </w:rPr>
        <w:t xml:space="preserve">The sampling conducted for this project is intended to assess water quality in the </w:t>
      </w:r>
      <w:r>
        <w:rPr>
          <w:szCs w:val="24"/>
        </w:rPr>
        <w:t>Kickapoo</w:t>
      </w:r>
      <w:r w:rsidR="002F5D84" w:rsidRPr="00022652">
        <w:rPr>
          <w:szCs w:val="24"/>
        </w:rPr>
        <w:t xml:space="preserve"> watershed. Sampling will be conducted on a monthly basis at </w:t>
      </w:r>
      <w:r>
        <w:rPr>
          <w:szCs w:val="24"/>
        </w:rPr>
        <w:t>nine</w:t>
      </w:r>
      <w:r w:rsidR="002570D6">
        <w:rPr>
          <w:szCs w:val="24"/>
        </w:rPr>
        <w:t xml:space="preserve"> stations in the </w:t>
      </w:r>
      <w:r>
        <w:rPr>
          <w:szCs w:val="24"/>
        </w:rPr>
        <w:t>Kickapoo</w:t>
      </w:r>
      <w:r w:rsidR="002570D6">
        <w:rPr>
          <w:szCs w:val="24"/>
        </w:rPr>
        <w:t xml:space="preserve"> </w:t>
      </w:r>
      <w:r w:rsidR="002F5D84" w:rsidRPr="00022652">
        <w:rPr>
          <w:szCs w:val="24"/>
        </w:rPr>
        <w:t>watershed</w:t>
      </w:r>
      <w:r w:rsidR="002F5D84" w:rsidRPr="00022652">
        <w:t xml:space="preserve"> for all constituents </w:t>
      </w:r>
      <w:r>
        <w:t>included in Table A7.1</w:t>
      </w:r>
      <w:r w:rsidR="005D558E">
        <w:t>, except the 24-hour monitoring, which will occur at only three stations</w:t>
      </w:r>
      <w:r w:rsidR="002F5D84" w:rsidRPr="00022652">
        <w:t>.</w:t>
      </w:r>
      <w:r w:rsidR="002F5D84" w:rsidRPr="00022652">
        <w:rPr>
          <w:szCs w:val="24"/>
        </w:rPr>
        <w:t xml:space="preserve"> </w:t>
      </w:r>
      <w:r>
        <w:rPr>
          <w:szCs w:val="24"/>
        </w:rPr>
        <w:t xml:space="preserve"> </w:t>
      </w:r>
      <w:r w:rsidR="002F5D84" w:rsidRPr="00022652">
        <w:t xml:space="preserve">Sampling type, frequencies and </w:t>
      </w:r>
      <w:r w:rsidR="001E1AB1">
        <w:t>locations</w:t>
      </w:r>
      <w:r w:rsidR="002F5D84" w:rsidRPr="00022652">
        <w:t xml:space="preserve"> are described in Table </w:t>
      </w:r>
      <w:r w:rsidR="001E1AB1">
        <w:t>A6.2</w:t>
      </w:r>
      <w:r w:rsidR="002F5D84" w:rsidRPr="00022652">
        <w:t xml:space="preserve">. Physical parameters that will be measured </w:t>
      </w:r>
      <w:r w:rsidR="002F5D84" w:rsidRPr="00022652">
        <w:rPr>
          <w:i/>
        </w:rPr>
        <w:t>in situ</w:t>
      </w:r>
      <w:r w:rsidR="002F5D84" w:rsidRPr="00022652">
        <w:t xml:space="preserve"> during routine sampling and include flow, specific conductance, DO, pH, and water temperature; other noted items will include the flow severity, days since last significant rainfall and present weather conditions. Water quality samples collected as part of the routine sampling schedule will be analyzed for bacteria as outlined in Table A7.</w:t>
      </w:r>
      <w:r w:rsidR="002F5D84" w:rsidRPr="002E01DB">
        <w:t>1</w:t>
      </w:r>
      <w:r w:rsidR="002F5D84" w:rsidRPr="00022652">
        <w:t xml:space="preserve">. </w:t>
      </w:r>
    </w:p>
    <w:p w14:paraId="2874E4C4" w14:textId="77777777" w:rsidR="002F5D84" w:rsidRPr="00022652" w:rsidRDefault="002F5D84" w:rsidP="002F5D84">
      <w:pPr>
        <w:jc w:val="both"/>
      </w:pPr>
    </w:p>
    <w:p w14:paraId="2778ECFA" w14:textId="51781300" w:rsidR="006F200B" w:rsidRPr="00022652" w:rsidRDefault="002F5D84" w:rsidP="001E1AB1">
      <w:pPr>
        <w:jc w:val="both"/>
      </w:pPr>
      <w:r w:rsidRPr="00022652">
        <w:t xml:space="preserve">In order to obtain representative results, ambient water sampling will occur on a routine schedule over the course of </w:t>
      </w:r>
      <w:r w:rsidR="006F200B" w:rsidRPr="00022652">
        <w:t>12</w:t>
      </w:r>
      <w:r w:rsidRPr="00022652">
        <w:t xml:space="preserve"> months, capturing dry and runoff-influenced events at their natural frequency. There will be no prejudice against rainfall or high flow events, except that the safety of the sampling crew</w:t>
      </w:r>
      <w:r w:rsidR="007638AF">
        <w:t xml:space="preserve"> and equipment</w:t>
      </w:r>
      <w:r w:rsidRPr="00022652">
        <w:t xml:space="preserve"> will not be compromised in case of lightning or flooding; this is left to the discretion of the sampling crew. </w:t>
      </w:r>
      <w:r w:rsidR="00FC086E">
        <w:t xml:space="preserve">It is the general goal of the project that 90% data completion is achieved. </w:t>
      </w:r>
    </w:p>
    <w:p w14:paraId="46FCE04E" w14:textId="77777777" w:rsidR="002F5D84" w:rsidRPr="00022652" w:rsidRDefault="002F5D84" w:rsidP="002F5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p>
    <w:p w14:paraId="6E35FE07" w14:textId="77777777" w:rsidR="002F5D84" w:rsidRPr="00022652" w:rsidRDefault="002F5D84" w:rsidP="002F5D84">
      <w:pPr>
        <w:numPr>
          <w:ilvl w:val="12"/>
          <w:numId w:val="0"/>
        </w:numPr>
        <w:tabs>
          <w:tab w:val="left" w:pos="-30976"/>
          <w:tab w:val="left" w:pos="-29536"/>
          <w:tab w:val="left" w:pos="-28096"/>
          <w:tab w:val="left" w:pos="720"/>
          <w:tab w:val="left" w:pos="1494"/>
          <w:tab w:val="left" w:pos="2880"/>
          <w:tab w:val="left" w:pos="4320"/>
          <w:tab w:val="left" w:pos="5760"/>
          <w:tab w:val="left" w:pos="6120"/>
          <w:tab w:val="left" w:pos="7200"/>
          <w:tab w:val="left" w:pos="7920"/>
          <w:tab w:val="left" w:pos="8640"/>
          <w:tab w:val="left" w:pos="10080"/>
          <w:tab w:val="left" w:pos="11520"/>
          <w:tab w:val="left" w:pos="12240"/>
          <w:tab w:val="left" w:pos="12960"/>
          <w:tab w:val="left" w:pos="13680"/>
          <w:tab w:val="left" w:pos="14400"/>
          <w:tab w:val="left" w:pos="15120"/>
          <w:tab w:val="left" w:pos="15840"/>
          <w:tab w:val="left" w:pos="16560"/>
          <w:tab w:val="left" w:pos="17280"/>
          <w:tab w:val="left" w:pos="18720"/>
          <w:tab w:val="left" w:pos="20160"/>
          <w:tab w:val="left" w:pos="21600"/>
          <w:tab w:val="left" w:pos="23040"/>
          <w:tab w:val="left" w:pos="24480"/>
          <w:tab w:val="left" w:pos="25920"/>
          <w:tab w:val="left" w:pos="27360"/>
          <w:tab w:val="left" w:pos="28800"/>
          <w:tab w:val="left" w:pos="30240"/>
          <w:tab w:val="left" w:pos="31680"/>
        </w:tabs>
        <w:rPr>
          <w:b/>
          <w:iCs/>
          <w:szCs w:val="24"/>
        </w:rPr>
      </w:pPr>
      <w:r w:rsidRPr="00022652">
        <w:rPr>
          <w:b/>
          <w:iCs/>
          <w:szCs w:val="24"/>
        </w:rPr>
        <w:t>Site Descriptions</w:t>
      </w:r>
    </w:p>
    <w:p w14:paraId="285F4FC0" w14:textId="0EDADA22" w:rsidR="002F5D84" w:rsidRPr="00022652" w:rsidRDefault="002F5D84" w:rsidP="002F5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022652">
        <w:rPr>
          <w:szCs w:val="24"/>
        </w:rPr>
        <w:t xml:space="preserve">Monitoring will be conducted at </w:t>
      </w:r>
      <w:r w:rsidR="005B068C">
        <w:rPr>
          <w:szCs w:val="24"/>
        </w:rPr>
        <w:t>nine</w:t>
      </w:r>
      <w:r w:rsidR="005B068C" w:rsidRPr="00022652">
        <w:rPr>
          <w:szCs w:val="24"/>
        </w:rPr>
        <w:t xml:space="preserve"> </w:t>
      </w:r>
      <w:r w:rsidRPr="00022652">
        <w:rPr>
          <w:szCs w:val="24"/>
        </w:rPr>
        <w:t>stations</w:t>
      </w:r>
      <w:r w:rsidR="005B068C">
        <w:rPr>
          <w:szCs w:val="24"/>
        </w:rPr>
        <w:t>, three of which</w:t>
      </w:r>
      <w:r w:rsidRPr="00022652">
        <w:rPr>
          <w:szCs w:val="24"/>
        </w:rPr>
        <w:t xml:space="preserve"> have been historically monitored by </w:t>
      </w:r>
      <w:r w:rsidR="00050C3A">
        <w:rPr>
          <w:szCs w:val="24"/>
        </w:rPr>
        <w:t>TCEQ, one established by TCEQ more recently, and five established for this project</w:t>
      </w:r>
      <w:r w:rsidR="000935C6">
        <w:rPr>
          <w:szCs w:val="24"/>
        </w:rPr>
        <w:t xml:space="preserve">. </w:t>
      </w:r>
      <w:r w:rsidR="00353886">
        <w:rPr>
          <w:szCs w:val="24"/>
        </w:rPr>
        <w:t>All monitoring stations are located on Water Body 0605A.</w:t>
      </w:r>
      <w:r w:rsidRPr="00022652">
        <w:rPr>
          <w:szCs w:val="24"/>
        </w:rPr>
        <w:t xml:space="preserve"> The </w:t>
      </w:r>
      <w:r w:rsidR="005B068C">
        <w:rPr>
          <w:szCs w:val="24"/>
        </w:rPr>
        <w:t>nine</w:t>
      </w:r>
      <w:r w:rsidR="005B068C" w:rsidRPr="00022652">
        <w:rPr>
          <w:szCs w:val="24"/>
        </w:rPr>
        <w:t xml:space="preserve"> </w:t>
      </w:r>
      <w:r w:rsidRPr="00022652">
        <w:rPr>
          <w:szCs w:val="24"/>
        </w:rPr>
        <w:t>stations are as follows:</w:t>
      </w:r>
    </w:p>
    <w:p w14:paraId="6B83404E" w14:textId="77777777" w:rsidR="002F5D84" w:rsidRPr="00022652" w:rsidRDefault="002F5D84" w:rsidP="002F5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p>
    <w:p w14:paraId="0BA62FD7" w14:textId="77777777" w:rsidR="00E60098" w:rsidRDefault="002F5D84" w:rsidP="002F5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022652">
        <w:rPr>
          <w:b/>
          <w:szCs w:val="24"/>
        </w:rPr>
        <w:t xml:space="preserve">Station </w:t>
      </w:r>
      <w:r w:rsidR="005B068C">
        <w:rPr>
          <w:b/>
          <w:szCs w:val="24"/>
        </w:rPr>
        <w:t>10517</w:t>
      </w:r>
      <w:r w:rsidRPr="00022652">
        <w:rPr>
          <w:b/>
          <w:szCs w:val="24"/>
        </w:rPr>
        <w:t xml:space="preserve">, </w:t>
      </w:r>
      <w:r w:rsidR="005B068C">
        <w:rPr>
          <w:b/>
          <w:szCs w:val="24"/>
        </w:rPr>
        <w:t>Kickapoo Creek at FM314</w:t>
      </w:r>
      <w:r w:rsidRPr="00022652">
        <w:rPr>
          <w:szCs w:val="24"/>
        </w:rPr>
        <w:t xml:space="preserve">, </w:t>
      </w:r>
      <w:r w:rsidR="00DC494B" w:rsidRPr="00022652">
        <w:rPr>
          <w:szCs w:val="24"/>
        </w:rPr>
        <w:t xml:space="preserve">is located </w:t>
      </w:r>
      <w:r w:rsidR="005B068C">
        <w:rPr>
          <w:szCs w:val="24"/>
        </w:rPr>
        <w:t>at the crossing of Kickapoo Creek and FM 314 in Henderson County</w:t>
      </w:r>
      <w:r w:rsidR="00DC494B" w:rsidRPr="00022652">
        <w:rPr>
          <w:szCs w:val="24"/>
        </w:rPr>
        <w:t xml:space="preserve">. </w:t>
      </w:r>
      <w:r w:rsidR="007B3498">
        <w:rPr>
          <w:szCs w:val="24"/>
        </w:rPr>
        <w:t xml:space="preserve">This monitoring station is one of three that have been historically monitored by TCEQ and is </w:t>
      </w:r>
      <w:r w:rsidR="00353886">
        <w:rPr>
          <w:szCs w:val="24"/>
        </w:rPr>
        <w:t>located at the WWTP permit WQ0010540-001 outfall</w:t>
      </w:r>
      <w:r w:rsidR="00353886" w:rsidRPr="00022652">
        <w:rPr>
          <w:szCs w:val="24"/>
        </w:rPr>
        <w:t>.</w:t>
      </w:r>
    </w:p>
    <w:p w14:paraId="2A75F343" w14:textId="77777777" w:rsidR="00EE2BDE" w:rsidRPr="00022652" w:rsidRDefault="00EE2BDE" w:rsidP="002F5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p>
    <w:p w14:paraId="0A021ED2" w14:textId="770E0560" w:rsidR="00663306" w:rsidRDefault="005327B8" w:rsidP="002F5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Pr>
          <w:b/>
          <w:szCs w:val="24"/>
        </w:rPr>
        <w:t xml:space="preserve">Station </w:t>
      </w:r>
      <w:r w:rsidR="00050C3A">
        <w:rPr>
          <w:b/>
          <w:szCs w:val="24"/>
        </w:rPr>
        <w:t>21618</w:t>
      </w:r>
      <w:r w:rsidR="002F5D84" w:rsidRPr="00022652">
        <w:rPr>
          <w:b/>
          <w:szCs w:val="24"/>
        </w:rPr>
        <w:t xml:space="preserve">, </w:t>
      </w:r>
      <w:r w:rsidR="005B068C">
        <w:rPr>
          <w:b/>
          <w:szCs w:val="24"/>
        </w:rPr>
        <w:t>Kickapoo Creek at CR 3514</w:t>
      </w:r>
      <w:r w:rsidR="002F5D84" w:rsidRPr="00022652">
        <w:rPr>
          <w:szCs w:val="24"/>
        </w:rPr>
        <w:t>,</w:t>
      </w:r>
      <w:r w:rsidR="00DC494B" w:rsidRPr="00022652">
        <w:rPr>
          <w:szCs w:val="24"/>
        </w:rPr>
        <w:t xml:space="preserve"> is located </w:t>
      </w:r>
      <w:r w:rsidR="005B068C">
        <w:rPr>
          <w:szCs w:val="24"/>
        </w:rPr>
        <w:t>at the crossing of Kickapoo Creek and CR 3514 in Henderson County</w:t>
      </w:r>
      <w:r w:rsidR="00DC494B" w:rsidRPr="00022652">
        <w:rPr>
          <w:szCs w:val="24"/>
        </w:rPr>
        <w:t>.</w:t>
      </w:r>
      <w:r w:rsidR="002F5D84" w:rsidRPr="00022652">
        <w:rPr>
          <w:szCs w:val="24"/>
        </w:rPr>
        <w:t xml:space="preserve"> </w:t>
      </w:r>
    </w:p>
    <w:p w14:paraId="0E650ABA" w14:textId="77777777" w:rsidR="00EE2BDE" w:rsidRDefault="00EE2BDE" w:rsidP="002F5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p>
    <w:p w14:paraId="55592A08" w14:textId="11C9C7A3" w:rsidR="002F5D84" w:rsidRDefault="00663306" w:rsidP="002F5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022652">
        <w:rPr>
          <w:b/>
          <w:szCs w:val="24"/>
        </w:rPr>
        <w:t xml:space="preserve">Station </w:t>
      </w:r>
      <w:r w:rsidR="00050C3A">
        <w:rPr>
          <w:b/>
          <w:szCs w:val="24"/>
        </w:rPr>
        <w:t>22163</w:t>
      </w:r>
      <w:r w:rsidRPr="00022652">
        <w:rPr>
          <w:b/>
          <w:szCs w:val="24"/>
        </w:rPr>
        <w:t xml:space="preserve">, </w:t>
      </w:r>
      <w:r w:rsidR="005B068C">
        <w:rPr>
          <w:b/>
          <w:szCs w:val="24"/>
        </w:rPr>
        <w:t>Kickapoo Creek at CR 3520</w:t>
      </w:r>
      <w:r w:rsidRPr="00022652">
        <w:rPr>
          <w:szCs w:val="24"/>
        </w:rPr>
        <w:t xml:space="preserve">, is located </w:t>
      </w:r>
      <w:r w:rsidR="00D71843">
        <w:rPr>
          <w:szCs w:val="24"/>
        </w:rPr>
        <w:t xml:space="preserve">near </w:t>
      </w:r>
      <w:r w:rsidR="005B068C">
        <w:rPr>
          <w:szCs w:val="24"/>
        </w:rPr>
        <w:t>the crossing of Kickapoo Creek and CR 3520 in Henderson County</w:t>
      </w:r>
      <w:r w:rsidRPr="00022652">
        <w:rPr>
          <w:szCs w:val="24"/>
        </w:rPr>
        <w:t xml:space="preserve">. </w:t>
      </w:r>
    </w:p>
    <w:p w14:paraId="58AE520A" w14:textId="77777777" w:rsidR="00EE2BDE" w:rsidRPr="00022652" w:rsidRDefault="00EE2BDE" w:rsidP="002F5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p>
    <w:p w14:paraId="328E415F" w14:textId="49D9702F" w:rsidR="002F5D84" w:rsidRDefault="002F5D84" w:rsidP="002F5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022652">
        <w:rPr>
          <w:b/>
          <w:szCs w:val="24"/>
        </w:rPr>
        <w:t xml:space="preserve">Station </w:t>
      </w:r>
      <w:r w:rsidR="005B068C">
        <w:rPr>
          <w:b/>
          <w:szCs w:val="24"/>
        </w:rPr>
        <w:t>1679</w:t>
      </w:r>
      <w:r w:rsidR="007B3498">
        <w:rPr>
          <w:b/>
          <w:szCs w:val="24"/>
        </w:rPr>
        <w:t>6</w:t>
      </w:r>
      <w:r w:rsidRPr="00022652">
        <w:rPr>
          <w:b/>
          <w:szCs w:val="24"/>
        </w:rPr>
        <w:t xml:space="preserve">, </w:t>
      </w:r>
      <w:r w:rsidR="005B068C">
        <w:rPr>
          <w:b/>
          <w:szCs w:val="24"/>
        </w:rPr>
        <w:t>Kickapoo Creek at FM 1803</w:t>
      </w:r>
      <w:r w:rsidRPr="00022652">
        <w:rPr>
          <w:szCs w:val="24"/>
        </w:rPr>
        <w:t xml:space="preserve">, </w:t>
      </w:r>
      <w:r w:rsidR="00DC494B" w:rsidRPr="00022652">
        <w:rPr>
          <w:szCs w:val="24"/>
        </w:rPr>
        <w:t xml:space="preserve">is located </w:t>
      </w:r>
      <w:r w:rsidR="005B068C">
        <w:rPr>
          <w:szCs w:val="24"/>
        </w:rPr>
        <w:t>at the crossing of Kickapoo Creek and FM 1803</w:t>
      </w:r>
      <w:r w:rsidR="00353886">
        <w:rPr>
          <w:szCs w:val="24"/>
        </w:rPr>
        <w:t xml:space="preserve"> in Henderson County</w:t>
      </w:r>
      <w:r w:rsidR="00DC494B" w:rsidRPr="00022652">
        <w:rPr>
          <w:szCs w:val="24"/>
        </w:rPr>
        <w:t>.</w:t>
      </w:r>
      <w:r w:rsidRPr="00022652">
        <w:rPr>
          <w:szCs w:val="24"/>
        </w:rPr>
        <w:t xml:space="preserve"> </w:t>
      </w:r>
      <w:r w:rsidR="007B3498">
        <w:rPr>
          <w:szCs w:val="24"/>
        </w:rPr>
        <w:t xml:space="preserve">This monitoring station is two of three that have been historically monitored by </w:t>
      </w:r>
      <w:r w:rsidR="00242A87">
        <w:rPr>
          <w:szCs w:val="24"/>
        </w:rPr>
        <w:t>TCEQ.</w:t>
      </w:r>
    </w:p>
    <w:p w14:paraId="166E9708" w14:textId="77777777" w:rsidR="00EE2BDE" w:rsidRPr="00022652" w:rsidRDefault="00EE2BDE" w:rsidP="002F5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p>
    <w:p w14:paraId="2BA4C641" w14:textId="04FC8445" w:rsidR="00DC494B" w:rsidRDefault="002F5D84" w:rsidP="002F5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022652">
        <w:rPr>
          <w:b/>
          <w:szCs w:val="24"/>
        </w:rPr>
        <w:t xml:space="preserve">Station </w:t>
      </w:r>
      <w:r w:rsidR="00050C3A">
        <w:rPr>
          <w:b/>
          <w:szCs w:val="24"/>
        </w:rPr>
        <w:t>22164</w:t>
      </w:r>
      <w:r w:rsidRPr="00022652">
        <w:rPr>
          <w:b/>
          <w:szCs w:val="24"/>
        </w:rPr>
        <w:t xml:space="preserve">, </w:t>
      </w:r>
      <w:r w:rsidR="00353886">
        <w:rPr>
          <w:b/>
          <w:szCs w:val="24"/>
        </w:rPr>
        <w:t>Kickapoo Creek at CR 3806</w:t>
      </w:r>
      <w:r w:rsidRPr="00022652">
        <w:rPr>
          <w:szCs w:val="24"/>
        </w:rPr>
        <w:t>,</w:t>
      </w:r>
      <w:r w:rsidR="00DC494B" w:rsidRPr="00022652">
        <w:rPr>
          <w:szCs w:val="24"/>
        </w:rPr>
        <w:t xml:space="preserve"> </w:t>
      </w:r>
      <w:r w:rsidR="00353886">
        <w:rPr>
          <w:szCs w:val="24"/>
        </w:rPr>
        <w:t>is located at the crossing of Kickapoo Creek and CR 3806 in Henderson County</w:t>
      </w:r>
      <w:r w:rsidR="00EE2BDE">
        <w:rPr>
          <w:szCs w:val="24"/>
        </w:rPr>
        <w:t>.</w:t>
      </w:r>
      <w:r w:rsidRPr="00022652">
        <w:rPr>
          <w:szCs w:val="24"/>
        </w:rPr>
        <w:t xml:space="preserve"> </w:t>
      </w:r>
    </w:p>
    <w:p w14:paraId="6B5675DD" w14:textId="77777777" w:rsidR="00EE2BDE" w:rsidRPr="00022652" w:rsidRDefault="00EE2BDE" w:rsidP="002F5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p>
    <w:p w14:paraId="6E231D5A" w14:textId="55516443" w:rsidR="005B6466" w:rsidRDefault="00DC494B" w:rsidP="002F5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BA2FC5">
        <w:rPr>
          <w:b/>
          <w:szCs w:val="24"/>
        </w:rPr>
        <w:t xml:space="preserve">Station </w:t>
      </w:r>
      <w:r w:rsidR="00353886">
        <w:rPr>
          <w:b/>
          <w:szCs w:val="24"/>
        </w:rPr>
        <w:t>16797</w:t>
      </w:r>
      <w:r w:rsidRPr="00BA2FC5">
        <w:rPr>
          <w:b/>
          <w:szCs w:val="24"/>
        </w:rPr>
        <w:t xml:space="preserve">, </w:t>
      </w:r>
      <w:r w:rsidR="00353886">
        <w:rPr>
          <w:b/>
          <w:szCs w:val="24"/>
        </w:rPr>
        <w:t>Kickapoo Creek at FM 773</w:t>
      </w:r>
      <w:r w:rsidRPr="00BA2FC5">
        <w:rPr>
          <w:szCs w:val="24"/>
        </w:rPr>
        <w:t xml:space="preserve">, </w:t>
      </w:r>
      <w:r w:rsidR="00BA2FC5" w:rsidRPr="00BA2FC5">
        <w:rPr>
          <w:szCs w:val="24"/>
        </w:rPr>
        <w:t xml:space="preserve">is located at </w:t>
      </w:r>
      <w:r w:rsidR="00353886">
        <w:rPr>
          <w:szCs w:val="24"/>
        </w:rPr>
        <w:t>the crossing of Kickapoo Creek and FM 773 in Henderson County</w:t>
      </w:r>
      <w:r w:rsidRPr="00BA2FC5">
        <w:rPr>
          <w:szCs w:val="24"/>
        </w:rPr>
        <w:t>.</w:t>
      </w:r>
      <w:r w:rsidRPr="00022652">
        <w:rPr>
          <w:szCs w:val="24"/>
        </w:rPr>
        <w:t xml:space="preserve"> </w:t>
      </w:r>
      <w:r w:rsidR="007B3498">
        <w:rPr>
          <w:szCs w:val="24"/>
        </w:rPr>
        <w:t xml:space="preserve">This monitoring station is three of three that have been historically monitored by </w:t>
      </w:r>
      <w:r w:rsidR="00242A87">
        <w:rPr>
          <w:szCs w:val="24"/>
        </w:rPr>
        <w:t>TCEQ.</w:t>
      </w:r>
    </w:p>
    <w:p w14:paraId="30FBBEFB" w14:textId="690989CE" w:rsidR="00242A87" w:rsidRDefault="00242A87" w:rsidP="002F5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p>
    <w:p w14:paraId="47C10C82" w14:textId="666B0C8D" w:rsidR="00DC494B" w:rsidRPr="00022652" w:rsidRDefault="00DC494B" w:rsidP="00DC49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022652">
        <w:rPr>
          <w:b/>
          <w:szCs w:val="24"/>
        </w:rPr>
        <w:t xml:space="preserve">Station </w:t>
      </w:r>
      <w:r w:rsidR="00050C3A">
        <w:rPr>
          <w:b/>
          <w:szCs w:val="24"/>
        </w:rPr>
        <w:t>22165</w:t>
      </w:r>
      <w:r w:rsidRPr="00022652">
        <w:rPr>
          <w:b/>
          <w:szCs w:val="24"/>
        </w:rPr>
        <w:t xml:space="preserve">, </w:t>
      </w:r>
      <w:r w:rsidR="00353886">
        <w:rPr>
          <w:b/>
          <w:szCs w:val="24"/>
        </w:rPr>
        <w:t>Kickapoo Creek at FM 1861</w:t>
      </w:r>
      <w:r w:rsidRPr="00022652">
        <w:rPr>
          <w:szCs w:val="24"/>
        </w:rPr>
        <w:t xml:space="preserve">, is located </w:t>
      </w:r>
      <w:r w:rsidR="00353886">
        <w:rPr>
          <w:szCs w:val="24"/>
        </w:rPr>
        <w:t>at the crossing of Kickapoo Creek and FM 1861 in Van Zandt County</w:t>
      </w:r>
      <w:r w:rsidRPr="00022652">
        <w:rPr>
          <w:szCs w:val="24"/>
        </w:rPr>
        <w:t xml:space="preserve">. </w:t>
      </w:r>
    </w:p>
    <w:p w14:paraId="5409A54D" w14:textId="77777777" w:rsidR="00DC494B" w:rsidRPr="00022652" w:rsidRDefault="00DC494B" w:rsidP="00DC49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p>
    <w:p w14:paraId="11175F28" w14:textId="33CD73FC" w:rsidR="00DC494B" w:rsidRDefault="00DC494B" w:rsidP="00DC49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022652">
        <w:rPr>
          <w:b/>
          <w:szCs w:val="24"/>
        </w:rPr>
        <w:t xml:space="preserve">Station </w:t>
      </w:r>
      <w:r w:rsidR="00050C3A">
        <w:rPr>
          <w:b/>
          <w:szCs w:val="24"/>
        </w:rPr>
        <w:t>22166</w:t>
      </w:r>
      <w:r w:rsidRPr="00022652">
        <w:rPr>
          <w:b/>
          <w:szCs w:val="24"/>
        </w:rPr>
        <w:t xml:space="preserve">, </w:t>
      </w:r>
      <w:r w:rsidR="00353886">
        <w:rPr>
          <w:b/>
          <w:szCs w:val="24"/>
        </w:rPr>
        <w:t>Kickapoo Creek at CR 4206</w:t>
      </w:r>
      <w:r w:rsidRPr="00022652">
        <w:rPr>
          <w:szCs w:val="24"/>
        </w:rPr>
        <w:t>, is located</w:t>
      </w:r>
      <w:r w:rsidR="00353886">
        <w:rPr>
          <w:szCs w:val="24"/>
        </w:rPr>
        <w:t xml:space="preserve"> at the crossing of Kickapoo Creek and CR 4206 in Van Zandt County.</w:t>
      </w:r>
    </w:p>
    <w:p w14:paraId="4B687C75" w14:textId="3DD39CFA" w:rsidR="00353886" w:rsidRDefault="00353886" w:rsidP="00DC49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p>
    <w:p w14:paraId="4D8B3713" w14:textId="6BE76090" w:rsidR="00353886" w:rsidRPr="00022652" w:rsidRDefault="00353886" w:rsidP="0035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022652">
        <w:rPr>
          <w:b/>
          <w:szCs w:val="24"/>
        </w:rPr>
        <w:t xml:space="preserve">Station </w:t>
      </w:r>
      <w:r w:rsidR="00050C3A">
        <w:rPr>
          <w:b/>
          <w:szCs w:val="24"/>
        </w:rPr>
        <w:t>22167</w:t>
      </w:r>
      <w:r w:rsidRPr="00022652">
        <w:rPr>
          <w:b/>
          <w:szCs w:val="24"/>
        </w:rPr>
        <w:t xml:space="preserve">, </w:t>
      </w:r>
      <w:r>
        <w:rPr>
          <w:b/>
          <w:szCs w:val="24"/>
        </w:rPr>
        <w:t>Kickapoo Creek at FM 858</w:t>
      </w:r>
      <w:r w:rsidRPr="00022652">
        <w:rPr>
          <w:szCs w:val="24"/>
        </w:rPr>
        <w:t xml:space="preserve">, is located </w:t>
      </w:r>
      <w:r>
        <w:rPr>
          <w:szCs w:val="24"/>
        </w:rPr>
        <w:t>at the crossing of Kickapoo Creek and FM 858 in Van Zandt County</w:t>
      </w:r>
      <w:r w:rsidRPr="00022652">
        <w:rPr>
          <w:szCs w:val="24"/>
        </w:rPr>
        <w:t xml:space="preserve">. </w:t>
      </w:r>
    </w:p>
    <w:p w14:paraId="43E8C919" w14:textId="77777777" w:rsidR="00DC494B" w:rsidRPr="00022652" w:rsidRDefault="00DC494B" w:rsidP="002F5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p>
    <w:p w14:paraId="54779FA5" w14:textId="187574D4" w:rsidR="002F5D84" w:rsidRPr="00022652" w:rsidRDefault="002F5D84" w:rsidP="002F5D84">
      <w:pPr>
        <w:pStyle w:val="BodyTextIndent"/>
        <w:widowControl w:val="0"/>
        <w:spacing w:after="0"/>
        <w:ind w:left="0"/>
        <w:jc w:val="both"/>
      </w:pPr>
      <w:bookmarkStart w:id="33" w:name="_Toc258506198"/>
      <w:r w:rsidRPr="003B27BC">
        <w:rPr>
          <w:szCs w:val="24"/>
        </w:rPr>
        <w:t xml:space="preserve">The monitoring stations are included in Table A6.2. </w:t>
      </w:r>
      <w:bookmarkEnd w:id="33"/>
      <w:r w:rsidR="00FA6871">
        <w:rPr>
          <w:szCs w:val="24"/>
        </w:rPr>
        <w:t>D</w:t>
      </w:r>
      <w:r w:rsidRPr="003B27BC">
        <w:rPr>
          <w:szCs w:val="24"/>
        </w:rPr>
        <w:t>etailed site location map</w:t>
      </w:r>
      <w:r w:rsidR="00FA6871">
        <w:rPr>
          <w:szCs w:val="24"/>
        </w:rPr>
        <w:t>s</w:t>
      </w:r>
      <w:r w:rsidRPr="003B27BC">
        <w:rPr>
          <w:szCs w:val="24"/>
        </w:rPr>
        <w:t xml:space="preserve"> </w:t>
      </w:r>
      <w:proofErr w:type="gramStart"/>
      <w:r w:rsidR="00FA6871">
        <w:rPr>
          <w:szCs w:val="24"/>
        </w:rPr>
        <w:t>are</w:t>
      </w:r>
      <w:r w:rsidRPr="003B27BC">
        <w:rPr>
          <w:szCs w:val="24"/>
        </w:rPr>
        <w:t xml:space="preserve"> located in</w:t>
      </w:r>
      <w:proofErr w:type="gramEnd"/>
      <w:r w:rsidRPr="003B27BC">
        <w:rPr>
          <w:szCs w:val="24"/>
        </w:rPr>
        <w:t xml:space="preserve"> Section A6.</w:t>
      </w:r>
      <w:r w:rsidRPr="00022652">
        <w:rPr>
          <w:szCs w:val="24"/>
        </w:rPr>
        <w:t xml:space="preserve"> </w:t>
      </w:r>
    </w:p>
    <w:p w14:paraId="0C34556F" w14:textId="77777777" w:rsidR="002F5D84" w:rsidRPr="00022652" w:rsidRDefault="002F5D84" w:rsidP="002F5D84">
      <w:pPr>
        <w:rPr>
          <w:b/>
        </w:rPr>
      </w:pPr>
    </w:p>
    <w:p w14:paraId="04CC34D2" w14:textId="46A227F1" w:rsidR="006F200B" w:rsidRDefault="006F200B" w:rsidP="006F200B">
      <w:bookmarkStart w:id="34" w:name="_Toc465090339"/>
    </w:p>
    <w:p w14:paraId="5DCBE74B" w14:textId="77777777" w:rsidR="002F5D84" w:rsidRPr="00022652" w:rsidRDefault="002F5D84" w:rsidP="002F5D84">
      <w:pPr>
        <w:pStyle w:val="Heading1"/>
        <w:spacing w:before="0" w:after="0"/>
        <w:rPr>
          <w:rFonts w:cs="Times New Roman"/>
        </w:rPr>
      </w:pPr>
      <w:bookmarkStart w:id="35" w:name="_Toc14763565"/>
      <w:r w:rsidRPr="00022652">
        <w:rPr>
          <w:rFonts w:cs="Times New Roman"/>
        </w:rPr>
        <w:t>Section B2:</w:t>
      </w:r>
      <w:r w:rsidRPr="00022652">
        <w:rPr>
          <w:rFonts w:cs="Times New Roman"/>
        </w:rPr>
        <w:tab/>
        <w:t>Sampling Method Requirements</w:t>
      </w:r>
      <w:bookmarkEnd w:id="34"/>
      <w:r w:rsidR="006C038A" w:rsidRPr="00022652">
        <w:rPr>
          <w:rFonts w:cs="Times New Roman"/>
        </w:rPr>
        <w:t xml:space="preserve"> / Data Collection Method</w:t>
      </w:r>
      <w:bookmarkEnd w:id="35"/>
    </w:p>
    <w:p w14:paraId="72750B99" w14:textId="77777777" w:rsidR="006C038A" w:rsidRPr="00022652" w:rsidRDefault="006C038A" w:rsidP="002F5D84">
      <w:pPr>
        <w:autoSpaceDE w:val="0"/>
        <w:autoSpaceDN w:val="0"/>
        <w:adjustRightInd w:val="0"/>
        <w:rPr>
          <w:b/>
          <w:bCs/>
          <w:szCs w:val="24"/>
        </w:rPr>
      </w:pPr>
    </w:p>
    <w:p w14:paraId="4795F656" w14:textId="77777777" w:rsidR="002F5D84" w:rsidRPr="00022652" w:rsidRDefault="002F5D84" w:rsidP="002F5D84">
      <w:pPr>
        <w:autoSpaceDE w:val="0"/>
        <w:autoSpaceDN w:val="0"/>
        <w:adjustRightInd w:val="0"/>
        <w:rPr>
          <w:b/>
          <w:bCs/>
          <w:szCs w:val="24"/>
        </w:rPr>
      </w:pPr>
      <w:r w:rsidRPr="00022652">
        <w:rPr>
          <w:b/>
          <w:bCs/>
          <w:szCs w:val="24"/>
        </w:rPr>
        <w:t>Field Sampling Procedures</w:t>
      </w:r>
    </w:p>
    <w:p w14:paraId="5F181FA6" w14:textId="0C1337FD" w:rsidR="002F5D84" w:rsidRPr="00022652" w:rsidRDefault="002F5D84" w:rsidP="002F5D84">
      <w:pPr>
        <w:autoSpaceDE w:val="0"/>
        <w:autoSpaceDN w:val="0"/>
        <w:adjustRightInd w:val="0"/>
        <w:jc w:val="both"/>
      </w:pPr>
      <w:r w:rsidRPr="00022652">
        <w:rPr>
          <w:szCs w:val="24"/>
        </w:rPr>
        <w:t>Field sampling will be conducted according to procedures documented in the</w:t>
      </w:r>
      <w:r w:rsidR="00B5171D" w:rsidRPr="00022652">
        <w:rPr>
          <w:szCs w:val="24"/>
        </w:rPr>
        <w:t xml:space="preserve"> latest version of the</w:t>
      </w:r>
      <w:r w:rsidRPr="00022652">
        <w:rPr>
          <w:szCs w:val="24"/>
        </w:rPr>
        <w:t xml:space="preserve"> </w:t>
      </w:r>
      <w:r w:rsidR="00AC34F8">
        <w:rPr>
          <w:iCs/>
          <w:szCs w:val="24"/>
        </w:rPr>
        <w:t>SWQM Procedures, Volume 1</w:t>
      </w:r>
      <w:r w:rsidRPr="00022652">
        <w:rPr>
          <w:szCs w:val="24"/>
        </w:rPr>
        <w:t xml:space="preserve">. Additional aspects outlined in Section B below reflect specific requirements for sampling. </w:t>
      </w:r>
      <w:r w:rsidRPr="00022652">
        <w:t xml:space="preserve">Field sampling activities are documented on field data reporting forms as presented in Appendix B. </w:t>
      </w:r>
    </w:p>
    <w:p w14:paraId="3B831E6A" w14:textId="77777777" w:rsidR="002F5D84" w:rsidRPr="00022652" w:rsidRDefault="002F5D84" w:rsidP="002F5D84">
      <w:pPr>
        <w:autoSpaceDE w:val="0"/>
        <w:autoSpaceDN w:val="0"/>
        <w:adjustRightInd w:val="0"/>
        <w:jc w:val="both"/>
      </w:pPr>
    </w:p>
    <w:p w14:paraId="30328CB2" w14:textId="679A10F0" w:rsidR="002F5D84" w:rsidRDefault="002F5D84" w:rsidP="002F5D84">
      <w:pPr>
        <w:autoSpaceDE w:val="0"/>
        <w:autoSpaceDN w:val="0"/>
        <w:adjustRightInd w:val="0"/>
        <w:jc w:val="both"/>
      </w:pPr>
      <w:r w:rsidRPr="00022652">
        <w:t xml:space="preserve">All sample information will be logged </w:t>
      </w:r>
      <w:r w:rsidR="00AC34F8">
        <w:t>on</w:t>
      </w:r>
      <w:r w:rsidRPr="00022652">
        <w:t xml:space="preserve"> field </w:t>
      </w:r>
      <w:r w:rsidR="00AC34F8">
        <w:t>data sheets</w:t>
      </w:r>
      <w:r w:rsidRPr="00022652">
        <w:t>. The following will be recorded for all water sampling:</w:t>
      </w:r>
    </w:p>
    <w:p w14:paraId="1E4C4762" w14:textId="77777777" w:rsidR="002F5D84" w:rsidRPr="00142FAB" w:rsidRDefault="002F5D84" w:rsidP="002F5D84">
      <w:pPr>
        <w:rPr>
          <w:sz w:val="6"/>
          <w:szCs w:val="6"/>
        </w:rPr>
      </w:pPr>
    </w:p>
    <w:p w14:paraId="183464BE" w14:textId="77777777" w:rsidR="002F5D84" w:rsidRPr="00022652" w:rsidRDefault="002F5D84" w:rsidP="002F5D84">
      <w:pPr>
        <w:numPr>
          <w:ilvl w:val="1"/>
          <w:numId w:val="24"/>
        </w:numPr>
        <w:tabs>
          <w:tab w:val="clear" w:pos="1440"/>
          <w:tab w:val="num" w:pos="720"/>
        </w:tabs>
        <w:ind w:hanging="1080"/>
        <w:jc w:val="both"/>
      </w:pPr>
      <w:r w:rsidRPr="00022652">
        <w:t>station ID</w:t>
      </w:r>
    </w:p>
    <w:p w14:paraId="2D0986CB" w14:textId="77777777" w:rsidR="002F5D84" w:rsidRPr="00022652" w:rsidRDefault="002F5D84" w:rsidP="002F5D84">
      <w:pPr>
        <w:numPr>
          <w:ilvl w:val="1"/>
          <w:numId w:val="24"/>
        </w:numPr>
        <w:tabs>
          <w:tab w:val="clear" w:pos="1440"/>
          <w:tab w:val="num" w:pos="720"/>
        </w:tabs>
        <w:ind w:hanging="1080"/>
        <w:jc w:val="both"/>
      </w:pPr>
      <w:r w:rsidRPr="00022652">
        <w:t>location</w:t>
      </w:r>
    </w:p>
    <w:p w14:paraId="6184F54F" w14:textId="77777777" w:rsidR="002F5D84" w:rsidRPr="00022652" w:rsidRDefault="002F5D84" w:rsidP="002F5D84">
      <w:pPr>
        <w:numPr>
          <w:ilvl w:val="1"/>
          <w:numId w:val="24"/>
        </w:numPr>
        <w:tabs>
          <w:tab w:val="clear" w:pos="1440"/>
          <w:tab w:val="num" w:pos="720"/>
        </w:tabs>
        <w:ind w:hanging="1080"/>
        <w:jc w:val="both"/>
      </w:pPr>
      <w:r w:rsidRPr="00022652">
        <w:t>sampling time</w:t>
      </w:r>
    </w:p>
    <w:p w14:paraId="44C3B031" w14:textId="77777777" w:rsidR="002F5D84" w:rsidRPr="00022652" w:rsidRDefault="002F5D84" w:rsidP="002F5D84">
      <w:pPr>
        <w:numPr>
          <w:ilvl w:val="1"/>
          <w:numId w:val="24"/>
        </w:numPr>
        <w:tabs>
          <w:tab w:val="clear" w:pos="1440"/>
          <w:tab w:val="num" w:pos="720"/>
        </w:tabs>
        <w:ind w:hanging="1080"/>
        <w:jc w:val="both"/>
      </w:pPr>
      <w:r w:rsidRPr="00022652">
        <w:t>date</w:t>
      </w:r>
    </w:p>
    <w:p w14:paraId="224B0F22" w14:textId="77777777" w:rsidR="002F5D84" w:rsidRPr="00022652" w:rsidRDefault="002F5D84" w:rsidP="002F5D84">
      <w:pPr>
        <w:numPr>
          <w:ilvl w:val="1"/>
          <w:numId w:val="24"/>
        </w:numPr>
        <w:tabs>
          <w:tab w:val="clear" w:pos="1440"/>
          <w:tab w:val="num" w:pos="720"/>
        </w:tabs>
        <w:ind w:hanging="1080"/>
        <w:jc w:val="both"/>
      </w:pPr>
      <w:r w:rsidRPr="00022652">
        <w:t>water depth</w:t>
      </w:r>
    </w:p>
    <w:p w14:paraId="34906232" w14:textId="77777777" w:rsidR="002F5D84" w:rsidRPr="00022652" w:rsidRDefault="002F5D84" w:rsidP="002F5D84">
      <w:pPr>
        <w:numPr>
          <w:ilvl w:val="1"/>
          <w:numId w:val="24"/>
        </w:numPr>
        <w:tabs>
          <w:tab w:val="clear" w:pos="1440"/>
          <w:tab w:val="num" w:pos="720"/>
        </w:tabs>
        <w:ind w:hanging="1080"/>
        <w:jc w:val="both"/>
      </w:pPr>
      <w:r w:rsidRPr="00022652">
        <w:t>flow rate</w:t>
      </w:r>
    </w:p>
    <w:p w14:paraId="1D4EAF5C" w14:textId="6F7131CE" w:rsidR="00834015" w:rsidRDefault="002F5D84" w:rsidP="002F5D84">
      <w:pPr>
        <w:numPr>
          <w:ilvl w:val="1"/>
          <w:numId w:val="24"/>
        </w:numPr>
        <w:tabs>
          <w:tab w:val="clear" w:pos="1440"/>
          <w:tab w:val="num" w:pos="720"/>
        </w:tabs>
        <w:ind w:hanging="1080"/>
        <w:jc w:val="both"/>
      </w:pPr>
      <w:r w:rsidRPr="00022652">
        <w:t>sample collector’s name</w:t>
      </w:r>
      <w:r w:rsidR="008C654D">
        <w:t>/signature</w:t>
      </w:r>
    </w:p>
    <w:p w14:paraId="6F77A1B8" w14:textId="77777777" w:rsidR="002F5D84" w:rsidRPr="00022652" w:rsidRDefault="002F5D84" w:rsidP="00A37149">
      <w:pPr>
        <w:jc w:val="both"/>
      </w:pPr>
    </w:p>
    <w:p w14:paraId="5B83F572" w14:textId="7B16A43A" w:rsidR="002F5D84" w:rsidRPr="00022652" w:rsidRDefault="002F5D84" w:rsidP="002F5D84">
      <w:pPr>
        <w:jc w:val="both"/>
      </w:pPr>
      <w:r w:rsidRPr="00022652">
        <w:t>Detailed observational data are recorded including water appearance, weather, biological activity, stream uses, unusual odors, specific sample information, days since last significant rainfall, and flow severity.</w:t>
      </w:r>
      <w:r w:rsidR="00841A1D" w:rsidRPr="00841A1D">
        <w:t xml:space="preserve"> </w:t>
      </w:r>
      <w:r w:rsidR="00841A1D">
        <w:t>Perennial pool measurements will also be recorded</w:t>
      </w:r>
      <w:r w:rsidR="00E10E68">
        <w:t>, where applicable,</w:t>
      </w:r>
      <w:r w:rsidR="00841A1D">
        <w:t xml:space="preserve"> with observations </w:t>
      </w:r>
      <w:r w:rsidR="00E10E68">
        <w:t>of</w:t>
      </w:r>
      <w:r w:rsidR="00841A1D">
        <w:t xml:space="preserve"> maximum pool width, maximum pool depth, pool length, and percent pool coverage in </w:t>
      </w:r>
      <w:proofErr w:type="gramStart"/>
      <w:r w:rsidR="00841A1D">
        <w:t>500 meter</w:t>
      </w:r>
      <w:proofErr w:type="gramEnd"/>
      <w:r w:rsidR="00841A1D">
        <w:t xml:space="preserve"> reach.</w:t>
      </w:r>
    </w:p>
    <w:p w14:paraId="706BFBF0" w14:textId="77777777" w:rsidR="002F5D84" w:rsidRPr="00022652" w:rsidRDefault="002F5D84" w:rsidP="002F5D84">
      <w:pPr>
        <w:autoSpaceDE w:val="0"/>
        <w:autoSpaceDN w:val="0"/>
        <w:adjustRightInd w:val="0"/>
        <w:jc w:val="both"/>
      </w:pPr>
    </w:p>
    <w:p w14:paraId="44FB85F8" w14:textId="29107453" w:rsidR="002F5D84" w:rsidRPr="00022652" w:rsidRDefault="002F5D84" w:rsidP="002F5D84">
      <w:pPr>
        <w:tabs>
          <w:tab w:val="left" w:pos="8520"/>
        </w:tabs>
        <w:jc w:val="both"/>
      </w:pPr>
      <w:r w:rsidRPr="00022652">
        <w:t xml:space="preserve">Water temperature, pH, specific conductivity, specific conductance, and DO will be measured and recorded </w:t>
      </w:r>
      <w:r w:rsidRPr="00022652">
        <w:rPr>
          <w:i/>
        </w:rPr>
        <w:t>in situ</w:t>
      </w:r>
      <w:r w:rsidRPr="00022652">
        <w:t xml:space="preserve"> with a multiprobe whenever samples are collected. Flow </w:t>
      </w:r>
      <w:r w:rsidR="0012485B">
        <w:t xml:space="preserve">will be </w:t>
      </w:r>
      <w:r w:rsidRPr="00022652">
        <w:t>measured with a</w:t>
      </w:r>
      <w:r w:rsidR="0012485B">
        <w:t xml:space="preserve"> </w:t>
      </w:r>
      <w:proofErr w:type="spellStart"/>
      <w:r w:rsidR="0012485B">
        <w:t>SonTek</w:t>
      </w:r>
      <w:proofErr w:type="spellEnd"/>
      <w:r w:rsidR="0012485B">
        <w:t xml:space="preserve"> </w:t>
      </w:r>
      <w:proofErr w:type="spellStart"/>
      <w:r w:rsidR="0012485B">
        <w:t>flowtracker</w:t>
      </w:r>
      <w:proofErr w:type="spellEnd"/>
      <w:r w:rsidR="0012485B">
        <w:t xml:space="preserve"> or an RDI ADCP (Acoustic Doppler Current Profiler)</w:t>
      </w:r>
      <w:r w:rsidR="002E01DB">
        <w:t>.</w:t>
      </w:r>
      <w:r w:rsidR="00841A1D">
        <w:t xml:space="preserve"> </w:t>
      </w:r>
      <w:r w:rsidRPr="00022652">
        <w:t>All samples will be transported in an iced container to the laboratory for analysis.</w:t>
      </w:r>
    </w:p>
    <w:p w14:paraId="004F54F0" w14:textId="77777777" w:rsidR="002F5D84" w:rsidRPr="00022652" w:rsidRDefault="002F5D84" w:rsidP="002F5D84">
      <w:pPr>
        <w:autoSpaceDE w:val="0"/>
        <w:autoSpaceDN w:val="0"/>
        <w:adjustRightInd w:val="0"/>
        <w:jc w:val="both"/>
      </w:pPr>
    </w:p>
    <w:p w14:paraId="7E7A267E" w14:textId="17B31A91" w:rsidR="002F5D84" w:rsidRDefault="00442534" w:rsidP="00E32875">
      <w:pPr>
        <w:pStyle w:val="Caption"/>
        <w:keepNext/>
        <w:keepLines/>
      </w:pPr>
      <w:bookmarkStart w:id="36" w:name="_Toc465090340"/>
      <w:bookmarkStart w:id="37" w:name="_Toc14763566"/>
      <w:r w:rsidRPr="00022652">
        <w:lastRenderedPageBreak/>
        <w:t>Table B2.</w:t>
      </w:r>
      <w:r w:rsidR="00BF7835">
        <w:t>1.</w:t>
      </w:r>
      <w:r w:rsidR="00BF7835">
        <w:tab/>
      </w:r>
      <w:r w:rsidR="002F5D84" w:rsidRPr="00022652">
        <w:t>Storage, Preservation and Handling Requirements</w:t>
      </w:r>
      <w:bookmarkEnd w:id="36"/>
      <w:bookmarkEnd w:id="37"/>
    </w:p>
    <w:p w14:paraId="2F23AF87" w14:textId="77777777" w:rsidR="00045FB8" w:rsidRPr="006605E1" w:rsidRDefault="00045FB8" w:rsidP="00E32875">
      <w:pPr>
        <w:keepNext/>
        <w:keepLines/>
        <w:rPr>
          <w:sz w:val="12"/>
          <w:szCs w:val="12"/>
        </w:rPr>
      </w:pPr>
    </w:p>
    <w:tbl>
      <w:tblPr>
        <w:tblStyle w:val="TableGrid"/>
        <w:tblW w:w="9971" w:type="dxa"/>
        <w:tblInd w:w="15" w:type="dxa"/>
        <w:tblLook w:val="04A0" w:firstRow="1" w:lastRow="0" w:firstColumn="1" w:lastColumn="0" w:noHBand="0" w:noVBand="1"/>
      </w:tblPr>
      <w:tblGrid>
        <w:gridCol w:w="1662"/>
        <w:gridCol w:w="1033"/>
        <w:gridCol w:w="1440"/>
        <w:gridCol w:w="2070"/>
        <w:gridCol w:w="2160"/>
        <w:gridCol w:w="1606"/>
      </w:tblGrid>
      <w:tr w:rsidR="007E6CD5" w14:paraId="7C4C74B3" w14:textId="77777777" w:rsidTr="00A37149">
        <w:trPr>
          <w:trHeight w:val="384"/>
        </w:trPr>
        <w:tc>
          <w:tcPr>
            <w:tcW w:w="1662" w:type="dxa"/>
            <w:shd w:val="clear" w:color="auto" w:fill="D9D9D9" w:themeFill="background1" w:themeFillShade="D9"/>
          </w:tcPr>
          <w:p w14:paraId="6B8387B5" w14:textId="77777777" w:rsidR="007E6CD5" w:rsidRDefault="007E6CD5" w:rsidP="00E32875">
            <w:pPr>
              <w:keepNext/>
              <w:keepLines/>
            </w:pPr>
            <w:r>
              <w:t>Parameter</w:t>
            </w:r>
          </w:p>
        </w:tc>
        <w:tc>
          <w:tcPr>
            <w:tcW w:w="1033" w:type="dxa"/>
            <w:shd w:val="clear" w:color="auto" w:fill="D9D9D9" w:themeFill="background1" w:themeFillShade="D9"/>
          </w:tcPr>
          <w:p w14:paraId="2FFA2171" w14:textId="77777777" w:rsidR="007E6CD5" w:rsidRPr="00D64413" w:rsidRDefault="007E6CD5" w:rsidP="00E32875">
            <w:pPr>
              <w:keepNext/>
              <w:keepLines/>
              <w:jc w:val="center"/>
              <w:rPr>
                <w:sz w:val="22"/>
              </w:rPr>
            </w:pPr>
            <w:r w:rsidRPr="00D64413">
              <w:rPr>
                <w:sz w:val="22"/>
              </w:rPr>
              <w:t>Matrix</w:t>
            </w:r>
          </w:p>
        </w:tc>
        <w:tc>
          <w:tcPr>
            <w:tcW w:w="1440" w:type="dxa"/>
            <w:shd w:val="clear" w:color="auto" w:fill="D9D9D9" w:themeFill="background1" w:themeFillShade="D9"/>
          </w:tcPr>
          <w:p w14:paraId="29E1BB1A" w14:textId="77777777" w:rsidR="007E6CD5" w:rsidRDefault="007E6CD5" w:rsidP="00E32875">
            <w:pPr>
              <w:keepNext/>
              <w:keepLines/>
              <w:jc w:val="center"/>
            </w:pPr>
            <w:r>
              <w:t>Container</w:t>
            </w:r>
          </w:p>
        </w:tc>
        <w:tc>
          <w:tcPr>
            <w:tcW w:w="2070" w:type="dxa"/>
            <w:shd w:val="clear" w:color="auto" w:fill="D9D9D9" w:themeFill="background1" w:themeFillShade="D9"/>
          </w:tcPr>
          <w:p w14:paraId="53D3A01F" w14:textId="77777777" w:rsidR="007E6CD5" w:rsidRDefault="007E6CD5" w:rsidP="00E32875">
            <w:pPr>
              <w:keepNext/>
              <w:keepLines/>
              <w:jc w:val="center"/>
            </w:pPr>
            <w:r>
              <w:t>Field Preservation</w:t>
            </w:r>
          </w:p>
        </w:tc>
        <w:tc>
          <w:tcPr>
            <w:tcW w:w="2160" w:type="dxa"/>
            <w:shd w:val="clear" w:color="auto" w:fill="D9D9D9" w:themeFill="background1" w:themeFillShade="D9"/>
          </w:tcPr>
          <w:p w14:paraId="78B2B0A1" w14:textId="77777777" w:rsidR="007E6CD5" w:rsidRDefault="007E6CD5" w:rsidP="00E32875">
            <w:pPr>
              <w:keepNext/>
              <w:keepLines/>
              <w:jc w:val="center"/>
            </w:pPr>
            <w:r>
              <w:t>Sample Volume</w:t>
            </w:r>
          </w:p>
        </w:tc>
        <w:tc>
          <w:tcPr>
            <w:tcW w:w="1606" w:type="dxa"/>
            <w:shd w:val="clear" w:color="auto" w:fill="D9D9D9" w:themeFill="background1" w:themeFillShade="D9"/>
          </w:tcPr>
          <w:p w14:paraId="7A2F1BDA" w14:textId="77777777" w:rsidR="007E6CD5" w:rsidRDefault="007E6CD5" w:rsidP="00E32875">
            <w:pPr>
              <w:keepNext/>
              <w:keepLines/>
              <w:jc w:val="center"/>
            </w:pPr>
            <w:r>
              <w:t>Holding Time</w:t>
            </w:r>
          </w:p>
        </w:tc>
      </w:tr>
      <w:tr w:rsidR="007E6CD5" w14:paraId="20B1B1C1" w14:textId="77777777" w:rsidTr="00A37149">
        <w:trPr>
          <w:trHeight w:val="494"/>
        </w:trPr>
        <w:tc>
          <w:tcPr>
            <w:tcW w:w="1662" w:type="dxa"/>
            <w:vAlign w:val="center"/>
          </w:tcPr>
          <w:p w14:paraId="1C25F6A2" w14:textId="77777777" w:rsidR="007E6CD5" w:rsidRPr="00902388" w:rsidRDefault="007E6CD5" w:rsidP="00E32875">
            <w:pPr>
              <w:keepNext/>
              <w:keepLines/>
              <w:rPr>
                <w:iCs/>
                <w:sz w:val="16"/>
                <w:szCs w:val="16"/>
              </w:rPr>
            </w:pPr>
            <w:r w:rsidRPr="00902388">
              <w:rPr>
                <w:i/>
                <w:iCs/>
                <w:sz w:val="16"/>
                <w:szCs w:val="16"/>
              </w:rPr>
              <w:t xml:space="preserve">E. </w:t>
            </w:r>
            <w:proofErr w:type="gramStart"/>
            <w:r w:rsidRPr="00902388">
              <w:rPr>
                <w:i/>
                <w:iCs/>
                <w:sz w:val="16"/>
                <w:szCs w:val="16"/>
              </w:rPr>
              <w:t>coli</w:t>
            </w:r>
            <w:r w:rsidRPr="00902388">
              <w:rPr>
                <w:iCs/>
                <w:sz w:val="16"/>
                <w:szCs w:val="16"/>
              </w:rPr>
              <w:t xml:space="preserve"> </w:t>
            </w:r>
            <w:r>
              <w:rPr>
                <w:iCs/>
                <w:sz w:val="16"/>
                <w:szCs w:val="16"/>
              </w:rPr>
              <w:t>,</w:t>
            </w:r>
            <w:proofErr w:type="gramEnd"/>
            <w:r>
              <w:rPr>
                <w:iCs/>
                <w:sz w:val="16"/>
                <w:szCs w:val="16"/>
              </w:rPr>
              <w:t xml:space="preserve"> IDEXX</w:t>
            </w:r>
            <w:r w:rsidRPr="00902388">
              <w:rPr>
                <w:iCs/>
                <w:sz w:val="16"/>
                <w:szCs w:val="16"/>
              </w:rPr>
              <w:t>*</w:t>
            </w:r>
          </w:p>
        </w:tc>
        <w:tc>
          <w:tcPr>
            <w:tcW w:w="1033" w:type="dxa"/>
            <w:vAlign w:val="center"/>
          </w:tcPr>
          <w:p w14:paraId="77736536" w14:textId="77777777" w:rsidR="007E6CD5" w:rsidRPr="00902388" w:rsidRDefault="007E6CD5" w:rsidP="00E32875">
            <w:pPr>
              <w:keepNext/>
              <w:keepLines/>
              <w:jc w:val="center"/>
              <w:rPr>
                <w:iCs/>
                <w:sz w:val="16"/>
                <w:szCs w:val="16"/>
              </w:rPr>
            </w:pPr>
            <w:r w:rsidRPr="00902388">
              <w:rPr>
                <w:iCs/>
                <w:sz w:val="16"/>
                <w:szCs w:val="16"/>
              </w:rPr>
              <w:t xml:space="preserve">Water </w:t>
            </w:r>
          </w:p>
        </w:tc>
        <w:tc>
          <w:tcPr>
            <w:tcW w:w="1440" w:type="dxa"/>
            <w:vAlign w:val="center"/>
          </w:tcPr>
          <w:p w14:paraId="20FEC9F2" w14:textId="77777777" w:rsidR="007E6CD5" w:rsidRPr="00902388" w:rsidRDefault="007E6CD5" w:rsidP="00E32875">
            <w:pPr>
              <w:keepNext/>
              <w:keepLines/>
              <w:jc w:val="center"/>
              <w:rPr>
                <w:iCs/>
                <w:sz w:val="16"/>
                <w:szCs w:val="16"/>
              </w:rPr>
            </w:pPr>
            <w:r>
              <w:rPr>
                <w:iCs/>
                <w:sz w:val="16"/>
                <w:szCs w:val="16"/>
              </w:rPr>
              <w:t>Sterile plastic pre-treated with sodium thiosulfate</w:t>
            </w:r>
          </w:p>
        </w:tc>
        <w:tc>
          <w:tcPr>
            <w:tcW w:w="2070" w:type="dxa"/>
            <w:vAlign w:val="center"/>
          </w:tcPr>
          <w:p w14:paraId="6996102B" w14:textId="77777777" w:rsidR="007E6CD5" w:rsidRPr="00902388" w:rsidRDefault="007E6CD5" w:rsidP="00E32875">
            <w:pPr>
              <w:keepNext/>
              <w:keepLines/>
              <w:jc w:val="center"/>
              <w:rPr>
                <w:iCs/>
                <w:sz w:val="16"/>
                <w:szCs w:val="16"/>
              </w:rPr>
            </w:pPr>
            <w:r w:rsidRPr="00902388">
              <w:rPr>
                <w:iCs/>
                <w:sz w:val="16"/>
                <w:szCs w:val="16"/>
              </w:rPr>
              <w:t xml:space="preserve">&lt; 6°C (but not frozen); </w:t>
            </w:r>
          </w:p>
        </w:tc>
        <w:tc>
          <w:tcPr>
            <w:tcW w:w="2160" w:type="dxa"/>
            <w:vAlign w:val="center"/>
          </w:tcPr>
          <w:p w14:paraId="3CF737DC" w14:textId="550BA114" w:rsidR="007E6CD5" w:rsidRPr="00902388" w:rsidRDefault="00766C14" w:rsidP="00E32875">
            <w:pPr>
              <w:keepNext/>
              <w:keepLines/>
              <w:jc w:val="center"/>
              <w:rPr>
                <w:iCs/>
                <w:sz w:val="16"/>
                <w:szCs w:val="16"/>
              </w:rPr>
            </w:pPr>
            <w:r w:rsidRPr="00902388">
              <w:rPr>
                <w:iCs/>
                <w:sz w:val="16"/>
                <w:szCs w:val="16"/>
              </w:rPr>
              <w:t>1</w:t>
            </w:r>
            <w:r>
              <w:rPr>
                <w:iCs/>
                <w:sz w:val="16"/>
                <w:szCs w:val="16"/>
              </w:rPr>
              <w:t>2</w:t>
            </w:r>
            <w:r w:rsidRPr="00902388">
              <w:rPr>
                <w:iCs/>
                <w:sz w:val="16"/>
                <w:szCs w:val="16"/>
              </w:rPr>
              <w:t xml:space="preserve">0 </w:t>
            </w:r>
            <w:r w:rsidR="007E6CD5" w:rsidRPr="00902388">
              <w:rPr>
                <w:iCs/>
                <w:sz w:val="16"/>
                <w:szCs w:val="16"/>
              </w:rPr>
              <w:t>ml (minimum);</w:t>
            </w:r>
          </w:p>
          <w:p w14:paraId="7326BE86" w14:textId="77777777" w:rsidR="007E6CD5" w:rsidRPr="00902388" w:rsidRDefault="007E6CD5" w:rsidP="00E32875">
            <w:pPr>
              <w:keepNext/>
              <w:keepLines/>
              <w:jc w:val="center"/>
              <w:rPr>
                <w:iCs/>
                <w:sz w:val="16"/>
                <w:szCs w:val="16"/>
              </w:rPr>
            </w:pPr>
            <w:r w:rsidRPr="00902388">
              <w:rPr>
                <w:iCs/>
                <w:sz w:val="16"/>
                <w:szCs w:val="16"/>
              </w:rPr>
              <w:t>250 ml (duplicates)</w:t>
            </w:r>
          </w:p>
        </w:tc>
        <w:tc>
          <w:tcPr>
            <w:tcW w:w="1606" w:type="dxa"/>
            <w:vAlign w:val="center"/>
          </w:tcPr>
          <w:p w14:paraId="3067FF16" w14:textId="77777777" w:rsidR="007E6CD5" w:rsidRPr="00902388" w:rsidRDefault="007E6CD5" w:rsidP="00E32875">
            <w:pPr>
              <w:keepNext/>
              <w:keepLines/>
              <w:jc w:val="center"/>
              <w:rPr>
                <w:iCs/>
                <w:sz w:val="16"/>
                <w:szCs w:val="16"/>
              </w:rPr>
            </w:pPr>
            <w:r w:rsidRPr="00902388">
              <w:rPr>
                <w:iCs/>
                <w:sz w:val="16"/>
                <w:szCs w:val="16"/>
              </w:rPr>
              <w:t>8 hours</w:t>
            </w:r>
          </w:p>
        </w:tc>
      </w:tr>
      <w:tr w:rsidR="007E6CD5" w14:paraId="3DA0DA41" w14:textId="77777777" w:rsidTr="00A35E22">
        <w:trPr>
          <w:trHeight w:val="548"/>
        </w:trPr>
        <w:tc>
          <w:tcPr>
            <w:tcW w:w="1662" w:type="dxa"/>
            <w:vAlign w:val="center"/>
          </w:tcPr>
          <w:p w14:paraId="5BFD0CE2" w14:textId="77777777" w:rsidR="007E6CD5" w:rsidRPr="00902388" w:rsidRDefault="007E6CD5" w:rsidP="00E32875">
            <w:pPr>
              <w:keepNext/>
              <w:keepLines/>
              <w:rPr>
                <w:iCs/>
                <w:sz w:val="16"/>
                <w:szCs w:val="16"/>
              </w:rPr>
            </w:pPr>
            <w:r w:rsidRPr="00E303AC">
              <w:rPr>
                <w:iCs/>
                <w:sz w:val="16"/>
                <w:szCs w:val="16"/>
              </w:rPr>
              <w:t>Nitrite + Nitrate-Nitrogen</w:t>
            </w:r>
          </w:p>
        </w:tc>
        <w:tc>
          <w:tcPr>
            <w:tcW w:w="1033" w:type="dxa"/>
            <w:vAlign w:val="center"/>
          </w:tcPr>
          <w:p w14:paraId="15E416CA" w14:textId="77777777" w:rsidR="007E6CD5" w:rsidRPr="00902388" w:rsidRDefault="007E6CD5" w:rsidP="00E32875">
            <w:pPr>
              <w:keepNext/>
              <w:keepLines/>
              <w:jc w:val="center"/>
              <w:rPr>
                <w:iCs/>
                <w:sz w:val="16"/>
                <w:szCs w:val="16"/>
              </w:rPr>
            </w:pPr>
            <w:r w:rsidRPr="00902388">
              <w:rPr>
                <w:iCs/>
                <w:sz w:val="16"/>
                <w:szCs w:val="16"/>
              </w:rPr>
              <w:t>Water</w:t>
            </w:r>
          </w:p>
        </w:tc>
        <w:tc>
          <w:tcPr>
            <w:tcW w:w="1440" w:type="dxa"/>
            <w:vAlign w:val="center"/>
          </w:tcPr>
          <w:p w14:paraId="6A4B114E" w14:textId="77777777" w:rsidR="007E6CD5" w:rsidRPr="00902388" w:rsidRDefault="007E6CD5" w:rsidP="00E32875">
            <w:pPr>
              <w:keepNext/>
              <w:keepLines/>
              <w:jc w:val="center"/>
              <w:rPr>
                <w:iCs/>
                <w:sz w:val="16"/>
                <w:szCs w:val="16"/>
              </w:rPr>
            </w:pPr>
            <w:r w:rsidRPr="00902388">
              <w:rPr>
                <w:iCs/>
                <w:sz w:val="16"/>
                <w:szCs w:val="16"/>
              </w:rPr>
              <w:t>Pre-cleaned plastic</w:t>
            </w:r>
          </w:p>
        </w:tc>
        <w:tc>
          <w:tcPr>
            <w:tcW w:w="2070" w:type="dxa"/>
            <w:vAlign w:val="center"/>
          </w:tcPr>
          <w:p w14:paraId="4E0E8579" w14:textId="4F581FD2" w:rsidR="007E6CD5" w:rsidRPr="00902388" w:rsidRDefault="006062AC" w:rsidP="00E32875">
            <w:pPr>
              <w:keepNext/>
              <w:keepLines/>
              <w:jc w:val="center"/>
              <w:rPr>
                <w:iCs/>
                <w:sz w:val="16"/>
                <w:szCs w:val="16"/>
              </w:rPr>
            </w:pPr>
            <w:r>
              <w:rPr>
                <w:iCs/>
                <w:sz w:val="16"/>
                <w:szCs w:val="16"/>
              </w:rPr>
              <w:t xml:space="preserve">pH&lt;2 with </w:t>
            </w:r>
            <w:r w:rsidRPr="00E303AC">
              <w:rPr>
                <w:iCs/>
                <w:sz w:val="16"/>
                <w:szCs w:val="16"/>
              </w:rPr>
              <w:t>H</w:t>
            </w:r>
            <w:r w:rsidRPr="006062AC">
              <w:rPr>
                <w:iCs/>
                <w:sz w:val="16"/>
                <w:szCs w:val="16"/>
                <w:vertAlign w:val="subscript"/>
              </w:rPr>
              <w:t>2</w:t>
            </w:r>
            <w:r w:rsidRPr="00E303AC">
              <w:rPr>
                <w:iCs/>
                <w:sz w:val="16"/>
                <w:szCs w:val="16"/>
              </w:rPr>
              <w:t>SO</w:t>
            </w:r>
            <w:r w:rsidRPr="006062AC">
              <w:rPr>
                <w:iCs/>
                <w:sz w:val="16"/>
                <w:szCs w:val="16"/>
                <w:vertAlign w:val="subscript"/>
              </w:rPr>
              <w:t>4</w:t>
            </w:r>
            <w:r>
              <w:rPr>
                <w:iCs/>
                <w:sz w:val="16"/>
                <w:szCs w:val="16"/>
                <w:vertAlign w:val="subscript"/>
              </w:rPr>
              <w:t xml:space="preserve"> </w:t>
            </w:r>
            <w:r w:rsidRPr="00E303AC">
              <w:rPr>
                <w:iCs/>
                <w:sz w:val="16"/>
                <w:szCs w:val="16"/>
              </w:rPr>
              <w:t>within 15 minutes</w:t>
            </w:r>
            <w:r>
              <w:rPr>
                <w:iCs/>
                <w:sz w:val="16"/>
                <w:szCs w:val="16"/>
              </w:rPr>
              <w:t xml:space="preserve">, </w:t>
            </w:r>
            <w:r w:rsidRPr="00E303AC">
              <w:rPr>
                <w:iCs/>
                <w:sz w:val="16"/>
                <w:szCs w:val="16"/>
              </w:rPr>
              <w:t xml:space="preserve">Cool </w:t>
            </w:r>
            <w:proofErr w:type="gramStart"/>
            <w:r w:rsidRPr="00E303AC">
              <w:rPr>
                <w:iCs/>
                <w:sz w:val="16"/>
                <w:szCs w:val="16"/>
              </w:rPr>
              <w:t xml:space="preserve">to </w:t>
            </w:r>
            <w:r w:rsidRPr="00902388">
              <w:rPr>
                <w:iCs/>
                <w:sz w:val="16"/>
                <w:szCs w:val="16"/>
              </w:rPr>
              <w:t xml:space="preserve"> &gt;</w:t>
            </w:r>
            <w:proofErr w:type="gramEnd"/>
            <w:r w:rsidRPr="00902388">
              <w:rPr>
                <w:iCs/>
                <w:sz w:val="16"/>
                <w:szCs w:val="16"/>
              </w:rPr>
              <w:t>0-≤6</w:t>
            </w:r>
            <w:r>
              <w:rPr>
                <w:iCs/>
                <w:sz w:val="16"/>
                <w:szCs w:val="16"/>
              </w:rPr>
              <w:t>°</w:t>
            </w:r>
            <w:r w:rsidRPr="00902388">
              <w:rPr>
                <w:iCs/>
                <w:sz w:val="16"/>
                <w:szCs w:val="16"/>
              </w:rPr>
              <w:t>C</w:t>
            </w:r>
          </w:p>
        </w:tc>
        <w:tc>
          <w:tcPr>
            <w:tcW w:w="2160" w:type="dxa"/>
            <w:vAlign w:val="center"/>
          </w:tcPr>
          <w:p w14:paraId="1E235591" w14:textId="441B6616" w:rsidR="007E6CD5" w:rsidRPr="00902388" w:rsidRDefault="007E6CD5" w:rsidP="00E32875">
            <w:pPr>
              <w:keepNext/>
              <w:keepLines/>
              <w:jc w:val="center"/>
              <w:rPr>
                <w:iCs/>
                <w:sz w:val="16"/>
                <w:szCs w:val="16"/>
              </w:rPr>
            </w:pPr>
            <w:r w:rsidRPr="00E303AC">
              <w:rPr>
                <w:iCs/>
                <w:sz w:val="16"/>
                <w:szCs w:val="16"/>
              </w:rPr>
              <w:t>60 mL</w:t>
            </w:r>
          </w:p>
        </w:tc>
        <w:tc>
          <w:tcPr>
            <w:tcW w:w="1606" w:type="dxa"/>
            <w:vAlign w:val="center"/>
          </w:tcPr>
          <w:p w14:paraId="4C9650A6" w14:textId="77777777" w:rsidR="007E6CD5" w:rsidRPr="00902388" w:rsidRDefault="007E6CD5" w:rsidP="00E32875">
            <w:pPr>
              <w:keepNext/>
              <w:keepLines/>
              <w:jc w:val="center"/>
              <w:rPr>
                <w:iCs/>
                <w:sz w:val="16"/>
                <w:szCs w:val="16"/>
              </w:rPr>
            </w:pPr>
            <w:r w:rsidRPr="00E303AC">
              <w:rPr>
                <w:iCs/>
                <w:sz w:val="16"/>
                <w:szCs w:val="16"/>
              </w:rPr>
              <w:t>28 days</w:t>
            </w:r>
          </w:p>
        </w:tc>
      </w:tr>
      <w:tr w:rsidR="007E6CD5" w14:paraId="160D9487" w14:textId="77777777" w:rsidTr="00A37149">
        <w:trPr>
          <w:trHeight w:val="611"/>
        </w:trPr>
        <w:tc>
          <w:tcPr>
            <w:tcW w:w="1662" w:type="dxa"/>
          </w:tcPr>
          <w:p w14:paraId="4AB78E95" w14:textId="77777777" w:rsidR="00210634" w:rsidRDefault="00210634" w:rsidP="00E32875">
            <w:pPr>
              <w:keepNext/>
              <w:keepLines/>
              <w:rPr>
                <w:iCs/>
                <w:sz w:val="16"/>
                <w:szCs w:val="16"/>
              </w:rPr>
            </w:pPr>
          </w:p>
          <w:p w14:paraId="5EE1C34E" w14:textId="79E469B0" w:rsidR="007E6CD5" w:rsidRPr="00902388" w:rsidRDefault="007E6CD5" w:rsidP="00E32875">
            <w:pPr>
              <w:keepNext/>
              <w:keepLines/>
              <w:rPr>
                <w:iCs/>
                <w:sz w:val="16"/>
                <w:szCs w:val="16"/>
              </w:rPr>
            </w:pPr>
            <w:r w:rsidRPr="00E303AC">
              <w:rPr>
                <w:iCs/>
                <w:sz w:val="16"/>
                <w:szCs w:val="16"/>
              </w:rPr>
              <w:t>Total Phosphorus</w:t>
            </w:r>
          </w:p>
        </w:tc>
        <w:tc>
          <w:tcPr>
            <w:tcW w:w="1033" w:type="dxa"/>
            <w:vAlign w:val="center"/>
          </w:tcPr>
          <w:p w14:paraId="160E836C" w14:textId="77777777" w:rsidR="007E6CD5" w:rsidRPr="00902388" w:rsidRDefault="007E6CD5" w:rsidP="00E32875">
            <w:pPr>
              <w:keepNext/>
              <w:keepLines/>
              <w:jc w:val="center"/>
              <w:rPr>
                <w:iCs/>
                <w:sz w:val="16"/>
                <w:szCs w:val="16"/>
              </w:rPr>
            </w:pPr>
            <w:r w:rsidRPr="00902388">
              <w:rPr>
                <w:iCs/>
                <w:sz w:val="16"/>
                <w:szCs w:val="16"/>
              </w:rPr>
              <w:t>Water</w:t>
            </w:r>
          </w:p>
        </w:tc>
        <w:tc>
          <w:tcPr>
            <w:tcW w:w="1440" w:type="dxa"/>
            <w:vAlign w:val="center"/>
          </w:tcPr>
          <w:p w14:paraId="45D471EB" w14:textId="77777777" w:rsidR="007E6CD5" w:rsidRPr="00902388" w:rsidRDefault="007E6CD5" w:rsidP="00E32875">
            <w:pPr>
              <w:keepNext/>
              <w:keepLines/>
              <w:jc w:val="center"/>
              <w:rPr>
                <w:iCs/>
                <w:sz w:val="16"/>
                <w:szCs w:val="16"/>
              </w:rPr>
            </w:pPr>
            <w:r w:rsidRPr="00E303AC">
              <w:rPr>
                <w:iCs/>
                <w:sz w:val="16"/>
                <w:szCs w:val="16"/>
              </w:rPr>
              <w:t>Pre-cleaned plastic</w:t>
            </w:r>
          </w:p>
        </w:tc>
        <w:tc>
          <w:tcPr>
            <w:tcW w:w="2070" w:type="dxa"/>
            <w:vAlign w:val="center"/>
          </w:tcPr>
          <w:p w14:paraId="17B27625" w14:textId="1E3FC841" w:rsidR="007E6CD5" w:rsidRPr="00902388" w:rsidRDefault="006062AC" w:rsidP="00E32875">
            <w:pPr>
              <w:keepNext/>
              <w:keepLines/>
              <w:jc w:val="center"/>
              <w:rPr>
                <w:iCs/>
                <w:sz w:val="16"/>
                <w:szCs w:val="16"/>
              </w:rPr>
            </w:pPr>
            <w:r>
              <w:rPr>
                <w:iCs/>
                <w:sz w:val="16"/>
                <w:szCs w:val="16"/>
              </w:rPr>
              <w:t xml:space="preserve">pH&lt;2 with </w:t>
            </w:r>
            <w:r w:rsidRPr="00E303AC">
              <w:rPr>
                <w:iCs/>
                <w:sz w:val="16"/>
                <w:szCs w:val="16"/>
              </w:rPr>
              <w:t>H</w:t>
            </w:r>
            <w:r w:rsidRPr="006062AC">
              <w:rPr>
                <w:iCs/>
                <w:sz w:val="16"/>
                <w:szCs w:val="16"/>
                <w:vertAlign w:val="subscript"/>
              </w:rPr>
              <w:t>2</w:t>
            </w:r>
            <w:r w:rsidRPr="00E303AC">
              <w:rPr>
                <w:iCs/>
                <w:sz w:val="16"/>
                <w:szCs w:val="16"/>
              </w:rPr>
              <w:t>SO</w:t>
            </w:r>
            <w:r w:rsidRPr="006062AC">
              <w:rPr>
                <w:iCs/>
                <w:sz w:val="16"/>
                <w:szCs w:val="16"/>
                <w:vertAlign w:val="subscript"/>
              </w:rPr>
              <w:t>4</w:t>
            </w:r>
            <w:r>
              <w:rPr>
                <w:iCs/>
                <w:sz w:val="16"/>
                <w:szCs w:val="16"/>
                <w:vertAlign w:val="subscript"/>
              </w:rPr>
              <w:t xml:space="preserve"> </w:t>
            </w:r>
            <w:r w:rsidRPr="00E303AC">
              <w:rPr>
                <w:iCs/>
                <w:sz w:val="16"/>
                <w:szCs w:val="16"/>
              </w:rPr>
              <w:t>within 15 minutes</w:t>
            </w:r>
            <w:r>
              <w:rPr>
                <w:iCs/>
                <w:sz w:val="16"/>
                <w:szCs w:val="16"/>
              </w:rPr>
              <w:t xml:space="preserve">, </w:t>
            </w:r>
            <w:r w:rsidRPr="00E303AC">
              <w:rPr>
                <w:iCs/>
                <w:sz w:val="16"/>
                <w:szCs w:val="16"/>
              </w:rPr>
              <w:t xml:space="preserve">Cool </w:t>
            </w:r>
            <w:proofErr w:type="gramStart"/>
            <w:r w:rsidRPr="00E303AC">
              <w:rPr>
                <w:iCs/>
                <w:sz w:val="16"/>
                <w:szCs w:val="16"/>
              </w:rPr>
              <w:t xml:space="preserve">to </w:t>
            </w:r>
            <w:r w:rsidRPr="00902388">
              <w:rPr>
                <w:iCs/>
                <w:sz w:val="16"/>
                <w:szCs w:val="16"/>
              </w:rPr>
              <w:t xml:space="preserve"> &gt;</w:t>
            </w:r>
            <w:proofErr w:type="gramEnd"/>
            <w:r w:rsidRPr="00902388">
              <w:rPr>
                <w:iCs/>
                <w:sz w:val="16"/>
                <w:szCs w:val="16"/>
              </w:rPr>
              <w:t>0-≤6</w:t>
            </w:r>
            <w:r>
              <w:rPr>
                <w:iCs/>
                <w:sz w:val="16"/>
                <w:szCs w:val="16"/>
              </w:rPr>
              <w:t>°</w:t>
            </w:r>
            <w:r w:rsidRPr="00902388">
              <w:rPr>
                <w:iCs/>
                <w:sz w:val="16"/>
                <w:szCs w:val="16"/>
              </w:rPr>
              <w:t>C</w:t>
            </w:r>
          </w:p>
        </w:tc>
        <w:tc>
          <w:tcPr>
            <w:tcW w:w="2160" w:type="dxa"/>
            <w:vAlign w:val="center"/>
          </w:tcPr>
          <w:p w14:paraId="346B3712" w14:textId="222E5181" w:rsidR="007E6CD5" w:rsidRPr="00902388" w:rsidRDefault="007E6CD5" w:rsidP="00E32875">
            <w:pPr>
              <w:keepNext/>
              <w:keepLines/>
              <w:jc w:val="center"/>
              <w:rPr>
                <w:iCs/>
                <w:sz w:val="16"/>
                <w:szCs w:val="16"/>
              </w:rPr>
            </w:pPr>
            <w:r w:rsidRPr="00E303AC">
              <w:rPr>
                <w:iCs/>
                <w:sz w:val="16"/>
                <w:szCs w:val="16"/>
              </w:rPr>
              <w:t>250 mL</w:t>
            </w:r>
          </w:p>
        </w:tc>
        <w:tc>
          <w:tcPr>
            <w:tcW w:w="1606" w:type="dxa"/>
            <w:vAlign w:val="center"/>
          </w:tcPr>
          <w:p w14:paraId="102C7EEA" w14:textId="77777777" w:rsidR="007E6CD5" w:rsidRPr="00902388" w:rsidRDefault="007E6CD5" w:rsidP="00E32875">
            <w:pPr>
              <w:keepNext/>
              <w:keepLines/>
              <w:jc w:val="center"/>
              <w:rPr>
                <w:iCs/>
                <w:sz w:val="16"/>
                <w:szCs w:val="16"/>
              </w:rPr>
            </w:pPr>
            <w:r w:rsidRPr="00E303AC">
              <w:rPr>
                <w:iCs/>
                <w:sz w:val="16"/>
                <w:szCs w:val="16"/>
              </w:rPr>
              <w:t>28 days</w:t>
            </w:r>
          </w:p>
        </w:tc>
      </w:tr>
      <w:tr w:rsidR="007E6CD5" w14:paraId="3AFD5146" w14:textId="77777777" w:rsidTr="00A37149">
        <w:trPr>
          <w:trHeight w:val="449"/>
        </w:trPr>
        <w:tc>
          <w:tcPr>
            <w:tcW w:w="1662" w:type="dxa"/>
          </w:tcPr>
          <w:p w14:paraId="2207B764" w14:textId="77777777" w:rsidR="007E6CD5" w:rsidRPr="00902388" w:rsidRDefault="007E6CD5" w:rsidP="00E32875">
            <w:pPr>
              <w:keepNext/>
              <w:keepLines/>
              <w:rPr>
                <w:iCs/>
                <w:sz w:val="16"/>
                <w:szCs w:val="16"/>
              </w:rPr>
            </w:pPr>
            <w:r>
              <w:rPr>
                <w:iCs/>
                <w:sz w:val="16"/>
                <w:szCs w:val="16"/>
              </w:rPr>
              <w:t xml:space="preserve">Total </w:t>
            </w:r>
            <w:proofErr w:type="spellStart"/>
            <w:r>
              <w:rPr>
                <w:iCs/>
                <w:sz w:val="16"/>
                <w:szCs w:val="16"/>
              </w:rPr>
              <w:t>Kjeldahl</w:t>
            </w:r>
            <w:proofErr w:type="spellEnd"/>
            <w:r>
              <w:rPr>
                <w:iCs/>
                <w:sz w:val="16"/>
                <w:szCs w:val="16"/>
              </w:rPr>
              <w:t xml:space="preserve"> Nitrogen</w:t>
            </w:r>
          </w:p>
        </w:tc>
        <w:tc>
          <w:tcPr>
            <w:tcW w:w="1033" w:type="dxa"/>
            <w:vAlign w:val="center"/>
          </w:tcPr>
          <w:p w14:paraId="1D134196" w14:textId="77777777" w:rsidR="007E6CD5" w:rsidRPr="00902388" w:rsidRDefault="007E6CD5" w:rsidP="00E32875">
            <w:pPr>
              <w:keepNext/>
              <w:keepLines/>
              <w:jc w:val="center"/>
              <w:rPr>
                <w:iCs/>
                <w:sz w:val="16"/>
                <w:szCs w:val="16"/>
              </w:rPr>
            </w:pPr>
            <w:r w:rsidRPr="00902388">
              <w:rPr>
                <w:iCs/>
                <w:sz w:val="16"/>
                <w:szCs w:val="16"/>
              </w:rPr>
              <w:t>Water</w:t>
            </w:r>
          </w:p>
        </w:tc>
        <w:tc>
          <w:tcPr>
            <w:tcW w:w="1440" w:type="dxa"/>
            <w:vAlign w:val="center"/>
          </w:tcPr>
          <w:p w14:paraId="06C7CB32" w14:textId="77777777" w:rsidR="007E6CD5" w:rsidRPr="00902388" w:rsidRDefault="007E6CD5" w:rsidP="00E32875">
            <w:pPr>
              <w:keepNext/>
              <w:keepLines/>
              <w:jc w:val="center"/>
              <w:rPr>
                <w:iCs/>
                <w:sz w:val="16"/>
                <w:szCs w:val="16"/>
              </w:rPr>
            </w:pPr>
            <w:r w:rsidRPr="00E303AC">
              <w:rPr>
                <w:iCs/>
                <w:sz w:val="16"/>
                <w:szCs w:val="16"/>
              </w:rPr>
              <w:t>Pre-cleaned plastic</w:t>
            </w:r>
          </w:p>
        </w:tc>
        <w:tc>
          <w:tcPr>
            <w:tcW w:w="2070" w:type="dxa"/>
            <w:vAlign w:val="center"/>
          </w:tcPr>
          <w:p w14:paraId="39CAFD61" w14:textId="0E65B3C9" w:rsidR="007E6CD5" w:rsidRPr="00902388" w:rsidRDefault="006062AC" w:rsidP="00E32875">
            <w:pPr>
              <w:keepNext/>
              <w:keepLines/>
              <w:jc w:val="center"/>
              <w:rPr>
                <w:iCs/>
                <w:sz w:val="16"/>
                <w:szCs w:val="16"/>
              </w:rPr>
            </w:pPr>
            <w:r>
              <w:rPr>
                <w:iCs/>
                <w:sz w:val="16"/>
                <w:szCs w:val="16"/>
              </w:rPr>
              <w:t xml:space="preserve">pH&lt;2 with </w:t>
            </w:r>
            <w:r w:rsidRPr="00E303AC">
              <w:rPr>
                <w:iCs/>
                <w:sz w:val="16"/>
                <w:szCs w:val="16"/>
              </w:rPr>
              <w:t>H</w:t>
            </w:r>
            <w:r w:rsidRPr="006062AC">
              <w:rPr>
                <w:iCs/>
                <w:sz w:val="16"/>
                <w:szCs w:val="16"/>
                <w:vertAlign w:val="subscript"/>
              </w:rPr>
              <w:t>2</w:t>
            </w:r>
            <w:r w:rsidRPr="00E303AC">
              <w:rPr>
                <w:iCs/>
                <w:sz w:val="16"/>
                <w:szCs w:val="16"/>
              </w:rPr>
              <w:t>SO</w:t>
            </w:r>
            <w:r w:rsidRPr="006062AC">
              <w:rPr>
                <w:iCs/>
                <w:sz w:val="16"/>
                <w:szCs w:val="16"/>
                <w:vertAlign w:val="subscript"/>
              </w:rPr>
              <w:t>4</w:t>
            </w:r>
            <w:r>
              <w:rPr>
                <w:iCs/>
                <w:sz w:val="16"/>
                <w:szCs w:val="16"/>
                <w:vertAlign w:val="subscript"/>
              </w:rPr>
              <w:t xml:space="preserve"> </w:t>
            </w:r>
            <w:r w:rsidRPr="00E303AC">
              <w:rPr>
                <w:iCs/>
                <w:sz w:val="16"/>
                <w:szCs w:val="16"/>
              </w:rPr>
              <w:t>within 15 minutes</w:t>
            </w:r>
            <w:r>
              <w:rPr>
                <w:iCs/>
                <w:sz w:val="16"/>
                <w:szCs w:val="16"/>
              </w:rPr>
              <w:t xml:space="preserve">, </w:t>
            </w:r>
            <w:r w:rsidRPr="00E303AC">
              <w:rPr>
                <w:iCs/>
                <w:sz w:val="16"/>
                <w:szCs w:val="16"/>
              </w:rPr>
              <w:t xml:space="preserve">Cool </w:t>
            </w:r>
            <w:proofErr w:type="gramStart"/>
            <w:r w:rsidRPr="00E303AC">
              <w:rPr>
                <w:iCs/>
                <w:sz w:val="16"/>
                <w:szCs w:val="16"/>
              </w:rPr>
              <w:t xml:space="preserve">to </w:t>
            </w:r>
            <w:r w:rsidRPr="00902388">
              <w:rPr>
                <w:iCs/>
                <w:sz w:val="16"/>
                <w:szCs w:val="16"/>
              </w:rPr>
              <w:t xml:space="preserve"> &gt;</w:t>
            </w:r>
            <w:proofErr w:type="gramEnd"/>
            <w:r w:rsidRPr="00902388">
              <w:rPr>
                <w:iCs/>
                <w:sz w:val="16"/>
                <w:szCs w:val="16"/>
              </w:rPr>
              <w:t>0-≤6</w:t>
            </w:r>
            <w:r>
              <w:rPr>
                <w:iCs/>
                <w:sz w:val="16"/>
                <w:szCs w:val="16"/>
              </w:rPr>
              <w:t>°</w:t>
            </w:r>
            <w:r w:rsidRPr="00902388">
              <w:rPr>
                <w:iCs/>
                <w:sz w:val="16"/>
                <w:szCs w:val="16"/>
              </w:rPr>
              <w:t>C</w:t>
            </w:r>
          </w:p>
        </w:tc>
        <w:tc>
          <w:tcPr>
            <w:tcW w:w="2160" w:type="dxa"/>
            <w:vAlign w:val="center"/>
          </w:tcPr>
          <w:p w14:paraId="3B673F44" w14:textId="77777777" w:rsidR="007E6CD5" w:rsidRPr="00902388" w:rsidRDefault="007E6CD5" w:rsidP="00E32875">
            <w:pPr>
              <w:keepNext/>
              <w:keepLines/>
              <w:jc w:val="center"/>
              <w:rPr>
                <w:iCs/>
                <w:sz w:val="16"/>
                <w:szCs w:val="16"/>
              </w:rPr>
            </w:pPr>
            <w:r>
              <w:rPr>
                <w:iCs/>
                <w:sz w:val="16"/>
                <w:szCs w:val="16"/>
              </w:rPr>
              <w:t>25</w:t>
            </w:r>
            <w:r w:rsidRPr="00E303AC">
              <w:rPr>
                <w:iCs/>
                <w:sz w:val="16"/>
                <w:szCs w:val="16"/>
              </w:rPr>
              <w:t>0 mL</w:t>
            </w:r>
          </w:p>
        </w:tc>
        <w:tc>
          <w:tcPr>
            <w:tcW w:w="1606" w:type="dxa"/>
            <w:vAlign w:val="center"/>
          </w:tcPr>
          <w:p w14:paraId="02F2E30E" w14:textId="77777777" w:rsidR="007E6CD5" w:rsidRPr="00902388" w:rsidRDefault="007E6CD5" w:rsidP="00E32875">
            <w:pPr>
              <w:keepNext/>
              <w:keepLines/>
              <w:jc w:val="center"/>
              <w:rPr>
                <w:iCs/>
                <w:sz w:val="16"/>
                <w:szCs w:val="16"/>
              </w:rPr>
            </w:pPr>
            <w:r>
              <w:rPr>
                <w:iCs/>
                <w:sz w:val="16"/>
                <w:szCs w:val="16"/>
              </w:rPr>
              <w:t>28</w:t>
            </w:r>
            <w:r w:rsidRPr="00E303AC">
              <w:rPr>
                <w:iCs/>
                <w:sz w:val="16"/>
                <w:szCs w:val="16"/>
              </w:rPr>
              <w:t xml:space="preserve"> days</w:t>
            </w:r>
          </w:p>
        </w:tc>
      </w:tr>
      <w:tr w:rsidR="006062AC" w14:paraId="25071C20" w14:textId="77777777" w:rsidTr="00A37149">
        <w:trPr>
          <w:trHeight w:val="611"/>
        </w:trPr>
        <w:tc>
          <w:tcPr>
            <w:tcW w:w="1662" w:type="dxa"/>
            <w:vAlign w:val="center"/>
          </w:tcPr>
          <w:p w14:paraId="2323C552" w14:textId="77777777" w:rsidR="006062AC" w:rsidRPr="00902388" w:rsidRDefault="006062AC" w:rsidP="00E32875">
            <w:pPr>
              <w:keepNext/>
              <w:keepLines/>
              <w:rPr>
                <w:iCs/>
                <w:sz w:val="16"/>
                <w:szCs w:val="16"/>
              </w:rPr>
            </w:pPr>
            <w:r w:rsidRPr="00E303AC">
              <w:rPr>
                <w:iCs/>
                <w:sz w:val="16"/>
                <w:szCs w:val="16"/>
              </w:rPr>
              <w:t>Ammonia Nitrogen</w:t>
            </w:r>
          </w:p>
        </w:tc>
        <w:tc>
          <w:tcPr>
            <w:tcW w:w="1033" w:type="dxa"/>
            <w:vAlign w:val="center"/>
          </w:tcPr>
          <w:p w14:paraId="2E55B1EF" w14:textId="77777777" w:rsidR="006062AC" w:rsidRPr="00902388" w:rsidRDefault="006062AC" w:rsidP="00E32875">
            <w:pPr>
              <w:keepNext/>
              <w:keepLines/>
              <w:jc w:val="center"/>
              <w:rPr>
                <w:iCs/>
                <w:sz w:val="16"/>
                <w:szCs w:val="16"/>
              </w:rPr>
            </w:pPr>
            <w:r w:rsidRPr="00902388">
              <w:rPr>
                <w:iCs/>
                <w:sz w:val="16"/>
                <w:szCs w:val="16"/>
              </w:rPr>
              <w:t xml:space="preserve">Water </w:t>
            </w:r>
          </w:p>
        </w:tc>
        <w:tc>
          <w:tcPr>
            <w:tcW w:w="1440" w:type="dxa"/>
            <w:vAlign w:val="center"/>
          </w:tcPr>
          <w:p w14:paraId="2897DAD1" w14:textId="77777777" w:rsidR="006062AC" w:rsidRPr="00902388" w:rsidRDefault="006062AC" w:rsidP="00E32875">
            <w:pPr>
              <w:keepNext/>
              <w:keepLines/>
              <w:jc w:val="center"/>
              <w:rPr>
                <w:iCs/>
                <w:sz w:val="16"/>
                <w:szCs w:val="16"/>
              </w:rPr>
            </w:pPr>
            <w:r w:rsidRPr="00E303AC">
              <w:rPr>
                <w:iCs/>
                <w:sz w:val="16"/>
                <w:szCs w:val="16"/>
              </w:rPr>
              <w:t>Pre-cleaned plastic</w:t>
            </w:r>
          </w:p>
        </w:tc>
        <w:tc>
          <w:tcPr>
            <w:tcW w:w="2070" w:type="dxa"/>
            <w:vAlign w:val="center"/>
          </w:tcPr>
          <w:p w14:paraId="7DFB43DA" w14:textId="543BDA46" w:rsidR="006062AC" w:rsidRPr="00902388" w:rsidRDefault="006062AC" w:rsidP="00E32875">
            <w:pPr>
              <w:keepNext/>
              <w:keepLines/>
              <w:jc w:val="center"/>
              <w:rPr>
                <w:iCs/>
                <w:sz w:val="16"/>
                <w:szCs w:val="16"/>
              </w:rPr>
            </w:pPr>
            <w:r>
              <w:rPr>
                <w:iCs/>
                <w:sz w:val="16"/>
                <w:szCs w:val="16"/>
              </w:rPr>
              <w:t xml:space="preserve">pH&lt;2 with </w:t>
            </w:r>
            <w:r w:rsidRPr="00E303AC">
              <w:rPr>
                <w:iCs/>
                <w:sz w:val="16"/>
                <w:szCs w:val="16"/>
              </w:rPr>
              <w:t>H</w:t>
            </w:r>
            <w:r w:rsidRPr="006062AC">
              <w:rPr>
                <w:iCs/>
                <w:sz w:val="16"/>
                <w:szCs w:val="16"/>
                <w:vertAlign w:val="subscript"/>
              </w:rPr>
              <w:t>2</w:t>
            </w:r>
            <w:r w:rsidRPr="00E303AC">
              <w:rPr>
                <w:iCs/>
                <w:sz w:val="16"/>
                <w:szCs w:val="16"/>
              </w:rPr>
              <w:t>SO</w:t>
            </w:r>
            <w:r w:rsidRPr="006062AC">
              <w:rPr>
                <w:iCs/>
                <w:sz w:val="16"/>
                <w:szCs w:val="16"/>
                <w:vertAlign w:val="subscript"/>
              </w:rPr>
              <w:t>4</w:t>
            </w:r>
            <w:r>
              <w:rPr>
                <w:iCs/>
                <w:sz w:val="16"/>
                <w:szCs w:val="16"/>
                <w:vertAlign w:val="subscript"/>
              </w:rPr>
              <w:t xml:space="preserve"> </w:t>
            </w:r>
            <w:r w:rsidRPr="00E303AC">
              <w:rPr>
                <w:iCs/>
                <w:sz w:val="16"/>
                <w:szCs w:val="16"/>
              </w:rPr>
              <w:t>within 15 minutes</w:t>
            </w:r>
            <w:r>
              <w:rPr>
                <w:iCs/>
                <w:sz w:val="16"/>
                <w:szCs w:val="16"/>
              </w:rPr>
              <w:t xml:space="preserve">, </w:t>
            </w:r>
            <w:r w:rsidRPr="00E303AC">
              <w:rPr>
                <w:iCs/>
                <w:sz w:val="16"/>
                <w:szCs w:val="16"/>
              </w:rPr>
              <w:t xml:space="preserve">Cool </w:t>
            </w:r>
            <w:proofErr w:type="gramStart"/>
            <w:r w:rsidRPr="00E303AC">
              <w:rPr>
                <w:iCs/>
                <w:sz w:val="16"/>
                <w:szCs w:val="16"/>
              </w:rPr>
              <w:t xml:space="preserve">to </w:t>
            </w:r>
            <w:r w:rsidRPr="00902388">
              <w:rPr>
                <w:iCs/>
                <w:sz w:val="16"/>
                <w:szCs w:val="16"/>
              </w:rPr>
              <w:t xml:space="preserve"> &gt;</w:t>
            </w:r>
            <w:proofErr w:type="gramEnd"/>
            <w:r w:rsidRPr="00902388">
              <w:rPr>
                <w:iCs/>
                <w:sz w:val="16"/>
                <w:szCs w:val="16"/>
              </w:rPr>
              <w:t>0-≤6</w:t>
            </w:r>
            <w:r>
              <w:rPr>
                <w:iCs/>
                <w:sz w:val="16"/>
                <w:szCs w:val="16"/>
              </w:rPr>
              <w:t>°</w:t>
            </w:r>
            <w:r w:rsidRPr="00902388">
              <w:rPr>
                <w:iCs/>
                <w:sz w:val="16"/>
                <w:szCs w:val="16"/>
              </w:rPr>
              <w:t>C</w:t>
            </w:r>
          </w:p>
        </w:tc>
        <w:tc>
          <w:tcPr>
            <w:tcW w:w="2160" w:type="dxa"/>
            <w:vAlign w:val="center"/>
          </w:tcPr>
          <w:p w14:paraId="2B67016D" w14:textId="23C9D438" w:rsidR="006062AC" w:rsidRPr="00902388" w:rsidRDefault="006062AC" w:rsidP="00E32875">
            <w:pPr>
              <w:keepNext/>
              <w:keepLines/>
              <w:jc w:val="center"/>
              <w:rPr>
                <w:iCs/>
                <w:sz w:val="16"/>
                <w:szCs w:val="16"/>
              </w:rPr>
            </w:pPr>
            <w:r w:rsidRPr="00E303AC">
              <w:rPr>
                <w:iCs/>
                <w:sz w:val="16"/>
                <w:szCs w:val="16"/>
              </w:rPr>
              <w:t>60 mL</w:t>
            </w:r>
          </w:p>
        </w:tc>
        <w:tc>
          <w:tcPr>
            <w:tcW w:w="1606" w:type="dxa"/>
            <w:vAlign w:val="center"/>
          </w:tcPr>
          <w:p w14:paraId="29AE768F" w14:textId="77777777" w:rsidR="006062AC" w:rsidRPr="00902388" w:rsidRDefault="006062AC" w:rsidP="00E32875">
            <w:pPr>
              <w:keepNext/>
              <w:keepLines/>
              <w:jc w:val="center"/>
              <w:rPr>
                <w:iCs/>
                <w:sz w:val="16"/>
                <w:szCs w:val="16"/>
              </w:rPr>
            </w:pPr>
            <w:r w:rsidRPr="00E303AC">
              <w:rPr>
                <w:iCs/>
                <w:sz w:val="16"/>
                <w:szCs w:val="16"/>
              </w:rPr>
              <w:t>28 days</w:t>
            </w:r>
          </w:p>
        </w:tc>
      </w:tr>
      <w:tr w:rsidR="006062AC" w14:paraId="001C9670" w14:textId="77777777" w:rsidTr="00A37149">
        <w:trPr>
          <w:trHeight w:val="539"/>
        </w:trPr>
        <w:tc>
          <w:tcPr>
            <w:tcW w:w="1662" w:type="dxa"/>
            <w:vAlign w:val="center"/>
          </w:tcPr>
          <w:p w14:paraId="1CCEB8BD" w14:textId="77777777" w:rsidR="006062AC" w:rsidRPr="00902388" w:rsidRDefault="006062AC" w:rsidP="00E32875">
            <w:pPr>
              <w:keepNext/>
              <w:keepLines/>
              <w:rPr>
                <w:iCs/>
                <w:sz w:val="16"/>
                <w:szCs w:val="16"/>
              </w:rPr>
            </w:pPr>
            <w:r w:rsidRPr="00F73B70">
              <w:rPr>
                <w:iCs/>
                <w:sz w:val="16"/>
                <w:szCs w:val="16"/>
              </w:rPr>
              <w:t>Orthophosphate-P</w:t>
            </w:r>
          </w:p>
        </w:tc>
        <w:tc>
          <w:tcPr>
            <w:tcW w:w="1033" w:type="dxa"/>
            <w:vAlign w:val="center"/>
          </w:tcPr>
          <w:p w14:paraId="4191FE94" w14:textId="77777777" w:rsidR="006062AC" w:rsidRPr="00902388" w:rsidRDefault="006062AC" w:rsidP="00E32875">
            <w:pPr>
              <w:keepNext/>
              <w:keepLines/>
              <w:jc w:val="center"/>
              <w:rPr>
                <w:iCs/>
                <w:sz w:val="16"/>
                <w:szCs w:val="16"/>
              </w:rPr>
            </w:pPr>
            <w:r w:rsidRPr="00902388">
              <w:rPr>
                <w:iCs/>
                <w:sz w:val="16"/>
                <w:szCs w:val="16"/>
              </w:rPr>
              <w:t>Water</w:t>
            </w:r>
          </w:p>
        </w:tc>
        <w:tc>
          <w:tcPr>
            <w:tcW w:w="1440" w:type="dxa"/>
            <w:vAlign w:val="center"/>
          </w:tcPr>
          <w:p w14:paraId="18E05E64" w14:textId="77777777" w:rsidR="006062AC" w:rsidRPr="00902388" w:rsidRDefault="006062AC" w:rsidP="00E32875">
            <w:pPr>
              <w:keepNext/>
              <w:keepLines/>
              <w:jc w:val="center"/>
              <w:rPr>
                <w:iCs/>
                <w:sz w:val="16"/>
                <w:szCs w:val="16"/>
              </w:rPr>
            </w:pPr>
            <w:r w:rsidRPr="00F73B70">
              <w:rPr>
                <w:iCs/>
                <w:sz w:val="16"/>
                <w:szCs w:val="16"/>
              </w:rPr>
              <w:t>Pre-cleaned plastic</w:t>
            </w:r>
          </w:p>
        </w:tc>
        <w:tc>
          <w:tcPr>
            <w:tcW w:w="2070" w:type="dxa"/>
            <w:vAlign w:val="center"/>
          </w:tcPr>
          <w:p w14:paraId="7291E802" w14:textId="77777777" w:rsidR="006062AC" w:rsidRPr="00F73B70" w:rsidRDefault="006062AC" w:rsidP="00E32875">
            <w:pPr>
              <w:keepNext/>
              <w:keepLines/>
              <w:jc w:val="center"/>
              <w:rPr>
                <w:iCs/>
                <w:sz w:val="16"/>
                <w:szCs w:val="16"/>
              </w:rPr>
            </w:pPr>
            <w:r w:rsidRPr="00F73B70">
              <w:rPr>
                <w:iCs/>
                <w:sz w:val="16"/>
                <w:szCs w:val="16"/>
              </w:rPr>
              <w:t xml:space="preserve">Filter within 15 minutes, </w:t>
            </w:r>
          </w:p>
          <w:p w14:paraId="627E9214" w14:textId="10DF2EEE" w:rsidR="006062AC" w:rsidRPr="00902388" w:rsidRDefault="006062AC" w:rsidP="00E32875">
            <w:pPr>
              <w:keepNext/>
              <w:keepLines/>
              <w:jc w:val="center"/>
              <w:rPr>
                <w:iCs/>
                <w:sz w:val="16"/>
                <w:szCs w:val="16"/>
              </w:rPr>
            </w:pPr>
            <w:r w:rsidRPr="00F73B70">
              <w:rPr>
                <w:iCs/>
                <w:sz w:val="16"/>
                <w:szCs w:val="16"/>
              </w:rPr>
              <w:t xml:space="preserve">cool to </w:t>
            </w:r>
            <w:r w:rsidRPr="00902388">
              <w:rPr>
                <w:iCs/>
                <w:sz w:val="16"/>
                <w:szCs w:val="16"/>
              </w:rPr>
              <w:t>&gt;0-≤6</w:t>
            </w:r>
            <w:r>
              <w:rPr>
                <w:iCs/>
                <w:sz w:val="16"/>
                <w:szCs w:val="16"/>
              </w:rPr>
              <w:t>°</w:t>
            </w:r>
            <w:r w:rsidRPr="00902388">
              <w:rPr>
                <w:iCs/>
                <w:sz w:val="16"/>
                <w:szCs w:val="16"/>
              </w:rPr>
              <w:t>C</w:t>
            </w:r>
          </w:p>
        </w:tc>
        <w:tc>
          <w:tcPr>
            <w:tcW w:w="2160" w:type="dxa"/>
            <w:vAlign w:val="center"/>
          </w:tcPr>
          <w:p w14:paraId="2CB70520" w14:textId="77777777" w:rsidR="006062AC" w:rsidRPr="00902388" w:rsidRDefault="006062AC" w:rsidP="00E32875">
            <w:pPr>
              <w:keepNext/>
              <w:keepLines/>
              <w:jc w:val="center"/>
              <w:rPr>
                <w:iCs/>
                <w:sz w:val="16"/>
                <w:szCs w:val="16"/>
              </w:rPr>
            </w:pPr>
            <w:r w:rsidRPr="00F73B70">
              <w:rPr>
                <w:iCs/>
                <w:sz w:val="16"/>
                <w:szCs w:val="16"/>
              </w:rPr>
              <w:t>50 mL</w:t>
            </w:r>
          </w:p>
        </w:tc>
        <w:tc>
          <w:tcPr>
            <w:tcW w:w="1606" w:type="dxa"/>
            <w:vAlign w:val="center"/>
          </w:tcPr>
          <w:p w14:paraId="044C59C5" w14:textId="77777777" w:rsidR="006062AC" w:rsidRPr="00902388" w:rsidRDefault="006062AC" w:rsidP="00E32875">
            <w:pPr>
              <w:keepNext/>
              <w:keepLines/>
              <w:jc w:val="center"/>
              <w:rPr>
                <w:iCs/>
                <w:sz w:val="16"/>
                <w:szCs w:val="16"/>
              </w:rPr>
            </w:pPr>
            <w:r w:rsidRPr="00F73B70">
              <w:rPr>
                <w:iCs/>
                <w:sz w:val="16"/>
                <w:szCs w:val="16"/>
              </w:rPr>
              <w:t>48 hours</w:t>
            </w:r>
          </w:p>
        </w:tc>
      </w:tr>
      <w:tr w:rsidR="006062AC" w14:paraId="44202749" w14:textId="77777777" w:rsidTr="00A37149">
        <w:trPr>
          <w:trHeight w:val="449"/>
        </w:trPr>
        <w:tc>
          <w:tcPr>
            <w:tcW w:w="1662" w:type="dxa"/>
          </w:tcPr>
          <w:p w14:paraId="63C3FF2E" w14:textId="77777777" w:rsidR="006062AC" w:rsidRPr="00902388" w:rsidRDefault="006062AC" w:rsidP="00E32875">
            <w:pPr>
              <w:keepNext/>
              <w:keepLines/>
              <w:rPr>
                <w:iCs/>
                <w:sz w:val="16"/>
                <w:szCs w:val="16"/>
              </w:rPr>
            </w:pPr>
            <w:r w:rsidRPr="00E303AC">
              <w:rPr>
                <w:iCs/>
                <w:sz w:val="16"/>
                <w:szCs w:val="16"/>
              </w:rPr>
              <w:t>Total Suspended Solids</w:t>
            </w:r>
          </w:p>
        </w:tc>
        <w:tc>
          <w:tcPr>
            <w:tcW w:w="1033" w:type="dxa"/>
            <w:vAlign w:val="center"/>
          </w:tcPr>
          <w:p w14:paraId="71218643" w14:textId="77777777" w:rsidR="006062AC" w:rsidRPr="00902388" w:rsidRDefault="006062AC" w:rsidP="00E32875">
            <w:pPr>
              <w:keepNext/>
              <w:keepLines/>
              <w:jc w:val="center"/>
              <w:rPr>
                <w:iCs/>
                <w:sz w:val="16"/>
                <w:szCs w:val="16"/>
              </w:rPr>
            </w:pPr>
            <w:r w:rsidRPr="00902388">
              <w:rPr>
                <w:iCs/>
                <w:sz w:val="16"/>
                <w:szCs w:val="16"/>
              </w:rPr>
              <w:t>Water</w:t>
            </w:r>
          </w:p>
        </w:tc>
        <w:tc>
          <w:tcPr>
            <w:tcW w:w="1440" w:type="dxa"/>
            <w:vAlign w:val="center"/>
          </w:tcPr>
          <w:p w14:paraId="2E28BEEA" w14:textId="77777777" w:rsidR="006062AC" w:rsidRPr="00902388" w:rsidRDefault="006062AC" w:rsidP="00E32875">
            <w:pPr>
              <w:keepNext/>
              <w:keepLines/>
              <w:jc w:val="center"/>
              <w:rPr>
                <w:iCs/>
                <w:sz w:val="16"/>
                <w:szCs w:val="16"/>
              </w:rPr>
            </w:pPr>
            <w:r w:rsidRPr="00E303AC">
              <w:rPr>
                <w:iCs/>
                <w:sz w:val="16"/>
                <w:szCs w:val="16"/>
              </w:rPr>
              <w:t>Pre-cleaned plastic</w:t>
            </w:r>
          </w:p>
        </w:tc>
        <w:tc>
          <w:tcPr>
            <w:tcW w:w="2070" w:type="dxa"/>
            <w:vAlign w:val="center"/>
          </w:tcPr>
          <w:p w14:paraId="6C30D32C" w14:textId="5D1817FB" w:rsidR="006062AC" w:rsidRPr="00902388" w:rsidRDefault="006062AC" w:rsidP="00E32875">
            <w:pPr>
              <w:keepNext/>
              <w:keepLines/>
              <w:jc w:val="center"/>
              <w:rPr>
                <w:iCs/>
                <w:sz w:val="16"/>
                <w:szCs w:val="16"/>
              </w:rPr>
            </w:pPr>
            <w:r w:rsidRPr="00E303AC">
              <w:rPr>
                <w:iCs/>
                <w:sz w:val="16"/>
                <w:szCs w:val="16"/>
              </w:rPr>
              <w:t xml:space="preserve">Cool </w:t>
            </w:r>
            <w:proofErr w:type="gramStart"/>
            <w:r w:rsidRPr="00E303AC">
              <w:rPr>
                <w:iCs/>
                <w:sz w:val="16"/>
                <w:szCs w:val="16"/>
              </w:rPr>
              <w:t xml:space="preserve">to </w:t>
            </w:r>
            <w:r w:rsidRPr="00902388">
              <w:rPr>
                <w:iCs/>
                <w:sz w:val="16"/>
                <w:szCs w:val="16"/>
              </w:rPr>
              <w:t xml:space="preserve"> &gt;</w:t>
            </w:r>
            <w:proofErr w:type="gramEnd"/>
            <w:r w:rsidRPr="00902388">
              <w:rPr>
                <w:iCs/>
                <w:sz w:val="16"/>
                <w:szCs w:val="16"/>
              </w:rPr>
              <w:t>0-≤6</w:t>
            </w:r>
            <w:r>
              <w:rPr>
                <w:iCs/>
                <w:sz w:val="16"/>
                <w:szCs w:val="16"/>
              </w:rPr>
              <w:t>°</w:t>
            </w:r>
            <w:r w:rsidRPr="00902388">
              <w:rPr>
                <w:iCs/>
                <w:sz w:val="16"/>
                <w:szCs w:val="16"/>
              </w:rPr>
              <w:t>C</w:t>
            </w:r>
          </w:p>
        </w:tc>
        <w:tc>
          <w:tcPr>
            <w:tcW w:w="2160" w:type="dxa"/>
            <w:vAlign w:val="center"/>
          </w:tcPr>
          <w:p w14:paraId="282239B8" w14:textId="77777777" w:rsidR="006062AC" w:rsidRPr="00902388" w:rsidRDefault="006062AC" w:rsidP="00E32875">
            <w:pPr>
              <w:keepNext/>
              <w:keepLines/>
              <w:jc w:val="center"/>
              <w:rPr>
                <w:iCs/>
                <w:sz w:val="16"/>
                <w:szCs w:val="16"/>
              </w:rPr>
            </w:pPr>
            <w:r w:rsidRPr="00E303AC">
              <w:rPr>
                <w:iCs/>
                <w:sz w:val="16"/>
                <w:szCs w:val="16"/>
              </w:rPr>
              <w:t>1000 mL</w:t>
            </w:r>
          </w:p>
        </w:tc>
        <w:tc>
          <w:tcPr>
            <w:tcW w:w="1606" w:type="dxa"/>
            <w:vAlign w:val="center"/>
          </w:tcPr>
          <w:p w14:paraId="440D0FB3" w14:textId="77777777" w:rsidR="006062AC" w:rsidRPr="00902388" w:rsidRDefault="006062AC" w:rsidP="00E32875">
            <w:pPr>
              <w:keepNext/>
              <w:keepLines/>
              <w:jc w:val="center"/>
              <w:rPr>
                <w:iCs/>
                <w:sz w:val="16"/>
                <w:szCs w:val="16"/>
              </w:rPr>
            </w:pPr>
            <w:r w:rsidRPr="00E303AC">
              <w:rPr>
                <w:iCs/>
                <w:sz w:val="16"/>
                <w:szCs w:val="16"/>
              </w:rPr>
              <w:t>7 days</w:t>
            </w:r>
          </w:p>
        </w:tc>
      </w:tr>
      <w:tr w:rsidR="006062AC" w14:paraId="5E7B0BE0" w14:textId="77777777" w:rsidTr="006605E1">
        <w:trPr>
          <w:trHeight w:val="584"/>
        </w:trPr>
        <w:tc>
          <w:tcPr>
            <w:tcW w:w="1662" w:type="dxa"/>
            <w:vAlign w:val="center"/>
          </w:tcPr>
          <w:p w14:paraId="208FEC85" w14:textId="77777777" w:rsidR="006062AC" w:rsidRPr="00902388" w:rsidRDefault="006062AC" w:rsidP="00E32875">
            <w:pPr>
              <w:keepNext/>
              <w:keepLines/>
              <w:rPr>
                <w:iCs/>
                <w:sz w:val="16"/>
                <w:szCs w:val="16"/>
              </w:rPr>
            </w:pPr>
            <w:r w:rsidRPr="00902388">
              <w:rPr>
                <w:iCs/>
                <w:sz w:val="16"/>
                <w:szCs w:val="16"/>
              </w:rPr>
              <w:t>Volatile Suspended</w:t>
            </w:r>
            <w:r>
              <w:rPr>
                <w:iCs/>
                <w:sz w:val="16"/>
                <w:szCs w:val="16"/>
              </w:rPr>
              <w:t xml:space="preserve"> Solids</w:t>
            </w:r>
          </w:p>
        </w:tc>
        <w:tc>
          <w:tcPr>
            <w:tcW w:w="1033" w:type="dxa"/>
            <w:vAlign w:val="center"/>
          </w:tcPr>
          <w:p w14:paraId="4C716B5B" w14:textId="77777777" w:rsidR="006062AC" w:rsidRPr="00902388" w:rsidRDefault="006062AC" w:rsidP="00E32875">
            <w:pPr>
              <w:keepNext/>
              <w:keepLines/>
              <w:jc w:val="center"/>
              <w:rPr>
                <w:iCs/>
                <w:sz w:val="16"/>
                <w:szCs w:val="16"/>
              </w:rPr>
            </w:pPr>
            <w:r w:rsidRPr="00902388">
              <w:rPr>
                <w:iCs/>
                <w:sz w:val="16"/>
                <w:szCs w:val="16"/>
              </w:rPr>
              <w:t>Water</w:t>
            </w:r>
          </w:p>
        </w:tc>
        <w:tc>
          <w:tcPr>
            <w:tcW w:w="1440" w:type="dxa"/>
            <w:vAlign w:val="center"/>
          </w:tcPr>
          <w:p w14:paraId="36304F03" w14:textId="77777777" w:rsidR="006062AC" w:rsidRPr="00902388" w:rsidRDefault="006062AC" w:rsidP="00E32875">
            <w:pPr>
              <w:keepNext/>
              <w:keepLines/>
              <w:jc w:val="center"/>
              <w:rPr>
                <w:iCs/>
                <w:sz w:val="16"/>
                <w:szCs w:val="16"/>
              </w:rPr>
            </w:pPr>
            <w:r w:rsidRPr="00E303AC">
              <w:rPr>
                <w:iCs/>
                <w:sz w:val="16"/>
                <w:szCs w:val="16"/>
              </w:rPr>
              <w:t>Pre-cleaned plastic</w:t>
            </w:r>
          </w:p>
        </w:tc>
        <w:tc>
          <w:tcPr>
            <w:tcW w:w="2070" w:type="dxa"/>
            <w:vAlign w:val="center"/>
          </w:tcPr>
          <w:p w14:paraId="7653EE78" w14:textId="005CE8E1" w:rsidR="006062AC" w:rsidRPr="00902388" w:rsidRDefault="006062AC" w:rsidP="00E32875">
            <w:pPr>
              <w:keepNext/>
              <w:keepLines/>
              <w:jc w:val="center"/>
              <w:rPr>
                <w:iCs/>
                <w:sz w:val="16"/>
                <w:szCs w:val="16"/>
              </w:rPr>
            </w:pPr>
            <w:r w:rsidRPr="00902388">
              <w:rPr>
                <w:iCs/>
                <w:sz w:val="16"/>
                <w:szCs w:val="16"/>
              </w:rPr>
              <w:t>Cool to &gt;0-≤6</w:t>
            </w:r>
            <w:r>
              <w:rPr>
                <w:iCs/>
                <w:sz w:val="16"/>
                <w:szCs w:val="16"/>
              </w:rPr>
              <w:t>°</w:t>
            </w:r>
            <w:r w:rsidRPr="00902388">
              <w:rPr>
                <w:iCs/>
                <w:sz w:val="16"/>
                <w:szCs w:val="16"/>
              </w:rPr>
              <w:t>C</w:t>
            </w:r>
          </w:p>
        </w:tc>
        <w:tc>
          <w:tcPr>
            <w:tcW w:w="2160" w:type="dxa"/>
            <w:vAlign w:val="center"/>
          </w:tcPr>
          <w:p w14:paraId="0CF05D45" w14:textId="075EBA69" w:rsidR="006062AC" w:rsidRPr="00902388" w:rsidRDefault="006062AC" w:rsidP="00E32875">
            <w:pPr>
              <w:keepNext/>
              <w:keepLines/>
              <w:jc w:val="center"/>
              <w:rPr>
                <w:iCs/>
                <w:sz w:val="16"/>
                <w:szCs w:val="16"/>
              </w:rPr>
            </w:pPr>
            <w:r>
              <w:rPr>
                <w:iCs/>
                <w:sz w:val="16"/>
                <w:szCs w:val="16"/>
              </w:rPr>
              <w:t>1000</w:t>
            </w:r>
            <w:r w:rsidRPr="00902388">
              <w:rPr>
                <w:iCs/>
                <w:sz w:val="16"/>
                <w:szCs w:val="16"/>
              </w:rPr>
              <w:t xml:space="preserve"> mL</w:t>
            </w:r>
          </w:p>
        </w:tc>
        <w:tc>
          <w:tcPr>
            <w:tcW w:w="1606" w:type="dxa"/>
            <w:vAlign w:val="center"/>
          </w:tcPr>
          <w:p w14:paraId="7C36D44A" w14:textId="58220A3D" w:rsidR="006062AC" w:rsidRPr="00902388" w:rsidRDefault="006062AC" w:rsidP="00E32875">
            <w:pPr>
              <w:keepNext/>
              <w:keepLines/>
              <w:jc w:val="center"/>
              <w:rPr>
                <w:iCs/>
                <w:sz w:val="16"/>
                <w:szCs w:val="16"/>
              </w:rPr>
            </w:pPr>
            <w:r>
              <w:rPr>
                <w:iCs/>
                <w:sz w:val="16"/>
                <w:szCs w:val="16"/>
              </w:rPr>
              <w:t>7 days</w:t>
            </w:r>
          </w:p>
        </w:tc>
      </w:tr>
      <w:tr w:rsidR="006062AC" w14:paraId="22F710D3" w14:textId="77777777" w:rsidTr="006605E1">
        <w:trPr>
          <w:trHeight w:val="719"/>
        </w:trPr>
        <w:tc>
          <w:tcPr>
            <w:tcW w:w="1662" w:type="dxa"/>
            <w:vAlign w:val="center"/>
          </w:tcPr>
          <w:p w14:paraId="318366EB" w14:textId="77777777" w:rsidR="006062AC" w:rsidRPr="00902388" w:rsidRDefault="006062AC" w:rsidP="00E32875">
            <w:pPr>
              <w:keepNext/>
              <w:keepLines/>
              <w:rPr>
                <w:iCs/>
                <w:sz w:val="16"/>
                <w:szCs w:val="16"/>
              </w:rPr>
            </w:pPr>
            <w:r w:rsidRPr="00902388">
              <w:rPr>
                <w:iCs/>
                <w:sz w:val="16"/>
                <w:szCs w:val="16"/>
              </w:rPr>
              <w:t>Chlorophyll-a</w:t>
            </w:r>
          </w:p>
        </w:tc>
        <w:tc>
          <w:tcPr>
            <w:tcW w:w="1033" w:type="dxa"/>
            <w:vAlign w:val="center"/>
          </w:tcPr>
          <w:p w14:paraId="19101758" w14:textId="77777777" w:rsidR="006062AC" w:rsidRPr="00902388" w:rsidRDefault="006062AC" w:rsidP="00E32875">
            <w:pPr>
              <w:keepNext/>
              <w:keepLines/>
              <w:jc w:val="center"/>
              <w:rPr>
                <w:iCs/>
                <w:sz w:val="16"/>
                <w:szCs w:val="16"/>
              </w:rPr>
            </w:pPr>
            <w:r w:rsidRPr="00902388">
              <w:rPr>
                <w:iCs/>
                <w:sz w:val="16"/>
                <w:szCs w:val="16"/>
              </w:rPr>
              <w:t>Water</w:t>
            </w:r>
          </w:p>
        </w:tc>
        <w:tc>
          <w:tcPr>
            <w:tcW w:w="1440" w:type="dxa"/>
            <w:vAlign w:val="center"/>
          </w:tcPr>
          <w:p w14:paraId="195C59DF" w14:textId="77777777" w:rsidR="006062AC" w:rsidRPr="00902388" w:rsidRDefault="006062AC" w:rsidP="00E32875">
            <w:pPr>
              <w:keepNext/>
              <w:keepLines/>
              <w:jc w:val="center"/>
              <w:rPr>
                <w:iCs/>
                <w:sz w:val="16"/>
                <w:szCs w:val="16"/>
              </w:rPr>
            </w:pPr>
            <w:r w:rsidRPr="00902388">
              <w:rPr>
                <w:iCs/>
                <w:sz w:val="16"/>
                <w:szCs w:val="16"/>
              </w:rPr>
              <w:t>Pre-cleaned Amber plastic</w:t>
            </w:r>
          </w:p>
        </w:tc>
        <w:tc>
          <w:tcPr>
            <w:tcW w:w="2070" w:type="dxa"/>
            <w:vAlign w:val="center"/>
          </w:tcPr>
          <w:p w14:paraId="06F07DC2" w14:textId="2CEFA1F0" w:rsidR="006062AC" w:rsidRPr="00902388" w:rsidRDefault="006062AC" w:rsidP="00E32875">
            <w:pPr>
              <w:keepNext/>
              <w:keepLines/>
              <w:jc w:val="center"/>
              <w:rPr>
                <w:iCs/>
                <w:sz w:val="16"/>
                <w:szCs w:val="16"/>
              </w:rPr>
            </w:pPr>
            <w:r w:rsidRPr="00902388">
              <w:rPr>
                <w:iCs/>
                <w:sz w:val="16"/>
                <w:szCs w:val="16"/>
              </w:rPr>
              <w:t>Dark, cool to &gt;0-≤6</w:t>
            </w:r>
            <w:r>
              <w:rPr>
                <w:iCs/>
                <w:sz w:val="16"/>
                <w:szCs w:val="16"/>
              </w:rPr>
              <w:t>°</w:t>
            </w:r>
            <w:r w:rsidRPr="00902388">
              <w:rPr>
                <w:iCs/>
                <w:sz w:val="16"/>
                <w:szCs w:val="16"/>
              </w:rPr>
              <w:t>C before filtration; dark cool to &lt;0ºC after filtration</w:t>
            </w:r>
          </w:p>
        </w:tc>
        <w:tc>
          <w:tcPr>
            <w:tcW w:w="2160" w:type="dxa"/>
            <w:vAlign w:val="center"/>
          </w:tcPr>
          <w:p w14:paraId="5315225D" w14:textId="77777777" w:rsidR="006062AC" w:rsidRPr="00902388" w:rsidRDefault="006062AC" w:rsidP="00E32875">
            <w:pPr>
              <w:keepNext/>
              <w:keepLines/>
              <w:jc w:val="center"/>
              <w:rPr>
                <w:iCs/>
                <w:sz w:val="16"/>
                <w:szCs w:val="16"/>
              </w:rPr>
            </w:pPr>
            <w:r w:rsidRPr="00902388">
              <w:rPr>
                <w:iCs/>
                <w:sz w:val="16"/>
                <w:szCs w:val="16"/>
              </w:rPr>
              <w:t>1000 mL</w:t>
            </w:r>
          </w:p>
        </w:tc>
        <w:tc>
          <w:tcPr>
            <w:tcW w:w="1606" w:type="dxa"/>
            <w:vAlign w:val="center"/>
          </w:tcPr>
          <w:p w14:paraId="6CD42E09" w14:textId="77777777" w:rsidR="006062AC" w:rsidRPr="00902388" w:rsidRDefault="006062AC" w:rsidP="00E32875">
            <w:pPr>
              <w:keepNext/>
              <w:keepLines/>
              <w:jc w:val="center"/>
              <w:rPr>
                <w:iCs/>
                <w:sz w:val="16"/>
                <w:szCs w:val="16"/>
              </w:rPr>
            </w:pPr>
            <w:r w:rsidRPr="00902388">
              <w:rPr>
                <w:iCs/>
                <w:sz w:val="16"/>
                <w:szCs w:val="16"/>
              </w:rPr>
              <w:t>Filter within 48 hours; frozen filters up to 28 days</w:t>
            </w:r>
          </w:p>
        </w:tc>
      </w:tr>
      <w:tr w:rsidR="00F9675B" w14:paraId="52B21F02" w14:textId="77777777" w:rsidTr="006605E1">
        <w:trPr>
          <w:trHeight w:val="620"/>
        </w:trPr>
        <w:tc>
          <w:tcPr>
            <w:tcW w:w="1662" w:type="dxa"/>
            <w:vAlign w:val="center"/>
          </w:tcPr>
          <w:p w14:paraId="29018318" w14:textId="20CCAD74" w:rsidR="00F9675B" w:rsidRPr="00902388" w:rsidRDefault="00F9675B" w:rsidP="00E32875">
            <w:pPr>
              <w:keepNext/>
              <w:keepLines/>
              <w:rPr>
                <w:iCs/>
                <w:sz w:val="16"/>
                <w:szCs w:val="16"/>
              </w:rPr>
            </w:pPr>
            <w:r>
              <w:rPr>
                <w:iCs/>
                <w:sz w:val="16"/>
                <w:szCs w:val="16"/>
              </w:rPr>
              <w:t>BOD</w:t>
            </w:r>
          </w:p>
        </w:tc>
        <w:tc>
          <w:tcPr>
            <w:tcW w:w="1033" w:type="dxa"/>
            <w:vAlign w:val="center"/>
          </w:tcPr>
          <w:p w14:paraId="3A0EEDD6" w14:textId="2F4D1CF0" w:rsidR="00F9675B" w:rsidRPr="00902388" w:rsidRDefault="00F9675B" w:rsidP="00E32875">
            <w:pPr>
              <w:keepNext/>
              <w:keepLines/>
              <w:jc w:val="center"/>
              <w:rPr>
                <w:iCs/>
                <w:sz w:val="16"/>
                <w:szCs w:val="16"/>
              </w:rPr>
            </w:pPr>
            <w:r>
              <w:rPr>
                <w:iCs/>
                <w:sz w:val="16"/>
                <w:szCs w:val="16"/>
              </w:rPr>
              <w:t>Water</w:t>
            </w:r>
          </w:p>
        </w:tc>
        <w:tc>
          <w:tcPr>
            <w:tcW w:w="1440" w:type="dxa"/>
            <w:vAlign w:val="center"/>
          </w:tcPr>
          <w:p w14:paraId="69C6F478" w14:textId="55195A6E" w:rsidR="00F9675B" w:rsidRPr="00902388" w:rsidRDefault="00F9675B" w:rsidP="00E32875">
            <w:pPr>
              <w:keepNext/>
              <w:keepLines/>
              <w:jc w:val="center"/>
              <w:rPr>
                <w:iCs/>
                <w:sz w:val="16"/>
                <w:szCs w:val="16"/>
              </w:rPr>
            </w:pPr>
            <w:r>
              <w:rPr>
                <w:iCs/>
                <w:sz w:val="16"/>
                <w:szCs w:val="16"/>
              </w:rPr>
              <w:t>Pre-cleaned plastic</w:t>
            </w:r>
          </w:p>
        </w:tc>
        <w:tc>
          <w:tcPr>
            <w:tcW w:w="2070" w:type="dxa"/>
            <w:vAlign w:val="center"/>
          </w:tcPr>
          <w:p w14:paraId="109D959C" w14:textId="4CF37EAF" w:rsidR="00F9675B" w:rsidRPr="00902388" w:rsidRDefault="00F9675B" w:rsidP="00E32875">
            <w:pPr>
              <w:keepNext/>
              <w:keepLines/>
              <w:jc w:val="center"/>
              <w:rPr>
                <w:iCs/>
                <w:sz w:val="16"/>
                <w:szCs w:val="16"/>
              </w:rPr>
            </w:pPr>
            <w:r w:rsidRPr="00E303AC">
              <w:rPr>
                <w:iCs/>
                <w:sz w:val="16"/>
                <w:szCs w:val="16"/>
              </w:rPr>
              <w:t xml:space="preserve">Cool </w:t>
            </w:r>
            <w:proofErr w:type="gramStart"/>
            <w:r w:rsidRPr="00E303AC">
              <w:rPr>
                <w:iCs/>
                <w:sz w:val="16"/>
                <w:szCs w:val="16"/>
              </w:rPr>
              <w:t xml:space="preserve">to </w:t>
            </w:r>
            <w:r w:rsidRPr="00902388">
              <w:rPr>
                <w:iCs/>
                <w:sz w:val="16"/>
                <w:szCs w:val="16"/>
              </w:rPr>
              <w:t xml:space="preserve"> &gt;</w:t>
            </w:r>
            <w:proofErr w:type="gramEnd"/>
            <w:r w:rsidRPr="00902388">
              <w:rPr>
                <w:iCs/>
                <w:sz w:val="16"/>
                <w:szCs w:val="16"/>
              </w:rPr>
              <w:t>0-≤6</w:t>
            </w:r>
            <w:r>
              <w:rPr>
                <w:iCs/>
                <w:sz w:val="16"/>
                <w:szCs w:val="16"/>
              </w:rPr>
              <w:t>°</w:t>
            </w:r>
            <w:r w:rsidRPr="00902388">
              <w:rPr>
                <w:iCs/>
                <w:sz w:val="16"/>
                <w:szCs w:val="16"/>
              </w:rPr>
              <w:t>C</w:t>
            </w:r>
          </w:p>
        </w:tc>
        <w:tc>
          <w:tcPr>
            <w:tcW w:w="2160" w:type="dxa"/>
            <w:vAlign w:val="center"/>
          </w:tcPr>
          <w:p w14:paraId="08813860" w14:textId="5065AC50" w:rsidR="00F9675B" w:rsidRPr="00902388" w:rsidRDefault="00F9675B" w:rsidP="00E32875">
            <w:pPr>
              <w:keepNext/>
              <w:keepLines/>
              <w:jc w:val="center"/>
              <w:rPr>
                <w:iCs/>
                <w:sz w:val="16"/>
                <w:szCs w:val="16"/>
              </w:rPr>
            </w:pPr>
            <w:r>
              <w:rPr>
                <w:iCs/>
                <w:sz w:val="16"/>
                <w:szCs w:val="16"/>
              </w:rPr>
              <w:t>1000mL</w:t>
            </w:r>
          </w:p>
        </w:tc>
        <w:tc>
          <w:tcPr>
            <w:tcW w:w="1606" w:type="dxa"/>
            <w:vAlign w:val="center"/>
          </w:tcPr>
          <w:p w14:paraId="605C5EEA" w14:textId="0D47B2BF" w:rsidR="00F9675B" w:rsidRPr="00902388" w:rsidRDefault="00F9675B" w:rsidP="00E32875">
            <w:pPr>
              <w:keepNext/>
              <w:keepLines/>
              <w:jc w:val="center"/>
              <w:rPr>
                <w:iCs/>
                <w:sz w:val="16"/>
                <w:szCs w:val="16"/>
              </w:rPr>
            </w:pPr>
            <w:r>
              <w:rPr>
                <w:iCs/>
                <w:sz w:val="16"/>
                <w:szCs w:val="16"/>
              </w:rPr>
              <w:t>48 hours</w:t>
            </w:r>
          </w:p>
        </w:tc>
      </w:tr>
    </w:tbl>
    <w:p w14:paraId="26CA40BC" w14:textId="77777777" w:rsidR="009F5EAB" w:rsidRPr="00022652" w:rsidRDefault="009F5EAB" w:rsidP="002F5D84">
      <w:pPr>
        <w:autoSpaceDE w:val="0"/>
        <w:autoSpaceDN w:val="0"/>
        <w:adjustRightInd w:val="0"/>
        <w:jc w:val="both"/>
        <w:rPr>
          <w:sz w:val="18"/>
          <w:szCs w:val="18"/>
        </w:rPr>
      </w:pPr>
    </w:p>
    <w:p w14:paraId="1EF74E0A" w14:textId="77777777" w:rsidR="00D93A5B" w:rsidRPr="006605E1" w:rsidRDefault="00D93A5B" w:rsidP="002F5D84">
      <w:pPr>
        <w:ind w:right="18"/>
        <w:jc w:val="both"/>
        <w:rPr>
          <w:b/>
          <w:bCs/>
          <w:sz w:val="8"/>
          <w:szCs w:val="8"/>
        </w:rPr>
      </w:pPr>
      <w:bookmarkStart w:id="38" w:name="_Toc28679783"/>
    </w:p>
    <w:p w14:paraId="10799B2B" w14:textId="77777777" w:rsidR="002F5D84" w:rsidRPr="00022652" w:rsidRDefault="002F5D84" w:rsidP="00A37149">
      <w:pPr>
        <w:keepNext/>
        <w:keepLines/>
        <w:ind w:right="18"/>
        <w:jc w:val="both"/>
        <w:rPr>
          <w:szCs w:val="24"/>
        </w:rPr>
      </w:pPr>
      <w:r w:rsidRPr="00022652">
        <w:rPr>
          <w:b/>
          <w:bCs/>
          <w:szCs w:val="24"/>
        </w:rPr>
        <w:t>Sample Containers</w:t>
      </w:r>
      <w:r w:rsidRPr="00022652">
        <w:rPr>
          <w:szCs w:val="24"/>
        </w:rPr>
        <w:t xml:space="preserve"> </w:t>
      </w:r>
    </w:p>
    <w:p w14:paraId="1ABAB807" w14:textId="06A07FDD" w:rsidR="009F5EAB" w:rsidRDefault="009F5EAB" w:rsidP="00A37149">
      <w:pPr>
        <w:keepNext/>
        <w:keepLines/>
        <w:numPr>
          <w:ilvl w:val="12"/>
          <w:numId w:val="0"/>
        </w:numPr>
        <w:tabs>
          <w:tab w:val="num" w:pos="360"/>
          <w:tab w:val="left" w:pos="720"/>
          <w:tab w:val="left" w:pos="6120"/>
          <w:tab w:val="left" w:pos="7920"/>
          <w:tab w:val="left" w:pos="11520"/>
          <w:tab w:val="left" w:pos="12240"/>
          <w:tab w:val="left" w:pos="12960"/>
          <w:tab w:val="left" w:pos="13680"/>
          <w:tab w:val="left" w:pos="14400"/>
          <w:tab w:val="left" w:pos="15120"/>
          <w:tab w:val="left" w:pos="15840"/>
          <w:tab w:val="left" w:pos="16560"/>
          <w:tab w:val="left" w:pos="17280"/>
        </w:tabs>
        <w:jc w:val="both"/>
        <w:rPr>
          <w:rStyle w:val="QuickFormat6"/>
          <w:iCs/>
          <w:szCs w:val="24"/>
        </w:rPr>
      </w:pPr>
      <w:r>
        <w:rPr>
          <w:iCs/>
          <w:szCs w:val="24"/>
        </w:rPr>
        <w:t xml:space="preserve">The preferred bacteriological sample containers are the </w:t>
      </w:r>
      <w:proofErr w:type="gramStart"/>
      <w:r>
        <w:rPr>
          <w:iCs/>
          <w:szCs w:val="24"/>
        </w:rPr>
        <w:t>120 and 290 mL</w:t>
      </w:r>
      <w:proofErr w:type="gramEnd"/>
      <w:r>
        <w:rPr>
          <w:iCs/>
          <w:szCs w:val="24"/>
        </w:rPr>
        <w:t xml:space="preserve"> bottles from QEC or IDEXX (or equivalent).  The bottles contain </w:t>
      </w:r>
      <w:proofErr w:type="gramStart"/>
      <w:r>
        <w:rPr>
          <w:iCs/>
          <w:szCs w:val="24"/>
        </w:rPr>
        <w:t>sufficient</w:t>
      </w:r>
      <w:proofErr w:type="gramEnd"/>
      <w:r>
        <w:rPr>
          <w:iCs/>
          <w:szCs w:val="24"/>
        </w:rPr>
        <w:t xml:space="preserve"> sodium thiosulfate to remove 10 mg/L or 15 mg/L total chlorine, respectively. </w:t>
      </w:r>
      <w:r w:rsidR="00A37149">
        <w:rPr>
          <w:szCs w:val="24"/>
        </w:rPr>
        <w:t xml:space="preserve">TIAER </w:t>
      </w:r>
      <w:r>
        <w:rPr>
          <w:szCs w:val="24"/>
        </w:rPr>
        <w:t>will provide sealed, sterile glass and/or plastic bottles for bacteria samples.</w:t>
      </w:r>
    </w:p>
    <w:p w14:paraId="08A2427D" w14:textId="375A8E8C" w:rsidR="002F5D84" w:rsidRPr="00022652" w:rsidRDefault="009F5EAB" w:rsidP="002F5D84">
      <w:pPr>
        <w:rPr>
          <w:b/>
        </w:rPr>
      </w:pPr>
      <w:r w:rsidRPr="00A14E03" w:rsidDel="009F5EAB">
        <w:rPr>
          <w:szCs w:val="24"/>
        </w:rPr>
        <w:t xml:space="preserve"> </w:t>
      </w:r>
    </w:p>
    <w:p w14:paraId="53DD7061" w14:textId="77777777" w:rsidR="006F200B" w:rsidRPr="00022652" w:rsidRDefault="006F200B" w:rsidP="006F200B">
      <w:pPr>
        <w:rPr>
          <w:b/>
        </w:rPr>
      </w:pPr>
      <w:r w:rsidRPr="00022652">
        <w:rPr>
          <w:b/>
        </w:rPr>
        <w:t>Processes to Prevent Contamination</w:t>
      </w:r>
    </w:p>
    <w:p w14:paraId="712D1134" w14:textId="25479BB0" w:rsidR="006F200B" w:rsidRPr="00022652" w:rsidRDefault="006F200B" w:rsidP="007549D6">
      <w:pPr>
        <w:jc w:val="both"/>
      </w:pPr>
      <w:r w:rsidRPr="00022652">
        <w:t xml:space="preserve">The most recent version of the </w:t>
      </w:r>
      <w:r w:rsidR="00142FAB" w:rsidRPr="00022652">
        <w:t xml:space="preserve">TCEQ </w:t>
      </w:r>
      <w:r w:rsidR="00142FAB">
        <w:t xml:space="preserve">SWQM Procedures, Volume 1 </w:t>
      </w:r>
      <w:r w:rsidRPr="00022652">
        <w:t xml:space="preserve">outlines the necessary steps to prevent contamination of samples. These include direct collection into sample containers, when possible. </w:t>
      </w:r>
    </w:p>
    <w:p w14:paraId="68F9DB2B" w14:textId="77777777" w:rsidR="006F200B" w:rsidRPr="00022652" w:rsidRDefault="006F200B" w:rsidP="002F5D84">
      <w:pPr>
        <w:rPr>
          <w:b/>
        </w:rPr>
      </w:pPr>
    </w:p>
    <w:p w14:paraId="5459F462" w14:textId="77777777" w:rsidR="002F5D84" w:rsidRPr="00022652" w:rsidRDefault="002F5D84" w:rsidP="002F5D84">
      <w:pPr>
        <w:rPr>
          <w:b/>
        </w:rPr>
      </w:pPr>
      <w:r w:rsidRPr="00022652">
        <w:rPr>
          <w:b/>
        </w:rPr>
        <w:t>Failures in Sampling Methods Requirements and/or Deviations from Sample Design and Corrective Action</w:t>
      </w:r>
      <w:bookmarkEnd w:id="38"/>
    </w:p>
    <w:p w14:paraId="3DDF4FB1" w14:textId="680E7CE7" w:rsidR="002F5D84" w:rsidRPr="00022652" w:rsidRDefault="00473153" w:rsidP="002F5D84">
      <w:pPr>
        <w:jc w:val="both"/>
      </w:pPr>
      <w:r>
        <w:t>F</w:t>
      </w:r>
      <w:r w:rsidR="002F5D84" w:rsidRPr="00022652">
        <w:t>ailures in sampling methods and/or deviations from sample design requirements include but are not limited to such things as sample container problems, sample site considerations, etc. Failures or deviations from the QAPP are documented on field data reporting form</w:t>
      </w:r>
      <w:r>
        <w:t>s</w:t>
      </w:r>
      <w:r w:rsidR="002F5D84" w:rsidRPr="00022652">
        <w:t xml:space="preserve"> and </w:t>
      </w:r>
      <w:r w:rsidR="00834015">
        <w:t>a Corrective Action Report is completed to document the problem.</w:t>
      </w:r>
      <w:r w:rsidR="00834015" w:rsidRPr="00022652">
        <w:t xml:space="preserve"> </w:t>
      </w:r>
      <w:r w:rsidR="00834015">
        <w:t>T</w:t>
      </w:r>
      <w:r w:rsidR="002F5D84" w:rsidRPr="00022652">
        <w:t xml:space="preserve">he </w:t>
      </w:r>
      <w:r w:rsidR="0080769E">
        <w:t>TIAER</w:t>
      </w:r>
      <w:r w:rsidR="001959B9" w:rsidRPr="00022652">
        <w:t xml:space="preserve"> </w:t>
      </w:r>
      <w:r w:rsidR="00834015">
        <w:t>PM,</w:t>
      </w:r>
      <w:r w:rsidR="002F5D84" w:rsidRPr="00022652">
        <w:t xml:space="preserve"> </w:t>
      </w:r>
      <w:r w:rsidR="001D1A7A" w:rsidRPr="00022652">
        <w:t>in consultation</w:t>
      </w:r>
      <w:r>
        <w:t xml:space="preserve"> w</w:t>
      </w:r>
      <w:r w:rsidR="00834015">
        <w:t xml:space="preserve">ith the TIAER QAO, </w:t>
      </w:r>
      <w:r w:rsidR="002F5D84" w:rsidRPr="00022652">
        <w:t xml:space="preserve">will determine if the deviation compromises the validity of the resulting data. The resolution of the situation will be reported to the TSSWCB in the quarterly progress </w:t>
      </w:r>
      <w:proofErr w:type="gramStart"/>
      <w:r w:rsidR="002F5D84" w:rsidRPr="00022652">
        <w:t>report .</w:t>
      </w:r>
      <w:proofErr w:type="gramEnd"/>
    </w:p>
    <w:p w14:paraId="3B011610" w14:textId="77777777" w:rsidR="002F5D84" w:rsidRPr="00022652" w:rsidRDefault="002F5D84" w:rsidP="002F5D84"/>
    <w:p w14:paraId="4B72F336" w14:textId="5A6BFA10" w:rsidR="002F5D84" w:rsidRPr="00022652" w:rsidRDefault="002F5D84" w:rsidP="002F5D84">
      <w:pPr>
        <w:pStyle w:val="Heading1"/>
        <w:spacing w:before="0" w:after="0"/>
        <w:rPr>
          <w:rFonts w:cs="Times New Roman"/>
        </w:rPr>
      </w:pPr>
      <w:bookmarkStart w:id="39" w:name="_Toc465090341"/>
      <w:bookmarkStart w:id="40" w:name="_Toc14763567"/>
      <w:r w:rsidRPr="00022652">
        <w:rPr>
          <w:rFonts w:cs="Times New Roman"/>
        </w:rPr>
        <w:t>Section B3:</w:t>
      </w:r>
      <w:r w:rsidRPr="00022652">
        <w:rPr>
          <w:rFonts w:cs="Times New Roman"/>
        </w:rPr>
        <w:tab/>
        <w:t>Sample Handling and Custody Requirements</w:t>
      </w:r>
      <w:bookmarkEnd w:id="39"/>
      <w:bookmarkEnd w:id="40"/>
    </w:p>
    <w:p w14:paraId="13E93A7B" w14:textId="77777777" w:rsidR="002F5D84" w:rsidRPr="00022652" w:rsidRDefault="002F5D84" w:rsidP="002F5D84">
      <w:pPr>
        <w:jc w:val="both"/>
      </w:pPr>
    </w:p>
    <w:p w14:paraId="30586CC9" w14:textId="77777777" w:rsidR="002F5D84" w:rsidRPr="00022652" w:rsidRDefault="002F5D84" w:rsidP="002F5D84">
      <w:pPr>
        <w:rPr>
          <w:b/>
        </w:rPr>
      </w:pPr>
      <w:r w:rsidRPr="00022652">
        <w:rPr>
          <w:b/>
        </w:rPr>
        <w:t>Chain-of-Custody</w:t>
      </w:r>
      <w:r w:rsidR="001959B9" w:rsidRPr="00022652">
        <w:rPr>
          <w:b/>
        </w:rPr>
        <w:t xml:space="preserve"> (COC)</w:t>
      </w:r>
    </w:p>
    <w:p w14:paraId="4B52335C" w14:textId="77777777" w:rsidR="00890BF1" w:rsidRPr="00446873" w:rsidRDefault="00890BF1" w:rsidP="00890BF1">
      <w:pPr>
        <w:rPr>
          <w:szCs w:val="24"/>
        </w:rPr>
      </w:pPr>
      <w:r w:rsidRPr="00446873">
        <w:rPr>
          <w:szCs w:val="24"/>
        </w:rPr>
        <w:t>Proper sample handling and custody procedures ensure the custody and integrity of samples beginning at the time of sampling and continuing through transport, sample receipt, preparation, and analysis.</w:t>
      </w:r>
    </w:p>
    <w:p w14:paraId="2B89302F" w14:textId="77777777" w:rsidR="00890BF1" w:rsidRPr="00446873" w:rsidRDefault="00890BF1" w:rsidP="00890BF1">
      <w:pPr>
        <w:rPr>
          <w:szCs w:val="24"/>
        </w:rPr>
      </w:pPr>
    </w:p>
    <w:p w14:paraId="490A33CB" w14:textId="2F6F09A7" w:rsidR="00890BF1" w:rsidRPr="00446873" w:rsidRDefault="00890BF1" w:rsidP="00890BF1">
      <w:pPr>
        <w:rPr>
          <w:rStyle w:val="Emphasis"/>
          <w:szCs w:val="24"/>
        </w:rPr>
      </w:pPr>
      <w:r w:rsidRPr="00446873">
        <w:rPr>
          <w:szCs w:val="24"/>
        </w:rPr>
        <w:t xml:space="preserve">A sample is in custody if it is in actual physical possession or in a secured area that is restricted to authorized personnel. The COC form is a record that documents the </w:t>
      </w:r>
      <w:r w:rsidRPr="00446873">
        <w:rPr>
          <w:rStyle w:val="QuickFormat6"/>
          <w:szCs w:val="24"/>
        </w:rPr>
        <w:t xml:space="preserve">possession of the samples from the time of collection to receipt in the laboratory. The </w:t>
      </w:r>
      <w:r w:rsidRPr="00446873">
        <w:rPr>
          <w:szCs w:val="24"/>
        </w:rPr>
        <w:t xml:space="preserve">items </w:t>
      </w:r>
      <w:r w:rsidR="00834015">
        <w:rPr>
          <w:szCs w:val="24"/>
        </w:rPr>
        <w:t xml:space="preserve">listed </w:t>
      </w:r>
      <w:r w:rsidRPr="00446873">
        <w:rPr>
          <w:szCs w:val="24"/>
        </w:rPr>
        <w:t xml:space="preserve">below </w:t>
      </w:r>
      <w:r w:rsidR="00834015">
        <w:rPr>
          <w:szCs w:val="24"/>
        </w:rPr>
        <w:t>are</w:t>
      </w:r>
      <w:r w:rsidR="00834015" w:rsidRPr="00446873">
        <w:rPr>
          <w:szCs w:val="24"/>
        </w:rPr>
        <w:t xml:space="preserve"> </w:t>
      </w:r>
      <w:r w:rsidRPr="00446873">
        <w:rPr>
          <w:szCs w:val="24"/>
        </w:rPr>
        <w:t xml:space="preserve">included on the COC form (Appendix C). </w:t>
      </w:r>
    </w:p>
    <w:p w14:paraId="2771DFD8" w14:textId="77777777" w:rsidR="00890BF1" w:rsidRPr="00446873" w:rsidRDefault="00890BF1" w:rsidP="00890BF1">
      <w:pPr>
        <w:jc w:val="both"/>
        <w:rPr>
          <w:szCs w:val="24"/>
        </w:rPr>
      </w:pPr>
    </w:p>
    <w:p w14:paraId="56A526ED" w14:textId="40B117B9" w:rsidR="00890BF1" w:rsidRPr="00446873" w:rsidRDefault="00890BF1" w:rsidP="00890BF1">
      <w:pPr>
        <w:pStyle w:val="ListNumber"/>
        <w:numPr>
          <w:ilvl w:val="0"/>
          <w:numId w:val="14"/>
        </w:numPr>
        <w:jc w:val="both"/>
        <w:rPr>
          <w:szCs w:val="24"/>
        </w:rPr>
      </w:pPr>
      <w:r w:rsidRPr="00446873">
        <w:rPr>
          <w:szCs w:val="24"/>
        </w:rPr>
        <w:t>Date and time of sample collection and receiving</w:t>
      </w:r>
    </w:p>
    <w:p w14:paraId="18D33A8D" w14:textId="77777777" w:rsidR="00890BF1" w:rsidRPr="00446873" w:rsidRDefault="00890BF1" w:rsidP="00890BF1">
      <w:pPr>
        <w:pStyle w:val="ListNumber"/>
        <w:numPr>
          <w:ilvl w:val="0"/>
          <w:numId w:val="14"/>
        </w:numPr>
        <w:jc w:val="both"/>
        <w:rPr>
          <w:szCs w:val="24"/>
        </w:rPr>
      </w:pPr>
      <w:r w:rsidRPr="00446873">
        <w:rPr>
          <w:szCs w:val="24"/>
        </w:rPr>
        <w:t>Site identification</w:t>
      </w:r>
    </w:p>
    <w:p w14:paraId="7A79EEA3" w14:textId="77777777" w:rsidR="00890BF1" w:rsidRPr="00446873" w:rsidRDefault="00890BF1" w:rsidP="00890BF1">
      <w:pPr>
        <w:pStyle w:val="ListNumber"/>
        <w:numPr>
          <w:ilvl w:val="0"/>
          <w:numId w:val="14"/>
        </w:numPr>
        <w:jc w:val="both"/>
        <w:rPr>
          <w:szCs w:val="24"/>
        </w:rPr>
      </w:pPr>
      <w:r w:rsidRPr="00446873">
        <w:rPr>
          <w:szCs w:val="24"/>
        </w:rPr>
        <w:t>Sample matrix</w:t>
      </w:r>
    </w:p>
    <w:p w14:paraId="32C4E4FE" w14:textId="77777777" w:rsidR="00890BF1" w:rsidRPr="00446873" w:rsidRDefault="00890BF1" w:rsidP="00890BF1">
      <w:pPr>
        <w:pStyle w:val="ListNumber"/>
        <w:numPr>
          <w:ilvl w:val="0"/>
          <w:numId w:val="14"/>
        </w:numPr>
        <w:jc w:val="both"/>
        <w:rPr>
          <w:szCs w:val="24"/>
        </w:rPr>
      </w:pPr>
      <w:r w:rsidRPr="00446873">
        <w:rPr>
          <w:szCs w:val="24"/>
        </w:rPr>
        <w:t>Number of containers</w:t>
      </w:r>
    </w:p>
    <w:p w14:paraId="4691AED4" w14:textId="77777777" w:rsidR="00890BF1" w:rsidRPr="00446873" w:rsidRDefault="00890BF1" w:rsidP="00890BF1">
      <w:pPr>
        <w:pStyle w:val="ListNumber"/>
        <w:numPr>
          <w:ilvl w:val="0"/>
          <w:numId w:val="14"/>
        </w:numPr>
        <w:jc w:val="both"/>
        <w:rPr>
          <w:szCs w:val="24"/>
        </w:rPr>
      </w:pPr>
      <w:r w:rsidRPr="00446873">
        <w:rPr>
          <w:szCs w:val="24"/>
        </w:rPr>
        <w:t>Preservative used</w:t>
      </w:r>
    </w:p>
    <w:p w14:paraId="5DECCA97" w14:textId="77777777" w:rsidR="00890BF1" w:rsidRPr="00446873" w:rsidRDefault="00890BF1" w:rsidP="00890BF1">
      <w:pPr>
        <w:pStyle w:val="ListNumber"/>
        <w:numPr>
          <w:ilvl w:val="0"/>
          <w:numId w:val="14"/>
        </w:numPr>
        <w:jc w:val="both"/>
        <w:rPr>
          <w:szCs w:val="24"/>
        </w:rPr>
      </w:pPr>
      <w:r w:rsidRPr="00446873">
        <w:rPr>
          <w:szCs w:val="24"/>
        </w:rPr>
        <w:t>Analyses required</w:t>
      </w:r>
    </w:p>
    <w:p w14:paraId="6024D8F2" w14:textId="77777777" w:rsidR="00890BF1" w:rsidRPr="00446873" w:rsidRDefault="00890BF1" w:rsidP="00890BF1">
      <w:pPr>
        <w:pStyle w:val="ListNumber"/>
        <w:numPr>
          <w:ilvl w:val="0"/>
          <w:numId w:val="14"/>
        </w:numPr>
        <w:jc w:val="both"/>
        <w:rPr>
          <w:szCs w:val="24"/>
        </w:rPr>
      </w:pPr>
      <w:r w:rsidRPr="00446873">
        <w:rPr>
          <w:szCs w:val="24"/>
        </w:rPr>
        <w:t>Name of collector</w:t>
      </w:r>
    </w:p>
    <w:p w14:paraId="00A3B0CE" w14:textId="77777777" w:rsidR="00890BF1" w:rsidRPr="00446873" w:rsidRDefault="00890BF1" w:rsidP="00890BF1">
      <w:pPr>
        <w:pStyle w:val="ListNumber"/>
        <w:numPr>
          <w:ilvl w:val="0"/>
          <w:numId w:val="14"/>
        </w:numPr>
        <w:jc w:val="both"/>
        <w:rPr>
          <w:szCs w:val="24"/>
        </w:rPr>
      </w:pPr>
      <w:r w:rsidRPr="00446873">
        <w:rPr>
          <w:szCs w:val="24"/>
        </w:rPr>
        <w:t>Custody transfer signatures and dates and time of transfer</w:t>
      </w:r>
    </w:p>
    <w:p w14:paraId="22C2901A" w14:textId="77777777" w:rsidR="002F5D84" w:rsidRPr="00022652" w:rsidRDefault="002F5D84" w:rsidP="002F5D84"/>
    <w:p w14:paraId="1D1EF0F1" w14:textId="77777777" w:rsidR="002F5D84" w:rsidRPr="00022652" w:rsidRDefault="002F5D84" w:rsidP="002F5D84">
      <w:pPr>
        <w:rPr>
          <w:b/>
        </w:rPr>
      </w:pPr>
      <w:bookmarkStart w:id="41" w:name="_Toc28679786"/>
      <w:r w:rsidRPr="00022652">
        <w:rPr>
          <w:b/>
        </w:rPr>
        <w:t>Sample Labeling</w:t>
      </w:r>
      <w:bookmarkEnd w:id="41"/>
    </w:p>
    <w:p w14:paraId="470E1512" w14:textId="0A99185A" w:rsidR="002F5D84" w:rsidRPr="00022652" w:rsidRDefault="002F5D84" w:rsidP="002F5D84">
      <w:pPr>
        <w:jc w:val="both"/>
      </w:pPr>
      <w:r w:rsidRPr="00022652">
        <w:t>Samples will be labeled on the container with an indelible, waterproof marker. Label information will include site identification, date, and time of sampling. The COC form will accompany all sets of sample containers</w:t>
      </w:r>
      <w:r w:rsidR="008C654D">
        <w:t xml:space="preserve"> from sampling to submission to the laboratory</w:t>
      </w:r>
      <w:r w:rsidRPr="00022652">
        <w:t>.</w:t>
      </w:r>
    </w:p>
    <w:p w14:paraId="024B28A0" w14:textId="77777777" w:rsidR="002F5D84" w:rsidRPr="00022652" w:rsidRDefault="002F5D84" w:rsidP="002F5D84">
      <w:pPr>
        <w:jc w:val="both"/>
      </w:pPr>
    </w:p>
    <w:p w14:paraId="18622C16" w14:textId="77777777" w:rsidR="002F5D84" w:rsidRPr="00022652" w:rsidRDefault="002F5D84" w:rsidP="002F5D84">
      <w:pPr>
        <w:rPr>
          <w:b/>
        </w:rPr>
      </w:pPr>
      <w:bookmarkStart w:id="42" w:name="_Toc28679787"/>
      <w:r w:rsidRPr="00022652">
        <w:rPr>
          <w:b/>
        </w:rPr>
        <w:t>Sample Handling</w:t>
      </w:r>
      <w:bookmarkEnd w:id="42"/>
    </w:p>
    <w:p w14:paraId="0942170C" w14:textId="65316D19" w:rsidR="002F5D84" w:rsidRPr="00022652" w:rsidRDefault="00FA6871" w:rsidP="002F5D84">
      <w:pPr>
        <w:jc w:val="both"/>
        <w:rPr>
          <w:szCs w:val="24"/>
        </w:rPr>
      </w:pPr>
      <w:r>
        <w:rPr>
          <w:szCs w:val="24"/>
          <w:lang w:val="en-CA"/>
        </w:rPr>
        <w:t>F</w:t>
      </w:r>
      <w:proofErr w:type="spellStart"/>
      <w:r w:rsidR="002F5D84" w:rsidRPr="00022652">
        <w:rPr>
          <w:szCs w:val="24"/>
        </w:rPr>
        <w:t>ield</w:t>
      </w:r>
      <w:proofErr w:type="spellEnd"/>
      <w:r w:rsidR="002F5D84" w:rsidRPr="00022652">
        <w:rPr>
          <w:szCs w:val="24"/>
        </w:rPr>
        <w:t xml:space="preserve"> data sheets (Appendix B) are supplied to all field personnel prior to initiation of collection procedures.  The field data sheets have spaces dedicated to recording of all pertinent field observations and water quality parameters.  The field staff has the prime responsibility to </w:t>
      </w:r>
      <w:proofErr w:type="gramStart"/>
      <w:r w:rsidR="002F5D84" w:rsidRPr="00022652">
        <w:rPr>
          <w:szCs w:val="24"/>
        </w:rPr>
        <w:t>insure</w:t>
      </w:r>
      <w:proofErr w:type="gramEnd"/>
      <w:r w:rsidR="002F5D84" w:rsidRPr="00022652">
        <w:rPr>
          <w:szCs w:val="24"/>
        </w:rPr>
        <w:t xml:space="preserve"> that all pertinent information is recorded correctly and in the proper units. </w:t>
      </w:r>
    </w:p>
    <w:p w14:paraId="477AE3AD" w14:textId="77777777" w:rsidR="002F5D84" w:rsidRPr="00022652" w:rsidRDefault="002F5D84" w:rsidP="002F5D84">
      <w:pPr>
        <w:rPr>
          <w:szCs w:val="24"/>
        </w:rPr>
      </w:pPr>
    </w:p>
    <w:p w14:paraId="700481F1" w14:textId="1987372C" w:rsidR="005B6466" w:rsidRDefault="00890BF1" w:rsidP="00F2563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sectPr w:rsidR="005B6466" w:rsidSect="006605E1">
          <w:headerReference w:type="default" r:id="rId24"/>
          <w:pgSz w:w="12240" w:h="15840" w:code="1"/>
          <w:pgMar w:top="1440" w:right="1440" w:bottom="1260" w:left="1440" w:header="720" w:footer="720" w:gutter="0"/>
          <w:cols w:space="720"/>
        </w:sectPr>
      </w:pPr>
      <w:r w:rsidRPr="00446873">
        <w:rPr>
          <w:szCs w:val="24"/>
        </w:rPr>
        <w:t xml:space="preserve">Upon collection, sealing of the sample and following proper labeling, water samples are placed in an insulated cooler on ice and transported to the designated lab along with appropriate COCs within prescribed holding times. </w:t>
      </w:r>
      <w:r w:rsidR="001310C2">
        <w:rPr>
          <w:szCs w:val="24"/>
        </w:rPr>
        <w:t>Bacteria aliquots</w:t>
      </w:r>
      <w:r w:rsidRPr="00446873">
        <w:rPr>
          <w:szCs w:val="24"/>
        </w:rPr>
        <w:t xml:space="preserve"> will be delivered to </w:t>
      </w:r>
      <w:r w:rsidR="0098751B">
        <w:rPr>
          <w:szCs w:val="24"/>
        </w:rPr>
        <w:t xml:space="preserve">ANRA </w:t>
      </w:r>
      <w:r>
        <w:rPr>
          <w:szCs w:val="24"/>
        </w:rPr>
        <w:t>for processing</w:t>
      </w:r>
      <w:r w:rsidRPr="00446873">
        <w:rPr>
          <w:szCs w:val="24"/>
        </w:rPr>
        <w:t>. Once at the lab, samples and COCs are transferred to lab staff, are logged into the lab and analy</w:t>
      </w:r>
      <w:r>
        <w:rPr>
          <w:szCs w:val="24"/>
        </w:rPr>
        <w:t xml:space="preserve">sis/bench sheets </w:t>
      </w:r>
      <w:r w:rsidRPr="00446873">
        <w:rPr>
          <w:szCs w:val="24"/>
        </w:rPr>
        <w:t>specific to the respective laboratory are established for each sample. Samples are placed in a refrigerated cooler dedicated to sample storage until sample processing</w:t>
      </w:r>
      <w:r>
        <w:rPr>
          <w:szCs w:val="24"/>
        </w:rPr>
        <w:t xml:space="preserve"> begins. The </w:t>
      </w:r>
      <w:r w:rsidR="00D42B2D">
        <w:rPr>
          <w:szCs w:val="24"/>
        </w:rPr>
        <w:t>LM</w:t>
      </w:r>
      <w:r w:rsidRPr="00446873">
        <w:rPr>
          <w:szCs w:val="24"/>
        </w:rPr>
        <w:t xml:space="preserve"> has the responsibility to ensure that holding times are met with water samples. </w:t>
      </w:r>
    </w:p>
    <w:p w14:paraId="40C7D8E5" w14:textId="7EA4FB52" w:rsidR="00D42B2D" w:rsidRPr="00022652" w:rsidRDefault="002F5D84" w:rsidP="00462D55">
      <w:pPr>
        <w:ind w:left="720" w:hanging="720"/>
        <w:rPr>
          <w:b/>
          <w:bCs/>
          <w:szCs w:val="24"/>
        </w:rPr>
      </w:pPr>
      <w:r w:rsidRPr="00022652">
        <w:rPr>
          <w:b/>
          <w:bCs/>
          <w:szCs w:val="24"/>
        </w:rPr>
        <w:lastRenderedPageBreak/>
        <w:t xml:space="preserve">Sample Tracking </w:t>
      </w:r>
    </w:p>
    <w:p w14:paraId="49EBAD27" w14:textId="77777777" w:rsidR="002F5D84" w:rsidRPr="00022652" w:rsidRDefault="002F5D84" w:rsidP="0021058A">
      <w:pPr>
        <w:rPr>
          <w:szCs w:val="24"/>
        </w:rPr>
      </w:pPr>
      <w:r w:rsidRPr="00022652">
        <w:rPr>
          <w:szCs w:val="24"/>
        </w:rPr>
        <w:t>Proper sample handling and custody procedures ensure the custody and integrity of samples beginning at the time of sampling and continuing through transport, sample receipt, preparation, and analysis.</w:t>
      </w:r>
    </w:p>
    <w:p w14:paraId="715E804A" w14:textId="77777777" w:rsidR="002F5D84" w:rsidRPr="00022652" w:rsidRDefault="002F5D84" w:rsidP="002F5D8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Cs w:val="24"/>
        </w:rPr>
      </w:pPr>
    </w:p>
    <w:p w14:paraId="516C8FE4" w14:textId="77777777" w:rsidR="002F5D84" w:rsidRPr="00022652" w:rsidRDefault="002F5D84" w:rsidP="002F5D8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Cs w:val="24"/>
        </w:rPr>
      </w:pPr>
      <w:r w:rsidRPr="00022652">
        <w:rPr>
          <w:szCs w:val="24"/>
        </w:rPr>
        <w:t>A sample is in custody if it is in actual physical possession or in a secured area that is restricted to authorized personnel.  The COC form is used to document sample handling during transfer from the field to the laboratory and among contractors.  The following information concerning the sample is recorded on the COC form (See Appendix C):</w:t>
      </w:r>
    </w:p>
    <w:p w14:paraId="4CD90527" w14:textId="77777777" w:rsidR="002F5D84" w:rsidRPr="00022652" w:rsidRDefault="002F5D84" w:rsidP="002F5D8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Cs w:val="24"/>
        </w:rPr>
      </w:pPr>
    </w:p>
    <w:p w14:paraId="3CA79584" w14:textId="77777777" w:rsidR="002F5D84" w:rsidRPr="00022652" w:rsidRDefault="002F5D84" w:rsidP="002F5D84">
      <w:pPr>
        <w:pStyle w:val="ListParagraph"/>
        <w:widowControl w:val="0"/>
        <w:numPr>
          <w:ilvl w:val="0"/>
          <w:numId w:val="25"/>
        </w:numPr>
        <w:autoSpaceDE w:val="0"/>
        <w:autoSpaceDN w:val="0"/>
        <w:adjustRightInd w:val="0"/>
        <w:jc w:val="both"/>
        <w:rPr>
          <w:szCs w:val="24"/>
        </w:rPr>
      </w:pPr>
      <w:r w:rsidRPr="00022652">
        <w:t>Date and time of collection</w:t>
      </w:r>
    </w:p>
    <w:p w14:paraId="041FB575" w14:textId="77777777" w:rsidR="002F5D84" w:rsidRPr="00022652" w:rsidRDefault="002F5D84" w:rsidP="002F5D84">
      <w:pPr>
        <w:pStyle w:val="ListParagraph"/>
        <w:widowControl w:val="0"/>
        <w:numPr>
          <w:ilvl w:val="0"/>
          <w:numId w:val="25"/>
        </w:numPr>
        <w:autoSpaceDE w:val="0"/>
        <w:autoSpaceDN w:val="0"/>
        <w:adjustRightInd w:val="0"/>
        <w:jc w:val="both"/>
      </w:pPr>
      <w:r w:rsidRPr="00022652">
        <w:t>Site identification</w:t>
      </w:r>
    </w:p>
    <w:p w14:paraId="4F810E70" w14:textId="77777777" w:rsidR="002F5D84" w:rsidRPr="00022652" w:rsidRDefault="002F5D84" w:rsidP="002F5D84">
      <w:pPr>
        <w:pStyle w:val="ListParagraph"/>
        <w:widowControl w:val="0"/>
        <w:numPr>
          <w:ilvl w:val="0"/>
          <w:numId w:val="25"/>
        </w:numPr>
        <w:autoSpaceDE w:val="0"/>
        <w:autoSpaceDN w:val="0"/>
        <w:adjustRightInd w:val="0"/>
        <w:jc w:val="both"/>
      </w:pPr>
      <w:r w:rsidRPr="00022652">
        <w:t>Sample matrix</w:t>
      </w:r>
    </w:p>
    <w:p w14:paraId="2513BCB9" w14:textId="77777777" w:rsidR="002F5D84" w:rsidRPr="00022652" w:rsidRDefault="002F5D84" w:rsidP="002F5D84">
      <w:pPr>
        <w:pStyle w:val="ListParagraph"/>
        <w:widowControl w:val="0"/>
        <w:numPr>
          <w:ilvl w:val="0"/>
          <w:numId w:val="25"/>
        </w:numPr>
        <w:autoSpaceDE w:val="0"/>
        <w:autoSpaceDN w:val="0"/>
        <w:adjustRightInd w:val="0"/>
        <w:jc w:val="both"/>
      </w:pPr>
      <w:r w:rsidRPr="00022652">
        <w:t>Number of containers</w:t>
      </w:r>
    </w:p>
    <w:p w14:paraId="013BDD7A" w14:textId="77777777" w:rsidR="002F5D84" w:rsidRPr="00022652" w:rsidRDefault="002F5D84" w:rsidP="002F5D84">
      <w:pPr>
        <w:pStyle w:val="ListParagraph"/>
        <w:widowControl w:val="0"/>
        <w:numPr>
          <w:ilvl w:val="0"/>
          <w:numId w:val="25"/>
        </w:numPr>
        <w:autoSpaceDE w:val="0"/>
        <w:autoSpaceDN w:val="0"/>
        <w:adjustRightInd w:val="0"/>
        <w:jc w:val="both"/>
      </w:pPr>
      <w:r w:rsidRPr="00022652">
        <w:t xml:space="preserve">Preservative used </w:t>
      </w:r>
    </w:p>
    <w:p w14:paraId="70AC43BF" w14:textId="77777777" w:rsidR="002F5D84" w:rsidRPr="00022652" w:rsidRDefault="002F5D84" w:rsidP="002F5D84">
      <w:pPr>
        <w:pStyle w:val="ListParagraph"/>
        <w:widowControl w:val="0"/>
        <w:numPr>
          <w:ilvl w:val="0"/>
          <w:numId w:val="25"/>
        </w:numPr>
        <w:autoSpaceDE w:val="0"/>
        <w:autoSpaceDN w:val="0"/>
        <w:adjustRightInd w:val="0"/>
        <w:jc w:val="both"/>
      </w:pPr>
      <w:r w:rsidRPr="00022652">
        <w:t>Was the sample filtered?</w:t>
      </w:r>
    </w:p>
    <w:p w14:paraId="1BAFD998" w14:textId="77777777" w:rsidR="002F5D84" w:rsidRPr="00022652" w:rsidRDefault="002F5D84" w:rsidP="002F5D84">
      <w:pPr>
        <w:pStyle w:val="ListParagraph"/>
        <w:widowControl w:val="0"/>
        <w:numPr>
          <w:ilvl w:val="0"/>
          <w:numId w:val="25"/>
        </w:numPr>
        <w:autoSpaceDE w:val="0"/>
        <w:autoSpaceDN w:val="0"/>
        <w:adjustRightInd w:val="0"/>
        <w:jc w:val="both"/>
      </w:pPr>
      <w:r w:rsidRPr="00022652">
        <w:t>Analyses required</w:t>
      </w:r>
    </w:p>
    <w:p w14:paraId="443B6E1E" w14:textId="77777777" w:rsidR="002F5D84" w:rsidRPr="00022652" w:rsidRDefault="002F5D84" w:rsidP="002F5D84">
      <w:pPr>
        <w:pStyle w:val="ListParagraph"/>
        <w:widowControl w:val="0"/>
        <w:numPr>
          <w:ilvl w:val="0"/>
          <w:numId w:val="25"/>
        </w:numPr>
        <w:autoSpaceDE w:val="0"/>
        <w:autoSpaceDN w:val="0"/>
        <w:adjustRightInd w:val="0"/>
        <w:jc w:val="both"/>
      </w:pPr>
      <w:r w:rsidRPr="00022652">
        <w:t>Name of collector</w:t>
      </w:r>
    </w:p>
    <w:p w14:paraId="36FC3CD5" w14:textId="77777777" w:rsidR="002F5D84" w:rsidRPr="00022652" w:rsidRDefault="002F5D84" w:rsidP="002F5D84">
      <w:pPr>
        <w:pStyle w:val="ListParagraph"/>
        <w:widowControl w:val="0"/>
        <w:numPr>
          <w:ilvl w:val="0"/>
          <w:numId w:val="25"/>
        </w:numPr>
        <w:autoSpaceDE w:val="0"/>
        <w:autoSpaceDN w:val="0"/>
        <w:adjustRightInd w:val="0"/>
        <w:jc w:val="both"/>
      </w:pPr>
      <w:r w:rsidRPr="00022652">
        <w:t>Custody transfer signatures and dates and time of transfer</w:t>
      </w:r>
    </w:p>
    <w:p w14:paraId="05B6793F" w14:textId="77777777" w:rsidR="002F5D84" w:rsidRPr="00022652" w:rsidRDefault="002F5D84" w:rsidP="002F5D84">
      <w:pPr>
        <w:pStyle w:val="ListParagraph"/>
        <w:widowControl w:val="0"/>
        <w:numPr>
          <w:ilvl w:val="0"/>
          <w:numId w:val="25"/>
        </w:numPr>
        <w:autoSpaceDE w:val="0"/>
        <w:autoSpaceDN w:val="0"/>
        <w:adjustRightInd w:val="0"/>
        <w:jc w:val="both"/>
      </w:pPr>
      <w:r w:rsidRPr="00022652">
        <w:t>Bill of lading (</w:t>
      </w:r>
      <w:r w:rsidRPr="00022652">
        <w:rPr>
          <w:i/>
          <w:iCs/>
        </w:rPr>
        <w:t>if applicable</w:t>
      </w:r>
      <w:r w:rsidRPr="00022652">
        <w:t>)</w:t>
      </w:r>
    </w:p>
    <w:p w14:paraId="44560C66" w14:textId="77777777" w:rsidR="002F5D84" w:rsidRPr="00022652" w:rsidRDefault="002F5D84" w:rsidP="002F5D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p>
    <w:p w14:paraId="34268CD5" w14:textId="77777777" w:rsidR="002F5D84" w:rsidRPr="00022652" w:rsidRDefault="002F5D84" w:rsidP="00A37149">
      <w:pPr>
        <w:keepNext/>
        <w:keepLines/>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022652">
        <w:rPr>
          <w:b/>
          <w:bCs/>
          <w:szCs w:val="24"/>
        </w:rPr>
        <w:t>Sample Tracking Procedure Deficiencies and Corrective Action</w:t>
      </w:r>
    </w:p>
    <w:p w14:paraId="45F590CF" w14:textId="4ACF9914" w:rsidR="00890BF1" w:rsidRPr="00446873" w:rsidRDefault="00890BF1" w:rsidP="00A37149">
      <w:pPr>
        <w:keepNext/>
        <w:keepLines/>
        <w:rPr>
          <w:szCs w:val="24"/>
        </w:rPr>
      </w:pPr>
      <w:r w:rsidRPr="00446873">
        <w:rPr>
          <w:szCs w:val="24"/>
        </w:rPr>
        <w:t xml:space="preserve">All failures associated with chain-of-custody procedures as described in this QAPP are immediately reported to the </w:t>
      </w:r>
      <w:r w:rsidR="0080769E">
        <w:rPr>
          <w:szCs w:val="24"/>
        </w:rPr>
        <w:t>TIAER</w:t>
      </w:r>
      <w:r w:rsidRPr="00446873">
        <w:rPr>
          <w:szCs w:val="24"/>
        </w:rPr>
        <w:t xml:space="preserve"> PM. These include such items as delays in transfer, resulting in holding time violations; violations of sample preservation requirements; incomplete documentation, including signatures; possible tampering of samples; broken or spilled samples, etc. The </w:t>
      </w:r>
      <w:r w:rsidR="0080769E">
        <w:rPr>
          <w:szCs w:val="24"/>
        </w:rPr>
        <w:t>TIAER</w:t>
      </w:r>
      <w:r w:rsidRPr="00446873">
        <w:rPr>
          <w:szCs w:val="24"/>
        </w:rPr>
        <w:t xml:space="preserve"> PM</w:t>
      </w:r>
      <w:r>
        <w:rPr>
          <w:szCs w:val="24"/>
        </w:rPr>
        <w:t>,</w:t>
      </w:r>
      <w:r w:rsidRPr="00446873">
        <w:rPr>
          <w:szCs w:val="24"/>
        </w:rPr>
        <w:t xml:space="preserve"> in consultation with the </w:t>
      </w:r>
      <w:r w:rsidR="0080769E">
        <w:rPr>
          <w:szCs w:val="24"/>
        </w:rPr>
        <w:t>TIAER</w:t>
      </w:r>
      <w:r w:rsidRPr="00446873">
        <w:rPr>
          <w:szCs w:val="24"/>
        </w:rPr>
        <w:t xml:space="preserve"> QAO</w:t>
      </w:r>
      <w:r>
        <w:rPr>
          <w:szCs w:val="24"/>
        </w:rPr>
        <w:t>,</w:t>
      </w:r>
      <w:r w:rsidRPr="00446873">
        <w:rPr>
          <w:szCs w:val="24"/>
        </w:rPr>
        <w:t xml:space="preserve"> will determine if the procedural violation may have compromised the validity of the resulting data. Any failures that have reasonable potential to compromise data validity will invalidate data, and the sampling event should be repeated. The resolution of the situation will be reported to the </w:t>
      </w:r>
      <w:r>
        <w:rPr>
          <w:szCs w:val="24"/>
        </w:rPr>
        <w:t>TSSWCB</w:t>
      </w:r>
      <w:r w:rsidRPr="00446873">
        <w:rPr>
          <w:szCs w:val="24"/>
        </w:rPr>
        <w:t xml:space="preserve"> PM in the project progress report. CARs will be prepared by the </w:t>
      </w:r>
      <w:r w:rsidR="0080769E">
        <w:rPr>
          <w:szCs w:val="24"/>
        </w:rPr>
        <w:t>TIAER</w:t>
      </w:r>
      <w:r w:rsidRPr="00446873">
        <w:rPr>
          <w:szCs w:val="24"/>
        </w:rPr>
        <w:t xml:space="preserve"> QAO and submitted to the </w:t>
      </w:r>
      <w:r>
        <w:rPr>
          <w:szCs w:val="24"/>
        </w:rPr>
        <w:t>TSSWCB</w:t>
      </w:r>
      <w:r w:rsidRPr="00446873">
        <w:rPr>
          <w:szCs w:val="24"/>
        </w:rPr>
        <w:t xml:space="preserve"> PM along with project progress reports.</w:t>
      </w:r>
    </w:p>
    <w:p w14:paraId="78C12F56" w14:textId="77777777" w:rsidR="006C038A" w:rsidRPr="00022652" w:rsidRDefault="006C038A" w:rsidP="002F5D84">
      <w:pPr>
        <w:jc w:val="both"/>
      </w:pPr>
    </w:p>
    <w:p w14:paraId="640E79F9" w14:textId="276EC1AE" w:rsidR="008C654D" w:rsidRPr="00022652" w:rsidRDefault="008C654D" w:rsidP="002F5D84">
      <w:pPr>
        <w:jc w:val="both"/>
      </w:pPr>
    </w:p>
    <w:p w14:paraId="4EAF6F94" w14:textId="77777777" w:rsidR="002F5D84" w:rsidRPr="00022652" w:rsidRDefault="002F5D84" w:rsidP="002F5D84">
      <w:pPr>
        <w:pStyle w:val="Heading1"/>
        <w:spacing w:before="0" w:after="0"/>
        <w:rPr>
          <w:rFonts w:cs="Times New Roman"/>
        </w:rPr>
      </w:pPr>
      <w:bookmarkStart w:id="43" w:name="_Toc465090342"/>
      <w:bookmarkStart w:id="44" w:name="_Toc14763568"/>
      <w:r w:rsidRPr="00022652">
        <w:rPr>
          <w:rFonts w:cs="Times New Roman"/>
        </w:rPr>
        <w:t>Section B4:</w:t>
      </w:r>
      <w:r w:rsidRPr="00022652">
        <w:rPr>
          <w:rFonts w:cs="Times New Roman"/>
        </w:rPr>
        <w:tab/>
        <w:t>Analytical Methods</w:t>
      </w:r>
      <w:bookmarkEnd w:id="43"/>
      <w:bookmarkEnd w:id="44"/>
    </w:p>
    <w:p w14:paraId="3B5858BB" w14:textId="77777777" w:rsidR="002F5D84" w:rsidRPr="00022652" w:rsidRDefault="002F5D84" w:rsidP="002F5D84">
      <w:pPr>
        <w:jc w:val="both"/>
      </w:pPr>
    </w:p>
    <w:p w14:paraId="4750E137" w14:textId="0C6895E2" w:rsidR="002F5D84" w:rsidRPr="00022652" w:rsidRDefault="0021058A" w:rsidP="007549D6">
      <w:pPr>
        <w:tabs>
          <w:tab w:val="left" w:pos="960"/>
        </w:tabs>
        <w:jc w:val="both"/>
        <w:rPr>
          <w:b/>
          <w:szCs w:val="24"/>
        </w:rPr>
      </w:pPr>
      <w:r w:rsidRPr="0021058A">
        <w:rPr>
          <w:b/>
          <w:szCs w:val="24"/>
        </w:rPr>
        <w:t>Surface Water Quality Monitoring</w:t>
      </w:r>
      <w:r>
        <w:rPr>
          <w:b/>
          <w:i/>
          <w:szCs w:val="24"/>
        </w:rPr>
        <w:t xml:space="preserve"> </w:t>
      </w:r>
      <w:r w:rsidR="006C038A" w:rsidRPr="00022652">
        <w:rPr>
          <w:b/>
          <w:szCs w:val="24"/>
        </w:rPr>
        <w:t xml:space="preserve">- </w:t>
      </w:r>
      <w:r w:rsidR="002F5D84" w:rsidRPr="00022652">
        <w:rPr>
          <w:szCs w:val="24"/>
        </w:rPr>
        <w:t xml:space="preserve">The analytical methods are listed in Table A7.1 of Section A7. Laboratories must be accredited in accordance with NELAP requirements for the matrix, method, parameter combinations listed in Table A7.1 of the QAPP. Procedures for laboratory analysis will be in accordance with the most recently published or online edition of </w:t>
      </w:r>
      <w:r w:rsidR="002F5D84" w:rsidRPr="00022652">
        <w:rPr>
          <w:i/>
          <w:iCs/>
          <w:szCs w:val="24"/>
        </w:rPr>
        <w:t>Standard Methods for the Examination of Water and Wastewater</w:t>
      </w:r>
      <w:r w:rsidR="001C7CFD" w:rsidRPr="00022652">
        <w:rPr>
          <w:szCs w:val="24"/>
        </w:rPr>
        <w:t>, the latest version of the</w:t>
      </w:r>
      <w:r w:rsidR="003A59B6" w:rsidRPr="00022652">
        <w:rPr>
          <w:szCs w:val="24"/>
        </w:rPr>
        <w:t xml:space="preserve"> </w:t>
      </w:r>
      <w:r w:rsidR="002F5D84" w:rsidRPr="00022652">
        <w:rPr>
          <w:szCs w:val="24"/>
        </w:rPr>
        <w:t xml:space="preserve">TCEQ </w:t>
      </w:r>
      <w:r w:rsidR="0098751B">
        <w:rPr>
          <w:iCs/>
          <w:szCs w:val="24"/>
        </w:rPr>
        <w:t>SWQM Procedures, Volume 1</w:t>
      </w:r>
      <w:r w:rsidR="002F5D84" w:rsidRPr="00022652">
        <w:rPr>
          <w:iCs/>
          <w:szCs w:val="24"/>
        </w:rPr>
        <w:t xml:space="preserve"> </w:t>
      </w:r>
      <w:r w:rsidR="002F5D84" w:rsidRPr="00022652">
        <w:rPr>
          <w:szCs w:val="24"/>
        </w:rPr>
        <w:t>or other procedures acceptable to TCEQ.</w:t>
      </w:r>
    </w:p>
    <w:p w14:paraId="04DCC84F" w14:textId="77777777" w:rsidR="002F5D84" w:rsidRPr="00022652" w:rsidRDefault="002F5D84" w:rsidP="007549D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Cs w:val="24"/>
        </w:rPr>
      </w:pPr>
    </w:p>
    <w:p w14:paraId="24FD438F" w14:textId="77777777" w:rsidR="002F5D84" w:rsidRPr="00022652" w:rsidRDefault="002F5D84" w:rsidP="007549D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Cs w:val="24"/>
        </w:rPr>
      </w:pPr>
      <w:r w:rsidRPr="00022652">
        <w:rPr>
          <w:szCs w:val="24"/>
        </w:rPr>
        <w:lastRenderedPageBreak/>
        <w:t>Laboratories that produce analytical data under this QAPP must be NELAP accredited. Copies of laboratory quality manuals (QMs) and SOPs are available for review by the TCEQ</w:t>
      </w:r>
      <w:r w:rsidRPr="00022652">
        <w:rPr>
          <w:i/>
          <w:iCs/>
          <w:szCs w:val="24"/>
        </w:rPr>
        <w:t xml:space="preserve">. </w:t>
      </w:r>
    </w:p>
    <w:p w14:paraId="23159C05" w14:textId="77777777" w:rsidR="002F5D84" w:rsidRPr="00022652" w:rsidRDefault="002F5D84" w:rsidP="007549D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Cs w:val="24"/>
        </w:rPr>
      </w:pPr>
    </w:p>
    <w:p w14:paraId="0F0F21D8" w14:textId="77777777" w:rsidR="002F5D84" w:rsidRPr="00022652" w:rsidRDefault="002F5D84" w:rsidP="007549D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Cs w:val="24"/>
        </w:rPr>
      </w:pPr>
      <w:r w:rsidRPr="00022652">
        <w:rPr>
          <w:b/>
          <w:bCs/>
          <w:szCs w:val="24"/>
        </w:rPr>
        <w:t>Standards Traceability</w:t>
      </w:r>
    </w:p>
    <w:p w14:paraId="52920D85" w14:textId="77777777" w:rsidR="002F5D84" w:rsidRPr="00022652" w:rsidRDefault="002F5D84" w:rsidP="007549D6">
      <w:pPr>
        <w:jc w:val="both"/>
        <w:rPr>
          <w:szCs w:val="24"/>
        </w:rPr>
      </w:pPr>
      <w:r w:rsidRPr="00022652">
        <w:rPr>
          <w:szCs w:val="24"/>
        </w:rPr>
        <w:t xml:space="preserve">All standards used in the field and laboratory are traceable to certified reference materials.  Standards and reagent preparation </w:t>
      </w:r>
      <w:proofErr w:type="gramStart"/>
      <w:r w:rsidRPr="00022652">
        <w:rPr>
          <w:szCs w:val="24"/>
        </w:rPr>
        <w:t>is</w:t>
      </w:r>
      <w:proofErr w:type="gramEnd"/>
      <w:r w:rsidRPr="00022652">
        <w:rPr>
          <w:szCs w:val="24"/>
        </w:rPr>
        <w:t xml:space="preserve"> fully documented and maintained in a standards log book.  Each documentation includes information concerning the standard or reagent identification, starting materials, including concentration, amount used and lot number; date prepared, expiration date and preparer’s initials/signature.  The bottle is labeled in a way that will trace the standard or reagent back to preparation.  Standards or reagents used are documented each day samples are prepared or analyzed.</w:t>
      </w:r>
    </w:p>
    <w:p w14:paraId="481D8E0B" w14:textId="77777777" w:rsidR="002F5D84" w:rsidRPr="00022652" w:rsidRDefault="002F5D84" w:rsidP="002F5D8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p>
    <w:p w14:paraId="30DF16F6" w14:textId="77777777" w:rsidR="002F5D84" w:rsidRPr="00022652" w:rsidRDefault="002F5D84" w:rsidP="002F5D8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022652">
        <w:rPr>
          <w:b/>
          <w:bCs/>
          <w:szCs w:val="24"/>
        </w:rPr>
        <w:t xml:space="preserve">Analytical Method Deficiencies and Corrective Actions </w:t>
      </w:r>
    </w:p>
    <w:p w14:paraId="7980A279" w14:textId="2E537BFB" w:rsidR="002F5D84" w:rsidRPr="00022652" w:rsidRDefault="002F5D84" w:rsidP="007549D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Cs w:val="24"/>
          <w:highlight w:val="green"/>
        </w:rPr>
      </w:pPr>
      <w:r w:rsidRPr="00022652">
        <w:rPr>
          <w:szCs w:val="24"/>
        </w:rPr>
        <w:t xml:space="preserve">Deficiencies in field and laboratory measurement systems involve, but are not limited to such things as instrument malfunctions, failures in calibration, blank contamination, quality control samples outside QAPP defined limits, etc.  In many cases, the field technician or lab analyst will be able to correct the problem.  If the problem is resolvable by the field technician or lab analyst, then they will document the problem on the field data sheet or laboratory record and complete the analysis.  If the problem is not resolvable, then it is conveyed to </w:t>
      </w:r>
      <w:r w:rsidR="008C654D">
        <w:rPr>
          <w:szCs w:val="24"/>
        </w:rPr>
        <w:t>Laboratory Manager</w:t>
      </w:r>
      <w:r w:rsidRPr="00022652">
        <w:rPr>
          <w:szCs w:val="24"/>
        </w:rPr>
        <w:t xml:space="preserve">, who will make the determination and </w:t>
      </w:r>
      <w:r w:rsidR="008C654D">
        <w:rPr>
          <w:szCs w:val="24"/>
        </w:rPr>
        <w:t>document the problem on a Corrective Action Report</w:t>
      </w:r>
      <w:r w:rsidRPr="00022652">
        <w:rPr>
          <w:szCs w:val="24"/>
        </w:rPr>
        <w:t>.  If the analytical system failure may compromise the sample results, the resulting data will not be reported to the TCEQ</w:t>
      </w:r>
      <w:r w:rsidR="007549D6">
        <w:rPr>
          <w:szCs w:val="24"/>
        </w:rPr>
        <w:t xml:space="preserve"> SWQMIS database</w:t>
      </w:r>
      <w:r w:rsidRPr="00022652">
        <w:rPr>
          <w:szCs w:val="24"/>
        </w:rPr>
        <w:t>.  The nature and disposition of the problem</w:t>
      </w:r>
      <w:r w:rsidR="0054468D" w:rsidRPr="00022652">
        <w:rPr>
          <w:szCs w:val="24"/>
        </w:rPr>
        <w:t xml:space="preserve"> is reported on the data report. The </w:t>
      </w:r>
      <w:r w:rsidR="0080769E">
        <w:rPr>
          <w:szCs w:val="24"/>
        </w:rPr>
        <w:t>TIAER</w:t>
      </w:r>
      <w:r w:rsidR="0054468D" w:rsidRPr="00022652">
        <w:rPr>
          <w:szCs w:val="24"/>
        </w:rPr>
        <w:t xml:space="preserve"> PM/QAO will include this information in the CAR and submit it with the QPR, which is sent to the TSSWCB PM. </w:t>
      </w:r>
    </w:p>
    <w:p w14:paraId="56E5E442" w14:textId="77777777" w:rsidR="002F5D84" w:rsidRPr="00022652" w:rsidRDefault="002F5D84" w:rsidP="002F5D8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highlight w:val="green"/>
        </w:rPr>
      </w:pPr>
    </w:p>
    <w:p w14:paraId="4C728BD2" w14:textId="77777777" w:rsidR="002F5D84" w:rsidRPr="00022652" w:rsidRDefault="002F5D84" w:rsidP="007549D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Cs w:val="24"/>
        </w:rPr>
      </w:pPr>
      <w:r w:rsidRPr="00022652">
        <w:rPr>
          <w:szCs w:val="24"/>
        </w:rPr>
        <w:t>The definition of and process for handling deficiencies and deficiencies, non</w:t>
      </w:r>
      <w:r w:rsidR="004549CF" w:rsidRPr="00022652">
        <w:rPr>
          <w:szCs w:val="24"/>
        </w:rPr>
        <w:t>-</w:t>
      </w:r>
      <w:r w:rsidRPr="00022652">
        <w:rPr>
          <w:szCs w:val="24"/>
        </w:rPr>
        <w:t>conformances, and corrective action are defined in Section C1.</w:t>
      </w:r>
    </w:p>
    <w:p w14:paraId="616ADAF1" w14:textId="77777777" w:rsidR="002F5D84" w:rsidRPr="00022652" w:rsidRDefault="002F5D84" w:rsidP="007549D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Cs w:val="24"/>
        </w:rPr>
      </w:pPr>
    </w:p>
    <w:p w14:paraId="5B5E3FB8" w14:textId="1CCBAA7E" w:rsidR="002F5D84" w:rsidRPr="00022652" w:rsidRDefault="002F5D84" w:rsidP="007549D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Cs w:val="24"/>
        </w:rPr>
      </w:pPr>
      <w:r w:rsidRPr="00022652">
        <w:rPr>
          <w:szCs w:val="24"/>
        </w:rPr>
        <w:t xml:space="preserve">The TCEQ has determined that analyses associated with the qualifier codes (e.g. “holding time exceedance”, “sample received unpreserved”, “estimated value”, etc.) may have unacceptable measurement uncertainty associated with them. Therefore, data with these types of problems should not be reported to the </w:t>
      </w:r>
      <w:r w:rsidR="008C654D">
        <w:rPr>
          <w:szCs w:val="24"/>
        </w:rPr>
        <w:t>TSSWCB</w:t>
      </w:r>
      <w:r w:rsidRPr="00022652">
        <w:rPr>
          <w:szCs w:val="24"/>
        </w:rPr>
        <w:t>.  Additionally, any data collected or analyzed by means other than those stated in the QAPP must have an appropriate data qualifier assigned which can</w:t>
      </w:r>
      <w:r w:rsidR="007549D6">
        <w:rPr>
          <w:szCs w:val="24"/>
        </w:rPr>
        <w:t xml:space="preserve"> be found in the most recent version of the SWQM DMRG</w:t>
      </w:r>
      <w:r w:rsidRPr="00022652">
        <w:rPr>
          <w:szCs w:val="24"/>
        </w:rPr>
        <w:t>.</w:t>
      </w:r>
    </w:p>
    <w:p w14:paraId="4F38961E" w14:textId="77777777" w:rsidR="00841A1D" w:rsidRDefault="00841A1D" w:rsidP="002F5D84">
      <w:pPr>
        <w:numPr>
          <w:ilvl w:val="12"/>
          <w:numId w:val="0"/>
        </w:numPr>
        <w:jc w:val="both"/>
        <w:rPr>
          <w:rStyle w:val="QuickFormat6"/>
          <w:b/>
          <w:bCs/>
          <w:szCs w:val="24"/>
        </w:rPr>
      </w:pPr>
    </w:p>
    <w:p w14:paraId="4AE523CF" w14:textId="1C8902AE" w:rsidR="002F5D84" w:rsidRPr="00022652" w:rsidRDefault="002F5D84" w:rsidP="002F5D84">
      <w:pPr>
        <w:numPr>
          <w:ilvl w:val="12"/>
          <w:numId w:val="0"/>
        </w:numPr>
        <w:jc w:val="both"/>
        <w:rPr>
          <w:rStyle w:val="QuickFormat6"/>
          <w:szCs w:val="24"/>
        </w:rPr>
      </w:pPr>
      <w:r w:rsidRPr="00022652">
        <w:rPr>
          <w:rStyle w:val="QuickFormat6"/>
          <w:b/>
          <w:bCs/>
          <w:szCs w:val="24"/>
        </w:rPr>
        <w:t>Failures in Measurement Systems and Corrective Actions</w:t>
      </w:r>
    </w:p>
    <w:p w14:paraId="2F078A63" w14:textId="77777777" w:rsidR="00E4125A" w:rsidRDefault="002F5D84" w:rsidP="002F5D84">
      <w:pPr>
        <w:numPr>
          <w:ilvl w:val="12"/>
          <w:numId w:val="0"/>
        </w:numPr>
        <w:jc w:val="both"/>
        <w:rPr>
          <w:rStyle w:val="QuickFormat6"/>
          <w:szCs w:val="24"/>
        </w:rPr>
        <w:sectPr w:rsidR="00E4125A" w:rsidSect="00E4125A">
          <w:headerReference w:type="default" r:id="rId25"/>
          <w:pgSz w:w="12240" w:h="15840" w:code="1"/>
          <w:pgMar w:top="1440" w:right="1440" w:bottom="1440" w:left="1440" w:header="720" w:footer="720" w:gutter="0"/>
          <w:cols w:space="720"/>
          <w:docGrid w:linePitch="326"/>
        </w:sectPr>
      </w:pPr>
      <w:r w:rsidRPr="00022652">
        <w:rPr>
          <w:rStyle w:val="QuickFormat6"/>
          <w:szCs w:val="24"/>
        </w:rPr>
        <w:t xml:space="preserve">Failures in field and laboratory measurement systems involve but are not limited to such things as instrument malfunctions, failures in calibration, blank contamination, QC samples outside QAPP defined limits, etc. In many cases, the field technician or lab analyst will be able to correct the problem. If the problem is resolvable by the field technician or lab analyst, then they will document the problem on the field data sheet or laboratory record and complete the analysis. If the problem is not resolvable, then it is conveyed to the </w:t>
      </w:r>
      <w:r w:rsidR="00DA5E98">
        <w:rPr>
          <w:rStyle w:val="QuickFormat6"/>
          <w:szCs w:val="24"/>
        </w:rPr>
        <w:t>LM</w:t>
      </w:r>
      <w:r w:rsidRPr="00022652">
        <w:rPr>
          <w:rStyle w:val="QuickFormat6"/>
          <w:szCs w:val="24"/>
        </w:rPr>
        <w:t xml:space="preserve">, who will make the determination in coordination with the </w:t>
      </w:r>
      <w:r w:rsidR="0080769E">
        <w:rPr>
          <w:rStyle w:val="QuickFormat6"/>
          <w:szCs w:val="24"/>
        </w:rPr>
        <w:t>TIAER</w:t>
      </w:r>
      <w:r w:rsidRPr="00022652">
        <w:rPr>
          <w:rStyle w:val="QuickFormat6"/>
          <w:szCs w:val="24"/>
        </w:rPr>
        <w:t xml:space="preserve"> PM</w:t>
      </w:r>
      <w:r w:rsidR="0098751B">
        <w:rPr>
          <w:rStyle w:val="QuickFormat6"/>
          <w:szCs w:val="24"/>
        </w:rPr>
        <w:t xml:space="preserve"> and </w:t>
      </w:r>
      <w:r w:rsidRPr="00022652">
        <w:rPr>
          <w:rStyle w:val="QuickFormat6"/>
          <w:szCs w:val="24"/>
        </w:rPr>
        <w:t>QAO. If the analytical system failure may compromise the sample results, the resulting data will not be reported to the TSSWCB as part of this project. The</w:t>
      </w:r>
    </w:p>
    <w:p w14:paraId="539B86FA" w14:textId="73DA4EA8" w:rsidR="002F5D84" w:rsidRPr="00022652" w:rsidRDefault="00E4125A" w:rsidP="002F5D84">
      <w:pPr>
        <w:numPr>
          <w:ilvl w:val="12"/>
          <w:numId w:val="0"/>
        </w:numPr>
        <w:jc w:val="both"/>
        <w:rPr>
          <w:rStyle w:val="QuickFormat6"/>
          <w:szCs w:val="24"/>
        </w:rPr>
      </w:pPr>
      <w:r>
        <w:rPr>
          <w:rStyle w:val="QuickFormat6"/>
          <w:szCs w:val="24"/>
        </w:rPr>
        <w:lastRenderedPageBreak/>
        <w:t xml:space="preserve"> </w:t>
      </w:r>
      <w:r w:rsidR="002F5D84" w:rsidRPr="00022652">
        <w:rPr>
          <w:rStyle w:val="QuickFormat6"/>
          <w:szCs w:val="24"/>
        </w:rPr>
        <w:t>nature and</w:t>
      </w:r>
      <w:r>
        <w:rPr>
          <w:rStyle w:val="QuickFormat6"/>
          <w:szCs w:val="24"/>
        </w:rPr>
        <w:t xml:space="preserve"> </w:t>
      </w:r>
      <w:r w:rsidR="002F5D84" w:rsidRPr="00022652">
        <w:rPr>
          <w:rStyle w:val="QuickFormat6"/>
          <w:szCs w:val="24"/>
        </w:rPr>
        <w:t xml:space="preserve">disposition of the problem is reported on the data report. The </w:t>
      </w:r>
      <w:r w:rsidR="0080769E">
        <w:rPr>
          <w:rStyle w:val="QuickFormat6"/>
          <w:szCs w:val="24"/>
        </w:rPr>
        <w:t>TIAER</w:t>
      </w:r>
      <w:r w:rsidR="002F5D84" w:rsidRPr="00022652">
        <w:rPr>
          <w:rStyle w:val="QuickFormat6"/>
          <w:szCs w:val="24"/>
        </w:rPr>
        <w:t xml:space="preserve"> </w:t>
      </w:r>
      <w:r w:rsidR="0098751B">
        <w:rPr>
          <w:rStyle w:val="QuickFormat6"/>
          <w:szCs w:val="24"/>
        </w:rPr>
        <w:t xml:space="preserve">PM and/or </w:t>
      </w:r>
      <w:r w:rsidR="002F5D84" w:rsidRPr="00022652">
        <w:rPr>
          <w:rStyle w:val="QuickFormat6"/>
          <w:szCs w:val="24"/>
        </w:rPr>
        <w:t xml:space="preserve">QAO will include this information in the </w:t>
      </w:r>
      <w:smartTag w:uri="urn:schemas-microsoft-com:office:smarttags" w:element="stockticker">
        <w:r w:rsidR="002F5D84" w:rsidRPr="00022652">
          <w:rPr>
            <w:rStyle w:val="QuickFormat6"/>
            <w:szCs w:val="24"/>
          </w:rPr>
          <w:t>CAR</w:t>
        </w:r>
      </w:smartTag>
      <w:r w:rsidR="002F5D84" w:rsidRPr="00022652">
        <w:rPr>
          <w:rStyle w:val="QuickFormat6"/>
          <w:szCs w:val="24"/>
        </w:rPr>
        <w:t xml:space="preserve"> and submit with the QPR which is sent to the TSSWCB PM.</w:t>
      </w:r>
    </w:p>
    <w:p w14:paraId="1096094D" w14:textId="79090ADD" w:rsidR="006C038A" w:rsidRDefault="006C038A" w:rsidP="002F5D84">
      <w:pPr>
        <w:numPr>
          <w:ilvl w:val="12"/>
          <w:numId w:val="0"/>
        </w:numPr>
        <w:jc w:val="both"/>
        <w:rPr>
          <w:rStyle w:val="QuickFormat6"/>
          <w:szCs w:val="24"/>
        </w:rPr>
      </w:pPr>
    </w:p>
    <w:p w14:paraId="39323BFD" w14:textId="77777777" w:rsidR="008C654D" w:rsidRPr="00022652" w:rsidRDefault="008C654D" w:rsidP="002F5D84">
      <w:pPr>
        <w:numPr>
          <w:ilvl w:val="12"/>
          <w:numId w:val="0"/>
        </w:numPr>
        <w:jc w:val="both"/>
        <w:rPr>
          <w:rStyle w:val="QuickFormat6"/>
          <w:szCs w:val="24"/>
        </w:rPr>
      </w:pPr>
    </w:p>
    <w:p w14:paraId="6931ABA2" w14:textId="77777777" w:rsidR="001E1848" w:rsidRPr="00022652" w:rsidRDefault="001E1848" w:rsidP="001E1848">
      <w:pPr>
        <w:pStyle w:val="Heading1"/>
        <w:spacing w:before="0" w:after="0"/>
        <w:rPr>
          <w:rFonts w:cs="Times New Roman"/>
        </w:rPr>
      </w:pPr>
      <w:bookmarkStart w:id="45" w:name="_Toc465090343"/>
      <w:bookmarkStart w:id="46" w:name="_Toc14763569"/>
      <w:r w:rsidRPr="00022652">
        <w:rPr>
          <w:rFonts w:cs="Times New Roman"/>
        </w:rPr>
        <w:t>Section B5:</w:t>
      </w:r>
      <w:r w:rsidRPr="00022652">
        <w:rPr>
          <w:rFonts w:cs="Times New Roman"/>
        </w:rPr>
        <w:tab/>
        <w:t>Quality Control Requirements</w:t>
      </w:r>
      <w:bookmarkEnd w:id="45"/>
      <w:bookmarkEnd w:id="46"/>
    </w:p>
    <w:p w14:paraId="3192556C" w14:textId="77777777" w:rsidR="001E1848" w:rsidRPr="00022652" w:rsidRDefault="001E1848" w:rsidP="001E1848">
      <w:pPr>
        <w:tabs>
          <w:tab w:val="left" w:pos="0"/>
          <w:tab w:val="left" w:pos="360"/>
          <w:tab w:val="left" w:pos="630"/>
          <w:tab w:val="left" w:pos="1440"/>
        </w:tabs>
        <w:jc w:val="both"/>
      </w:pPr>
    </w:p>
    <w:p w14:paraId="6751BD52" w14:textId="77777777" w:rsidR="001E1848" w:rsidRPr="00022652" w:rsidRDefault="001E1848" w:rsidP="001E1848">
      <w:pPr>
        <w:autoSpaceDE w:val="0"/>
        <w:autoSpaceDN w:val="0"/>
        <w:adjustRightInd w:val="0"/>
        <w:rPr>
          <w:b/>
          <w:bCs/>
          <w:szCs w:val="24"/>
        </w:rPr>
      </w:pPr>
      <w:r w:rsidRPr="00022652">
        <w:rPr>
          <w:b/>
          <w:bCs/>
          <w:szCs w:val="24"/>
        </w:rPr>
        <w:t>Laboratory Measurement Quality Control Requirements and Acceptability Criteria</w:t>
      </w:r>
    </w:p>
    <w:p w14:paraId="45D8E9A0" w14:textId="77777777" w:rsidR="001E1848" w:rsidRPr="00625356" w:rsidRDefault="001E1848" w:rsidP="001E1848">
      <w:pPr>
        <w:autoSpaceDE w:val="0"/>
        <w:autoSpaceDN w:val="0"/>
        <w:adjustRightInd w:val="0"/>
        <w:jc w:val="both"/>
        <w:rPr>
          <w:sz w:val="16"/>
          <w:szCs w:val="16"/>
        </w:rPr>
      </w:pPr>
    </w:p>
    <w:p w14:paraId="2D877C1D" w14:textId="77777777" w:rsidR="001E1848" w:rsidRPr="00022652" w:rsidRDefault="001E1848" w:rsidP="001E184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Cs w:val="24"/>
        </w:rPr>
      </w:pPr>
      <w:r w:rsidRPr="00022652">
        <w:rPr>
          <w:b/>
          <w:szCs w:val="24"/>
        </w:rPr>
        <w:t>Batch</w:t>
      </w:r>
    </w:p>
    <w:p w14:paraId="41B127F9" w14:textId="77777777" w:rsidR="001E1848" w:rsidRPr="00022652" w:rsidRDefault="001E1848" w:rsidP="007549D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Cs w:val="24"/>
          <w:highlight w:val="magenta"/>
          <w:u w:val="single"/>
        </w:rPr>
      </w:pPr>
      <w:r w:rsidRPr="00022652">
        <w:rPr>
          <w:szCs w:val="24"/>
        </w:rPr>
        <w:t xml:space="preserve">A batch is defined as environmental samples that are prepared and/or analyzed together with the same process and personnel, using the same lot(s) of reagents.  A </w:t>
      </w:r>
      <w:r w:rsidRPr="00022652">
        <w:rPr>
          <w:b/>
          <w:bCs/>
          <w:szCs w:val="24"/>
        </w:rPr>
        <w:t xml:space="preserve">preparation batch </w:t>
      </w:r>
      <w:r w:rsidRPr="00022652">
        <w:rPr>
          <w:szCs w:val="24"/>
        </w:rPr>
        <w:t xml:space="preserve">is composed of one to 20 environmental samples of the same NELAP-defined matrix, meeting the above mentioned criteria and with a maximum time between the start of processing of the first and last sample in the batch to be 25 hours.  An </w:t>
      </w:r>
      <w:r w:rsidRPr="00022652">
        <w:rPr>
          <w:b/>
          <w:bCs/>
          <w:szCs w:val="24"/>
        </w:rPr>
        <w:t xml:space="preserve">analytical batch </w:t>
      </w:r>
      <w:r w:rsidRPr="00022652">
        <w:rPr>
          <w:szCs w:val="24"/>
        </w:rPr>
        <w:t>is composed of prepared environmental samples (extract, digestate</w:t>
      </w:r>
      <w:r w:rsidR="00110515" w:rsidRPr="00022652">
        <w:rPr>
          <w:szCs w:val="24"/>
        </w:rPr>
        <w:t>.</w:t>
      </w:r>
      <w:r w:rsidRPr="00022652">
        <w:rPr>
          <w:szCs w:val="24"/>
        </w:rPr>
        <w:t xml:space="preserve"> or concentrates) which are analyzed together as a group.  An analytical batch can include prepared samples originating from various environmental matrices and can exceed 20 samples.</w:t>
      </w:r>
    </w:p>
    <w:p w14:paraId="44574137" w14:textId="77777777" w:rsidR="001E1848" w:rsidRPr="00022652" w:rsidRDefault="001E1848" w:rsidP="007549D6">
      <w:pPr>
        <w:keepNext/>
        <w:keepLines/>
        <w:jc w:val="both"/>
        <w:rPr>
          <w:szCs w:val="24"/>
          <w:u w:val="single"/>
        </w:rPr>
      </w:pPr>
    </w:p>
    <w:p w14:paraId="626DB8F0" w14:textId="77777777" w:rsidR="001E1848" w:rsidRPr="00022652" w:rsidRDefault="001E1848" w:rsidP="007549D6">
      <w:pPr>
        <w:keepNext/>
        <w:keepLines/>
        <w:jc w:val="both"/>
        <w:rPr>
          <w:szCs w:val="24"/>
        </w:rPr>
      </w:pPr>
      <w:r w:rsidRPr="00022652">
        <w:rPr>
          <w:b/>
          <w:szCs w:val="24"/>
        </w:rPr>
        <w:t>Method Specific QC requirement</w:t>
      </w:r>
      <w:r w:rsidRPr="001B3620">
        <w:rPr>
          <w:b/>
          <w:szCs w:val="24"/>
        </w:rPr>
        <w:t>s</w:t>
      </w:r>
    </w:p>
    <w:p w14:paraId="265CC6DA" w14:textId="77777777" w:rsidR="001E1848" w:rsidRPr="00022652" w:rsidRDefault="001E1848" w:rsidP="007549D6">
      <w:pPr>
        <w:keepNext/>
        <w:keepLines/>
        <w:jc w:val="both"/>
        <w:rPr>
          <w:szCs w:val="24"/>
        </w:rPr>
      </w:pPr>
      <w:r w:rsidRPr="00022652">
        <w:rPr>
          <w:szCs w:val="24"/>
        </w:rPr>
        <w:t>QC samples, other than those specified later this section, are run (e.g., sample duplicates, surrogates, internal standards, continuing calibration samples, interference check samples, positive control, negative control, and media blank) as specified in the methods.  The requirements for these samples, their acceptance criteria or instructions for establishing criteria, and corrective actions are method-specific.</w:t>
      </w:r>
    </w:p>
    <w:p w14:paraId="50454FBE" w14:textId="77777777" w:rsidR="001E1848" w:rsidRPr="00022652" w:rsidRDefault="001E1848" w:rsidP="007549D6">
      <w:pPr>
        <w:jc w:val="both"/>
        <w:rPr>
          <w:szCs w:val="24"/>
        </w:rPr>
      </w:pPr>
    </w:p>
    <w:p w14:paraId="0E110EDB" w14:textId="77777777" w:rsidR="001E1848" w:rsidRPr="00022652" w:rsidRDefault="001E1848" w:rsidP="007549D6">
      <w:pPr>
        <w:jc w:val="both"/>
        <w:rPr>
          <w:szCs w:val="24"/>
        </w:rPr>
      </w:pPr>
      <w:r w:rsidRPr="00022652">
        <w:rPr>
          <w:szCs w:val="24"/>
        </w:rPr>
        <w:t xml:space="preserve">Detailed laboratory QC requirements and corrective action procedures are contained within the individual laboratory QMs.  The minimum requirements that all participants abide by are stated below.  </w:t>
      </w:r>
    </w:p>
    <w:p w14:paraId="3F73B170" w14:textId="77777777" w:rsidR="001E1848" w:rsidRPr="00022652" w:rsidRDefault="001E1848" w:rsidP="007549D6">
      <w:pPr>
        <w:jc w:val="both"/>
        <w:rPr>
          <w:szCs w:val="24"/>
        </w:rPr>
      </w:pPr>
    </w:p>
    <w:p w14:paraId="546AF346" w14:textId="77777777" w:rsidR="001E1848" w:rsidRPr="00022652" w:rsidRDefault="001E1848" w:rsidP="007549D6">
      <w:pPr>
        <w:jc w:val="both"/>
        <w:rPr>
          <w:b/>
          <w:szCs w:val="24"/>
        </w:rPr>
      </w:pPr>
      <w:r w:rsidRPr="00022652">
        <w:rPr>
          <w:b/>
          <w:szCs w:val="24"/>
        </w:rPr>
        <w:t>Limit of Quantitation (LOQ)</w:t>
      </w:r>
    </w:p>
    <w:p w14:paraId="75E87694" w14:textId="19088496" w:rsidR="00625356" w:rsidRDefault="001E1848" w:rsidP="003A0677">
      <w:pPr>
        <w:jc w:val="both"/>
        <w:rPr>
          <w:b/>
          <w:szCs w:val="24"/>
        </w:rPr>
      </w:pPr>
      <w:r w:rsidRPr="00022652">
        <w:rPr>
          <w:szCs w:val="24"/>
        </w:rPr>
        <w:t xml:space="preserve">The laboratory will analyze a calibration standard (if applicable) at the LOQ listed in Table A7.1 on each day calibrations are performed.  In addition, an LOQ check sample will be analyzed with each analytical batch.  Calibrations including the standard at the LOQ will meet the calibration requirements of the analytical method or corrective action will be implemented.  </w:t>
      </w:r>
    </w:p>
    <w:p w14:paraId="0D91A62C" w14:textId="77777777" w:rsidR="00E4125A" w:rsidRDefault="00E4125A" w:rsidP="003A0677">
      <w:pPr>
        <w:rPr>
          <w:b/>
          <w:szCs w:val="24"/>
        </w:rPr>
      </w:pPr>
    </w:p>
    <w:p w14:paraId="290B0B3B" w14:textId="65191042" w:rsidR="001E1848" w:rsidRPr="00022652" w:rsidRDefault="001E1848" w:rsidP="003A0677">
      <w:pPr>
        <w:rPr>
          <w:b/>
          <w:szCs w:val="24"/>
        </w:rPr>
      </w:pPr>
      <w:r w:rsidRPr="00022652">
        <w:rPr>
          <w:b/>
          <w:szCs w:val="24"/>
        </w:rPr>
        <w:t>Laboratory Duplicates</w:t>
      </w:r>
    </w:p>
    <w:p w14:paraId="02C61636" w14:textId="707B559B" w:rsidR="001E1848" w:rsidRPr="00022652" w:rsidRDefault="00841A1D" w:rsidP="003A0677">
      <w:r w:rsidRPr="00022652">
        <w:rPr>
          <w:szCs w:val="24"/>
        </w:rPr>
        <w:t>A laboratory duplicate is prepared by taking aliquots of a sample from the same container under laboratory conditions and process</w:t>
      </w:r>
      <w:r>
        <w:rPr>
          <w:szCs w:val="24"/>
        </w:rPr>
        <w:t xml:space="preserve">ed and analyzed independently. </w:t>
      </w:r>
      <w:r w:rsidRPr="00022652">
        <w:t>For most parameters except bacteria, precision is evaluated using the relative percent difference (RPD) between duplicate LCS results as defined by 100 times the difference (range) of each duplicate set, divided by the average value (mean) of the set. For duplicate results, X</w:t>
      </w:r>
      <w:r w:rsidRPr="00022652">
        <w:rPr>
          <w:vertAlign w:val="subscript"/>
        </w:rPr>
        <w:t>1</w:t>
      </w:r>
      <w:r w:rsidRPr="00022652">
        <w:t xml:space="preserve"> and X</w:t>
      </w:r>
      <w:r w:rsidRPr="00022652">
        <w:rPr>
          <w:vertAlign w:val="subscript"/>
        </w:rPr>
        <w:t>2</w:t>
      </w:r>
      <w:r w:rsidRPr="00022652">
        <w:t>, the RPD is calculated from the following equation:</w:t>
      </w:r>
    </w:p>
    <w:p w14:paraId="044ED4DC" w14:textId="77777777" w:rsidR="001E1848" w:rsidRPr="00022652" w:rsidRDefault="001E1848" w:rsidP="001E1848">
      <m:oMathPara>
        <m:oMath>
          <m:r>
            <w:rPr>
              <w:rFonts w:ascii="Cambria Math" w:hAnsi="Cambria Math"/>
            </w:rPr>
            <w:lastRenderedPageBreak/>
            <m:t xml:space="preserve">RPD = </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num>
            <m:den>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num>
                    <m:den>
                      <m:r>
                        <w:rPr>
                          <w:rFonts w:ascii="Cambria Math" w:hAnsi="Cambria Math"/>
                        </w:rPr>
                        <m:t>2</m:t>
                      </m:r>
                    </m:den>
                  </m:f>
                </m:e>
              </m:d>
            </m:den>
          </m:f>
          <m:r>
            <w:rPr>
              <w:rFonts w:ascii="Cambria Math" w:hAnsi="Cambria Math"/>
            </w:rPr>
            <m:t>×100</m:t>
          </m:r>
        </m:oMath>
      </m:oMathPara>
    </w:p>
    <w:p w14:paraId="5F48BB16" w14:textId="77777777" w:rsidR="001E1848" w:rsidRPr="00022652" w:rsidRDefault="001E1848" w:rsidP="00E32875">
      <w:pPr>
        <w:pStyle w:val="Default"/>
        <w:rPr>
          <w:rFonts w:ascii="Times New Roman" w:hAnsi="Times New Roman" w:cs="Times New Roman"/>
          <w:color w:val="auto"/>
        </w:rPr>
      </w:pPr>
    </w:p>
    <w:p w14:paraId="043E308D" w14:textId="77777777" w:rsidR="001E1848" w:rsidRPr="00022652" w:rsidRDefault="001E1848" w:rsidP="00E32875">
      <w:pPr>
        <w:pStyle w:val="Default"/>
        <w:rPr>
          <w:rFonts w:ascii="Times New Roman" w:hAnsi="Times New Roman" w:cs="Times New Roman"/>
          <w:color w:val="auto"/>
        </w:rPr>
      </w:pPr>
      <w:r w:rsidRPr="00022652">
        <w:rPr>
          <w:rFonts w:ascii="Times New Roman" w:hAnsi="Times New Roman" w:cs="Times New Roman"/>
          <w:color w:val="auto"/>
        </w:rPr>
        <w:t xml:space="preserve">For bacteriological parameters, precision is evaluated using the results from laboratory duplicates. Bacteriological duplicates are collected on a 10% frequency (or once per sampling run, whichever is more frequent). These duplicates will be collected in sufficient volume (200 mL or more) for analysis of the sample and its laboratory duplicate from the same container. </w:t>
      </w:r>
    </w:p>
    <w:p w14:paraId="60D93530" w14:textId="77777777" w:rsidR="001E1848" w:rsidRPr="00022652" w:rsidRDefault="001E1848" w:rsidP="00E32875">
      <w:pPr>
        <w:pStyle w:val="Default"/>
        <w:rPr>
          <w:rFonts w:ascii="Times New Roman" w:hAnsi="Times New Roman" w:cs="Times New Roman"/>
          <w:color w:val="auto"/>
        </w:rPr>
      </w:pPr>
    </w:p>
    <w:p w14:paraId="5DC1050C" w14:textId="4B61E109" w:rsidR="001E1848" w:rsidRDefault="001E1848" w:rsidP="00E32875">
      <w:pPr>
        <w:pStyle w:val="Default"/>
        <w:rPr>
          <w:rFonts w:ascii="Times New Roman" w:hAnsi="Times New Roman" w:cs="Times New Roman"/>
          <w:color w:val="auto"/>
        </w:rPr>
      </w:pPr>
      <w:r w:rsidRPr="00022652">
        <w:rPr>
          <w:rFonts w:ascii="Times New Roman" w:hAnsi="Times New Roman" w:cs="Times New Roman"/>
          <w:color w:val="auto"/>
        </w:rPr>
        <w:t>The base-10 logarithms of the result from the original sample and the result from its duplicate will be calculated. The absolute value of the difference between the two logarithms will be calculated</w:t>
      </w:r>
      <w:r w:rsidR="00625356">
        <w:rPr>
          <w:rFonts w:ascii="Times New Roman" w:hAnsi="Times New Roman" w:cs="Times New Roman"/>
          <w:color w:val="auto"/>
        </w:rPr>
        <w:t>.</w:t>
      </w:r>
      <w:r w:rsidRPr="00022652">
        <w:rPr>
          <w:rFonts w:ascii="Times New Roman" w:hAnsi="Times New Roman" w:cs="Times New Roman"/>
          <w:color w:val="auto"/>
        </w:rPr>
        <w:t xml:space="preserve"> </w:t>
      </w:r>
    </w:p>
    <w:p w14:paraId="0502FBA7" w14:textId="77777777" w:rsidR="00A37149" w:rsidRPr="00022652" w:rsidRDefault="00A37149" w:rsidP="00E32875">
      <w:pPr>
        <w:pStyle w:val="Default"/>
        <w:rPr>
          <w:rFonts w:ascii="Times New Roman" w:hAnsi="Times New Roman" w:cs="Times New Roman"/>
          <w:color w:val="auto"/>
        </w:rPr>
      </w:pPr>
    </w:p>
    <w:p w14:paraId="50EB911F" w14:textId="0EC0AE07" w:rsidR="001E1848" w:rsidRPr="00022652" w:rsidRDefault="001E1848" w:rsidP="00E32875">
      <w:pPr>
        <w:pStyle w:val="Default"/>
        <w:rPr>
          <w:rFonts w:ascii="Times New Roman" w:hAnsi="Times New Roman" w:cs="Times New Roman"/>
          <w:color w:val="auto"/>
        </w:rPr>
      </w:pPr>
      <w:r w:rsidRPr="00022652">
        <w:rPr>
          <w:rFonts w:ascii="Times New Roman" w:hAnsi="Times New Roman" w:cs="Times New Roman"/>
          <w:color w:val="auto"/>
        </w:rPr>
        <w:t xml:space="preserve">If the difference in logarithms is greater than </w:t>
      </w:r>
      <w:r w:rsidR="00625356">
        <w:rPr>
          <w:rFonts w:ascii="Times New Roman" w:hAnsi="Times New Roman" w:cs="Times New Roman"/>
          <w:color w:val="auto"/>
        </w:rPr>
        <w:t>0.5</w:t>
      </w:r>
      <w:r w:rsidRPr="00022652">
        <w:rPr>
          <w:rFonts w:ascii="Times New Roman" w:hAnsi="Times New Roman" w:cs="Times New Roman"/>
          <w:color w:val="auto"/>
        </w:rPr>
        <w:t xml:space="preserve">, the data are not acceptable for use under this project and will not be reported to TCEQ. Results from all samples associated with that failed duplicate (usually a maximum of 10 samples) will be considered to have excessive analytical variability and will be qualified as not meeting project QC requirements. </w:t>
      </w:r>
    </w:p>
    <w:p w14:paraId="782B4473" w14:textId="77777777" w:rsidR="001E1848" w:rsidRPr="00022652" w:rsidRDefault="001E1848" w:rsidP="00E32875">
      <w:pPr>
        <w:rPr>
          <w:szCs w:val="24"/>
        </w:rPr>
      </w:pPr>
    </w:p>
    <w:p w14:paraId="2EEDE916" w14:textId="461B1E2B" w:rsidR="001E1848" w:rsidRPr="00022652" w:rsidRDefault="001E1848" w:rsidP="00E32875">
      <w:pPr>
        <w:rPr>
          <w:szCs w:val="24"/>
        </w:rPr>
      </w:pPr>
      <w:r w:rsidRPr="00022652">
        <w:rPr>
          <w:szCs w:val="24"/>
        </w:rPr>
        <w:t xml:space="preserve">The precision criterion in Table A7.1 for bacteriological duplicates applies only to samples with concentrations &gt; 10 MPN/100mL. </w:t>
      </w:r>
      <w:r w:rsidR="0098751B">
        <w:rPr>
          <w:szCs w:val="24"/>
        </w:rPr>
        <w:t>The precision criteria for the other analytes analyzed as part of this project are also included in Table A7</w:t>
      </w:r>
      <w:r w:rsidR="001F528A">
        <w:rPr>
          <w:szCs w:val="24"/>
        </w:rPr>
        <w:t>.</w:t>
      </w:r>
      <w:r w:rsidR="0098751B">
        <w:rPr>
          <w:szCs w:val="24"/>
        </w:rPr>
        <w:t>1</w:t>
      </w:r>
      <w:r w:rsidRPr="00022652">
        <w:rPr>
          <w:szCs w:val="24"/>
        </w:rPr>
        <w:t xml:space="preserve">. </w:t>
      </w:r>
    </w:p>
    <w:p w14:paraId="7813CDD3" w14:textId="77777777" w:rsidR="001E1848" w:rsidRPr="006605E1" w:rsidRDefault="001E1848" w:rsidP="00E32875">
      <w:pPr>
        <w:rPr>
          <w:sz w:val="28"/>
          <w:szCs w:val="28"/>
          <w:u w:val="single"/>
        </w:rPr>
      </w:pPr>
    </w:p>
    <w:p w14:paraId="2ACC19E1" w14:textId="77777777" w:rsidR="001E1848" w:rsidRPr="00FA669A" w:rsidRDefault="001E1848" w:rsidP="00E32875">
      <w:pPr>
        <w:pStyle w:val="Default"/>
        <w:rPr>
          <w:rFonts w:ascii="Times New Roman" w:hAnsi="Times New Roman" w:cs="Times New Roman"/>
          <w:b/>
        </w:rPr>
      </w:pPr>
      <w:r w:rsidRPr="00FA669A">
        <w:rPr>
          <w:rFonts w:ascii="Times New Roman" w:hAnsi="Times New Roman" w:cs="Times New Roman"/>
          <w:b/>
        </w:rPr>
        <w:t>Matrix Spike (MS)</w:t>
      </w:r>
    </w:p>
    <w:p w14:paraId="73099AE3" w14:textId="77777777" w:rsidR="001E1848" w:rsidRPr="00FA669A" w:rsidRDefault="001E1848" w:rsidP="00E32875">
      <w:pPr>
        <w:pStyle w:val="Default"/>
        <w:rPr>
          <w:rFonts w:ascii="Times New Roman" w:hAnsi="Times New Roman" w:cs="Times New Roman"/>
          <w:color w:val="auto"/>
        </w:rPr>
      </w:pPr>
      <w:r w:rsidRPr="00FA669A">
        <w:rPr>
          <w:rFonts w:ascii="Times New Roman" w:hAnsi="Times New Roman" w:cs="Times New Roman"/>
          <w:color w:val="auto"/>
        </w:rPr>
        <w:t xml:space="preserve">Matrix spikes are prepared by adding a known mass of target analyte to a specified amount of matrix sample for which an independent estimate of target analyte concentration is available. </w:t>
      </w:r>
    </w:p>
    <w:p w14:paraId="5287E19D" w14:textId="77777777" w:rsidR="001E1848" w:rsidRPr="00FA669A" w:rsidRDefault="001E1848" w:rsidP="00E32875">
      <w:pPr>
        <w:pStyle w:val="Default"/>
        <w:rPr>
          <w:rFonts w:ascii="Times New Roman" w:hAnsi="Times New Roman" w:cs="Times New Roman"/>
          <w:color w:val="auto"/>
        </w:rPr>
      </w:pPr>
    </w:p>
    <w:p w14:paraId="41E71449" w14:textId="77777777" w:rsidR="001E1848" w:rsidRPr="00FA669A" w:rsidRDefault="001E1848" w:rsidP="00E32875">
      <w:pPr>
        <w:pStyle w:val="Default"/>
        <w:rPr>
          <w:rFonts w:ascii="Times New Roman" w:hAnsi="Times New Roman" w:cs="Times New Roman"/>
          <w:color w:val="auto"/>
        </w:rPr>
      </w:pPr>
      <w:r w:rsidRPr="00FA669A">
        <w:rPr>
          <w:rFonts w:ascii="Times New Roman" w:hAnsi="Times New Roman" w:cs="Times New Roman"/>
          <w:color w:val="auto"/>
        </w:rPr>
        <w:t xml:space="preserve">Matrix spikes indicate the effect of the sample on the precision and accuracy of the results generated using the selected method. The frequency of matrix spikes is specified by the analytical method, or a minimum of one per preparation batch, whichever is greater. To the extent possible, matrix spikes prepared and analyzed over the course of the project should be performed on samples from different sites. </w:t>
      </w:r>
    </w:p>
    <w:p w14:paraId="5901FC99" w14:textId="77777777" w:rsidR="001E1848" w:rsidRPr="00FA669A" w:rsidRDefault="001E1848" w:rsidP="00E32875">
      <w:pPr>
        <w:pStyle w:val="Default"/>
        <w:rPr>
          <w:rFonts w:ascii="Times New Roman" w:hAnsi="Times New Roman" w:cs="Times New Roman"/>
          <w:color w:val="auto"/>
        </w:rPr>
      </w:pPr>
    </w:p>
    <w:p w14:paraId="3C446FBF" w14:textId="77777777" w:rsidR="001E1848" w:rsidRPr="00FA669A" w:rsidRDefault="001E1848" w:rsidP="00E32875">
      <w:pPr>
        <w:pStyle w:val="Default"/>
        <w:rPr>
          <w:rFonts w:ascii="Times New Roman" w:hAnsi="Times New Roman" w:cs="Times New Roman"/>
          <w:color w:val="auto"/>
        </w:rPr>
      </w:pPr>
      <w:r w:rsidRPr="00FA669A">
        <w:rPr>
          <w:rFonts w:ascii="Times New Roman" w:hAnsi="Times New Roman" w:cs="Times New Roman"/>
          <w:color w:val="auto"/>
        </w:rPr>
        <w:t xml:space="preserve">The components to be spiked shall be as specified by the mandated analytical method. The results from matrix spikes are primarily designed to assess the validity of analytical results in a given matrix, and are expressed as percent recovery (%R). </w:t>
      </w:r>
    </w:p>
    <w:p w14:paraId="287FB706" w14:textId="77777777" w:rsidR="001E1848" w:rsidRPr="00FA669A" w:rsidRDefault="001E1848" w:rsidP="00E32875">
      <w:pPr>
        <w:pStyle w:val="Default"/>
        <w:rPr>
          <w:rFonts w:ascii="Times New Roman" w:hAnsi="Times New Roman" w:cs="Times New Roman"/>
          <w:color w:val="auto"/>
        </w:rPr>
      </w:pPr>
    </w:p>
    <w:p w14:paraId="469D2357" w14:textId="77777777" w:rsidR="001E1848" w:rsidRPr="00FA669A" w:rsidRDefault="001E1848" w:rsidP="00E32875">
      <w:pPr>
        <w:pStyle w:val="Default"/>
        <w:rPr>
          <w:rFonts w:ascii="Times New Roman" w:hAnsi="Times New Roman" w:cs="Times New Roman"/>
          <w:color w:val="auto"/>
        </w:rPr>
      </w:pPr>
      <w:r w:rsidRPr="00FA669A">
        <w:rPr>
          <w:rFonts w:ascii="Times New Roman" w:hAnsi="Times New Roman" w:cs="Times New Roman"/>
          <w:color w:val="auto"/>
        </w:rPr>
        <w:t>The percent recovery of the matrix spike is calculated using the following equation, where %R is percent recovery, S</w:t>
      </w:r>
      <w:r w:rsidRPr="00FA669A">
        <w:rPr>
          <w:rFonts w:ascii="Times New Roman" w:hAnsi="Times New Roman" w:cs="Times New Roman"/>
          <w:color w:val="auto"/>
          <w:vertAlign w:val="subscript"/>
        </w:rPr>
        <w:t>SR</w:t>
      </w:r>
      <w:r w:rsidRPr="00FA669A">
        <w:rPr>
          <w:rFonts w:ascii="Times New Roman" w:hAnsi="Times New Roman" w:cs="Times New Roman"/>
          <w:color w:val="auto"/>
        </w:rPr>
        <w:t xml:space="preserve"> is the concentration measured in the matrix spike, S</w:t>
      </w:r>
      <w:r w:rsidRPr="00FA669A">
        <w:rPr>
          <w:rFonts w:ascii="Times New Roman" w:hAnsi="Times New Roman" w:cs="Times New Roman"/>
          <w:color w:val="auto"/>
          <w:vertAlign w:val="subscript"/>
        </w:rPr>
        <w:t>R</w:t>
      </w:r>
      <w:r w:rsidRPr="00FA669A">
        <w:rPr>
          <w:rFonts w:ascii="Times New Roman" w:hAnsi="Times New Roman" w:cs="Times New Roman"/>
          <w:color w:val="auto"/>
        </w:rPr>
        <w:t xml:space="preserve"> is the concentration in the </w:t>
      </w:r>
      <w:proofErr w:type="spellStart"/>
      <w:r w:rsidRPr="00FA669A">
        <w:rPr>
          <w:rFonts w:ascii="Times New Roman" w:hAnsi="Times New Roman" w:cs="Times New Roman"/>
          <w:color w:val="auto"/>
        </w:rPr>
        <w:t>unspiked</w:t>
      </w:r>
      <w:proofErr w:type="spellEnd"/>
      <w:r w:rsidRPr="00FA669A">
        <w:rPr>
          <w:rFonts w:ascii="Times New Roman" w:hAnsi="Times New Roman" w:cs="Times New Roman"/>
          <w:color w:val="auto"/>
        </w:rPr>
        <w:t xml:space="preserve"> sample, and S</w:t>
      </w:r>
      <w:r w:rsidRPr="00FA669A">
        <w:rPr>
          <w:rFonts w:ascii="Times New Roman" w:hAnsi="Times New Roman" w:cs="Times New Roman"/>
          <w:color w:val="auto"/>
          <w:vertAlign w:val="subscript"/>
        </w:rPr>
        <w:t>A</w:t>
      </w:r>
      <w:r w:rsidRPr="00FA669A">
        <w:rPr>
          <w:rFonts w:ascii="Times New Roman" w:hAnsi="Times New Roman" w:cs="Times New Roman"/>
          <w:color w:val="auto"/>
        </w:rPr>
        <w:t xml:space="preserve"> is the concentration of analyte that was added:</w:t>
      </w:r>
    </w:p>
    <w:p w14:paraId="1561A95C" w14:textId="59DCC5C7" w:rsidR="001E1848" w:rsidRPr="006605E1" w:rsidRDefault="001E1848" w:rsidP="00E32875">
      <w:pPr>
        <w:pStyle w:val="Default"/>
        <w:rPr>
          <w:rFonts w:ascii="Times New Roman" w:hAnsi="Times New Roman" w:cs="Times New Roman"/>
          <w:color w:val="auto"/>
          <w:sz w:val="16"/>
          <w:szCs w:val="16"/>
        </w:rPr>
      </w:pPr>
    </w:p>
    <w:p w14:paraId="5EAADF59" w14:textId="77777777" w:rsidR="001E1848" w:rsidRPr="00FA669A" w:rsidRDefault="001E1848" w:rsidP="00E32875">
      <m:oMathPara>
        <m:oMath>
          <m:r>
            <w:rPr>
              <w:rFonts w:ascii="Cambria Math" w:hAnsi="Cambria Math"/>
            </w:rPr>
            <m:t xml:space="preserve">%R=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SR</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R</m:t>
                  </m:r>
                </m:sub>
              </m:sSub>
            </m:num>
            <m:den>
              <m:sSub>
                <m:sSubPr>
                  <m:ctrlPr>
                    <w:rPr>
                      <w:rFonts w:ascii="Cambria Math" w:hAnsi="Cambria Math"/>
                      <w:i/>
                    </w:rPr>
                  </m:ctrlPr>
                </m:sSubPr>
                <m:e>
                  <m:r>
                    <w:rPr>
                      <w:rFonts w:ascii="Cambria Math" w:hAnsi="Cambria Math"/>
                    </w:rPr>
                    <m:t>S</m:t>
                  </m:r>
                </m:e>
                <m:sub>
                  <m:r>
                    <w:rPr>
                      <w:rFonts w:ascii="Cambria Math" w:hAnsi="Cambria Math"/>
                    </w:rPr>
                    <m:t>A</m:t>
                  </m:r>
                </m:sub>
              </m:sSub>
            </m:den>
          </m:f>
          <m:r>
            <w:rPr>
              <w:rFonts w:ascii="Cambria Math" w:hAnsi="Cambria Math"/>
            </w:rPr>
            <m:t>×100</m:t>
          </m:r>
        </m:oMath>
      </m:oMathPara>
    </w:p>
    <w:p w14:paraId="3553FF51" w14:textId="77777777" w:rsidR="00E4125A" w:rsidRDefault="00E4125A" w:rsidP="00E32875"/>
    <w:p w14:paraId="5C474A9F" w14:textId="504D0209" w:rsidR="00773DD5" w:rsidRPr="00022652" w:rsidRDefault="00773DD5" w:rsidP="00E32875">
      <w:r w:rsidRPr="00FA669A">
        <w:lastRenderedPageBreak/>
        <w:t>Matrix spike recoveries are compared to the same acceptance criteria established for the associated LCS recoveries, rather than the matrix spike recoveries published in the mandated test method.  The EPA 1993 methods (i.e. ammonia-nitrogen, ion chromatography, TKN) that establish matrix spike recovery acceptance criteria are based on recoveries from drinking water that has very low interferences and variability</w:t>
      </w:r>
      <w:r w:rsidR="00FA669A" w:rsidRPr="00FA669A">
        <w:t>.</w:t>
      </w:r>
      <w:r w:rsidRPr="00FA669A">
        <w:t xml:space="preserve">  If the matrix spike results are outside laboratory-established criteria, there will be a review of all other associated quality control data in that batch.  If all of quality control data in the associated batch passes, it will be the decision of the </w:t>
      </w:r>
      <w:r w:rsidR="0080769E">
        <w:t>TIAER</w:t>
      </w:r>
      <w:r w:rsidR="006A1D73" w:rsidRPr="00FA669A">
        <w:t xml:space="preserve"> QAO </w:t>
      </w:r>
      <w:r w:rsidR="001F528A">
        <w:t>and</w:t>
      </w:r>
      <w:r w:rsidR="001F528A" w:rsidRPr="00FA669A">
        <w:t xml:space="preserve"> </w:t>
      </w:r>
      <w:r w:rsidR="0080769E">
        <w:t>TIAER</w:t>
      </w:r>
      <w:r w:rsidRPr="00FA669A">
        <w:t xml:space="preserve"> PM to report the data for the analyte that failed in the parent sample to TCEQ or to determine that the result from the parent sample associated with that failed matrix spike is considered to have excessive analytical variability and does not</w:t>
      </w:r>
      <w:r w:rsidR="00FA669A" w:rsidRPr="00FA669A">
        <w:t xml:space="preserve"> meet project QC requirements.</w:t>
      </w:r>
      <w:r w:rsidR="00FA669A">
        <w:t xml:space="preserve"> </w:t>
      </w:r>
    </w:p>
    <w:p w14:paraId="3606A82E" w14:textId="77777777" w:rsidR="001E1848" w:rsidRPr="00022652" w:rsidRDefault="001E1848" w:rsidP="00E32875">
      <w:pPr>
        <w:rPr>
          <w:szCs w:val="24"/>
        </w:rPr>
      </w:pPr>
    </w:p>
    <w:p w14:paraId="386EAE33" w14:textId="77777777" w:rsidR="001E1848" w:rsidRPr="00022652" w:rsidRDefault="001E1848" w:rsidP="00E32875">
      <w:pPr>
        <w:rPr>
          <w:b/>
          <w:szCs w:val="24"/>
        </w:rPr>
      </w:pPr>
      <w:r w:rsidRPr="00022652">
        <w:rPr>
          <w:b/>
          <w:szCs w:val="24"/>
        </w:rPr>
        <w:t xml:space="preserve">Method Blank </w:t>
      </w:r>
    </w:p>
    <w:p w14:paraId="091DAAEE" w14:textId="77777777" w:rsidR="001E1848" w:rsidRPr="00022652" w:rsidRDefault="001E1848" w:rsidP="00E32875">
      <w:pPr>
        <w:rPr>
          <w:szCs w:val="24"/>
        </w:rPr>
      </w:pPr>
      <w:r w:rsidRPr="00022652">
        <w:rPr>
          <w:szCs w:val="24"/>
        </w:rPr>
        <w:t>A method blank is a sample of matrix similar to the batch of associated samples (when available) that is free from the analytes of interest and is processed simultaneously with and under the same conditions as the samples through all steps of the analytical procedures, and in which no target analytes or interferences are present at concentrations that impact the analytical results for sample analyses.  The method blanks are performed at a rate of once per preparation batch.  The method blank is used to document contamination from the analytical process.  The analysis of method blanks should yield values less than the LOQ.  For very high-level analyses, the blank value should be less than 5% of the lowest value of the batch, or corrective action will be implemented.  Samples associated with a contaminated blank shall be evaluated as to the best corrective action for the samples (e.g. reprocessing or data qualifying codes).  In all cases the corrective action must be documented.</w:t>
      </w:r>
    </w:p>
    <w:p w14:paraId="52331C1D" w14:textId="77777777" w:rsidR="001E1848" w:rsidRPr="00022652" w:rsidRDefault="001E1848" w:rsidP="00E32875">
      <w:pPr>
        <w:rPr>
          <w:szCs w:val="24"/>
        </w:rPr>
      </w:pPr>
    </w:p>
    <w:p w14:paraId="27F22D4F" w14:textId="77777777" w:rsidR="00625356" w:rsidRDefault="001E1848" w:rsidP="00E32875">
      <w:pPr>
        <w:rPr>
          <w:szCs w:val="24"/>
        </w:rPr>
      </w:pPr>
      <w:r w:rsidRPr="00022652">
        <w:rPr>
          <w:szCs w:val="24"/>
        </w:rPr>
        <w:t>The method blank shall be analyzed at a minimum of once per preparation batch.  In those instances for which no separate preparation method is used (example: volatiles in water) the batch shall be defined as environmental samples that are analyzed together with the same method and personnel, using the same lots of reagents, not to exceed the analysis of 20 environmental samples.</w:t>
      </w:r>
    </w:p>
    <w:p w14:paraId="71E009D0" w14:textId="2EB23CE6" w:rsidR="001E1848" w:rsidRPr="008E1052" w:rsidRDefault="001E1848" w:rsidP="0021058A">
      <w:pPr>
        <w:jc w:val="both"/>
        <w:rPr>
          <w:b/>
          <w:bCs/>
          <w:sz w:val="20"/>
        </w:rPr>
      </w:pPr>
    </w:p>
    <w:p w14:paraId="3AE571F7" w14:textId="77777777" w:rsidR="001E1848" w:rsidRPr="00022652" w:rsidRDefault="001E1848" w:rsidP="001E184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022652">
        <w:rPr>
          <w:b/>
          <w:bCs/>
          <w:szCs w:val="24"/>
        </w:rPr>
        <w:t>Quality Control or Acceptability Requirement Deficiencies and Corrective Actions</w:t>
      </w:r>
    </w:p>
    <w:p w14:paraId="0F51DEE2" w14:textId="77777777" w:rsidR="001E1848" w:rsidRPr="008E1052" w:rsidRDefault="001E1848" w:rsidP="001E184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0"/>
        </w:rPr>
      </w:pPr>
    </w:p>
    <w:p w14:paraId="65EAAD2A" w14:textId="45A3B79C" w:rsidR="00841A1D" w:rsidRPr="00446873" w:rsidRDefault="00841A1D" w:rsidP="00841A1D">
      <w:pPr>
        <w:rPr>
          <w:szCs w:val="24"/>
        </w:rPr>
      </w:pPr>
      <w:r w:rsidRPr="00446873">
        <w:rPr>
          <w:szCs w:val="24"/>
        </w:rPr>
        <w:t xml:space="preserve">Sampling QC excursions are evaluated by the </w:t>
      </w:r>
      <w:r w:rsidR="0080769E">
        <w:rPr>
          <w:szCs w:val="24"/>
        </w:rPr>
        <w:t>TIAER</w:t>
      </w:r>
      <w:r w:rsidRPr="00446873">
        <w:rPr>
          <w:szCs w:val="24"/>
        </w:rPr>
        <w:t xml:space="preserve"> PM, in consultation with the </w:t>
      </w:r>
      <w:r w:rsidR="0080769E">
        <w:rPr>
          <w:szCs w:val="24"/>
        </w:rPr>
        <w:t>TIAER</w:t>
      </w:r>
      <w:r w:rsidRPr="00446873">
        <w:rPr>
          <w:szCs w:val="24"/>
        </w:rPr>
        <w:t xml:space="preserve"> QAO. </w:t>
      </w:r>
      <w:r w:rsidR="0098751B">
        <w:rPr>
          <w:szCs w:val="24"/>
        </w:rPr>
        <w:t xml:space="preserve">QC excursions in bacterial analysis at ANRA will be reported to the TIAER PM and QAO, with sufficient detail to allow the TIAER PM and QAO to evaluate the results. </w:t>
      </w:r>
      <w:r w:rsidRPr="00446873">
        <w:rPr>
          <w:szCs w:val="24"/>
        </w:rPr>
        <w:t xml:space="preserve">In that differences in sample results are used to assess the entire sampling process, including </w:t>
      </w:r>
      <w:r>
        <w:rPr>
          <w:szCs w:val="24"/>
        </w:rPr>
        <w:t>environmental variability, the</w:t>
      </w:r>
      <w:r w:rsidRPr="00446873">
        <w:rPr>
          <w:szCs w:val="24"/>
        </w:rPr>
        <w:t xml:space="preserve"> rejection of results based on pre-determined limits </w:t>
      </w:r>
      <w:r>
        <w:rPr>
          <w:szCs w:val="24"/>
        </w:rPr>
        <w:t>may not be necessary for project purposes</w:t>
      </w:r>
      <w:r w:rsidRPr="00446873">
        <w:rPr>
          <w:szCs w:val="24"/>
        </w:rPr>
        <w:t xml:space="preserve">. Therefore, the professional judgment of the </w:t>
      </w:r>
      <w:r w:rsidR="0080769E">
        <w:rPr>
          <w:szCs w:val="24"/>
        </w:rPr>
        <w:t>TIAER</w:t>
      </w:r>
      <w:r w:rsidRPr="00446873">
        <w:rPr>
          <w:szCs w:val="24"/>
        </w:rPr>
        <w:t xml:space="preserve"> PM and QAO will be rel</w:t>
      </w:r>
      <w:r>
        <w:rPr>
          <w:szCs w:val="24"/>
        </w:rPr>
        <w:t>ied upon in evaluating results.</w:t>
      </w:r>
    </w:p>
    <w:p w14:paraId="0158FC91" w14:textId="77777777" w:rsidR="001E1848" w:rsidRPr="008E1052" w:rsidRDefault="001E1848" w:rsidP="007549D6">
      <w:pPr>
        <w:pStyle w:val="Default"/>
        <w:jc w:val="both"/>
        <w:rPr>
          <w:rFonts w:ascii="Times New Roman" w:hAnsi="Times New Roman" w:cs="Times New Roman"/>
          <w:sz w:val="20"/>
          <w:szCs w:val="20"/>
        </w:rPr>
      </w:pPr>
    </w:p>
    <w:p w14:paraId="6F85CBA3" w14:textId="77777777" w:rsidR="00A03635" w:rsidRDefault="00443085" w:rsidP="00443085">
      <w:pPr>
        <w:rPr>
          <w:szCs w:val="24"/>
        </w:rPr>
        <w:sectPr w:rsidR="00A03635" w:rsidSect="00A03635">
          <w:headerReference w:type="default" r:id="rId26"/>
          <w:pgSz w:w="12240" w:h="15840" w:code="1"/>
          <w:pgMar w:top="1440" w:right="1440" w:bottom="1530" w:left="1440" w:header="720" w:footer="720" w:gutter="0"/>
          <w:cols w:space="720"/>
          <w:docGrid w:linePitch="326"/>
        </w:sectPr>
      </w:pPr>
      <w:r w:rsidRPr="00446873">
        <w:rPr>
          <w:szCs w:val="24"/>
        </w:rPr>
        <w:t>Laboratory measurement quality control failures are evaluated by the laboratory staff. The disposition of such failures and the nature and disposition of the problem is reported to the QAO</w:t>
      </w:r>
    </w:p>
    <w:p w14:paraId="6C5D8B20" w14:textId="5217A0EF" w:rsidR="00443085" w:rsidRPr="00446873" w:rsidRDefault="0098751B" w:rsidP="00443085">
      <w:pPr>
        <w:rPr>
          <w:szCs w:val="24"/>
        </w:rPr>
      </w:pPr>
      <w:r>
        <w:rPr>
          <w:szCs w:val="24"/>
        </w:rPr>
        <w:lastRenderedPageBreak/>
        <w:t xml:space="preserve"> and</w:t>
      </w:r>
      <w:r w:rsidR="00443085" w:rsidRPr="00446873">
        <w:rPr>
          <w:szCs w:val="24"/>
        </w:rPr>
        <w:t xml:space="preserve"> the </w:t>
      </w:r>
      <w:r w:rsidR="0080769E">
        <w:rPr>
          <w:szCs w:val="24"/>
        </w:rPr>
        <w:t>TIAER</w:t>
      </w:r>
      <w:r w:rsidR="00443085" w:rsidRPr="00446873">
        <w:rPr>
          <w:szCs w:val="24"/>
        </w:rPr>
        <w:t xml:space="preserve"> PM. If applicable, the </w:t>
      </w:r>
      <w:r w:rsidR="0080769E">
        <w:rPr>
          <w:szCs w:val="24"/>
        </w:rPr>
        <w:t>TIAER</w:t>
      </w:r>
      <w:r w:rsidR="00443085" w:rsidRPr="00446873">
        <w:rPr>
          <w:szCs w:val="24"/>
        </w:rPr>
        <w:t xml:space="preserve"> PM will include this information in the CAR and submit with the Progress Report which is sent to the </w:t>
      </w:r>
      <w:r w:rsidR="00443085">
        <w:rPr>
          <w:szCs w:val="24"/>
        </w:rPr>
        <w:t>TSSWCB</w:t>
      </w:r>
      <w:r w:rsidR="00443085" w:rsidRPr="00446873">
        <w:rPr>
          <w:szCs w:val="24"/>
        </w:rPr>
        <w:t xml:space="preserve"> PM.</w:t>
      </w:r>
    </w:p>
    <w:p w14:paraId="5BAF4056" w14:textId="77777777" w:rsidR="00443085" w:rsidRPr="008E1052" w:rsidRDefault="00443085" w:rsidP="00443085">
      <w:pPr>
        <w:jc w:val="both"/>
        <w:rPr>
          <w:sz w:val="20"/>
        </w:rPr>
      </w:pPr>
    </w:p>
    <w:p w14:paraId="6D440ADE" w14:textId="77777777" w:rsidR="00443085" w:rsidRPr="00443085" w:rsidRDefault="00443085" w:rsidP="00443085">
      <w:pPr>
        <w:rPr>
          <w:b/>
          <w:color w:val="000000"/>
          <w:szCs w:val="24"/>
        </w:rPr>
      </w:pPr>
      <w:r w:rsidRPr="00446873">
        <w:rPr>
          <w:szCs w:val="24"/>
        </w:rPr>
        <w:t>The definition of and process for handling deficiencies, nonconformance, and corrective a</w:t>
      </w:r>
      <w:r>
        <w:rPr>
          <w:szCs w:val="24"/>
        </w:rPr>
        <w:t>ction are defined in Section C1.</w:t>
      </w:r>
    </w:p>
    <w:p w14:paraId="6661C881" w14:textId="77777777" w:rsidR="00443085" w:rsidRPr="008E1052" w:rsidRDefault="00443085" w:rsidP="00443085">
      <w:pPr>
        <w:rPr>
          <w:sz w:val="20"/>
        </w:rPr>
      </w:pPr>
    </w:p>
    <w:p w14:paraId="5055DF65" w14:textId="77777777" w:rsidR="00443085" w:rsidRPr="00022652" w:rsidRDefault="00443085" w:rsidP="00443085">
      <w:pPr>
        <w:numPr>
          <w:ilvl w:val="12"/>
          <w:numId w:val="0"/>
        </w:numPr>
        <w:jc w:val="both"/>
        <w:rPr>
          <w:rStyle w:val="QuickFormat6"/>
          <w:szCs w:val="24"/>
        </w:rPr>
      </w:pPr>
      <w:r w:rsidRPr="00022652">
        <w:rPr>
          <w:rStyle w:val="QuickFormat6"/>
          <w:b/>
          <w:bCs/>
          <w:szCs w:val="24"/>
        </w:rPr>
        <w:t>Failures in Quality Control and Corrective Action</w:t>
      </w:r>
    </w:p>
    <w:p w14:paraId="0967FA10" w14:textId="76D32436" w:rsidR="00443085" w:rsidRDefault="00443085" w:rsidP="00443085">
      <w:pPr>
        <w:autoSpaceDE w:val="0"/>
        <w:autoSpaceDN w:val="0"/>
        <w:adjustRightInd w:val="0"/>
        <w:jc w:val="both"/>
        <w:rPr>
          <w:szCs w:val="24"/>
        </w:rPr>
      </w:pPr>
      <w:r w:rsidRPr="00022652">
        <w:rPr>
          <w:rStyle w:val="QuickFormat6"/>
          <w:szCs w:val="24"/>
        </w:rPr>
        <w:t xml:space="preserve">Notations of blank contamination will be noted in QPRs and the final report. Corrective action will involve identification of the possible cause (where possible) of the contamination failure. Any failure that has potential to compromise data validity will invalidate data, and the sampling event should be repeated. The resolution of the situation will be </w:t>
      </w:r>
      <w:r w:rsidRPr="00022652">
        <w:rPr>
          <w:szCs w:val="24"/>
        </w:rPr>
        <w:t xml:space="preserve">discussed with PM and QAO. The </w:t>
      </w:r>
      <w:r w:rsidR="0080769E">
        <w:rPr>
          <w:szCs w:val="24"/>
        </w:rPr>
        <w:t>TIAER</w:t>
      </w:r>
      <w:r w:rsidRPr="00022652">
        <w:rPr>
          <w:szCs w:val="24"/>
        </w:rPr>
        <w:t xml:space="preserve"> PM and QAO will include this information in the CAR and submit with the Progress Report which is sent to the TSSWCB PM.</w:t>
      </w:r>
    </w:p>
    <w:p w14:paraId="6457B0F5" w14:textId="293EAD64" w:rsidR="00625356" w:rsidRPr="008E1052" w:rsidRDefault="00625356" w:rsidP="00443085">
      <w:pPr>
        <w:autoSpaceDE w:val="0"/>
        <w:autoSpaceDN w:val="0"/>
        <w:adjustRightInd w:val="0"/>
        <w:jc w:val="both"/>
        <w:rPr>
          <w:sz w:val="20"/>
        </w:rPr>
      </w:pPr>
    </w:p>
    <w:p w14:paraId="621D119F" w14:textId="77777777" w:rsidR="00625356" w:rsidRPr="00022652" w:rsidRDefault="00625356" w:rsidP="00625356">
      <w:pPr>
        <w:autoSpaceDE w:val="0"/>
        <w:autoSpaceDN w:val="0"/>
        <w:adjustRightInd w:val="0"/>
        <w:rPr>
          <w:b/>
          <w:bCs/>
          <w:szCs w:val="24"/>
        </w:rPr>
      </w:pPr>
      <w:r w:rsidRPr="00022652">
        <w:rPr>
          <w:b/>
          <w:bCs/>
          <w:szCs w:val="24"/>
        </w:rPr>
        <w:t>Sampling Quality Control Requirements and Acceptability Criteria</w:t>
      </w:r>
    </w:p>
    <w:p w14:paraId="1039F86D" w14:textId="62C42976" w:rsidR="00625356" w:rsidRPr="00022652" w:rsidRDefault="008E1052" w:rsidP="0062535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Cs w:val="24"/>
        </w:rPr>
      </w:pPr>
      <w:r>
        <w:rPr>
          <w:szCs w:val="24"/>
        </w:rPr>
        <w:t>M</w:t>
      </w:r>
      <w:r w:rsidR="00625356" w:rsidRPr="00446873">
        <w:rPr>
          <w:szCs w:val="24"/>
        </w:rPr>
        <w:t>inimum Field QC Requirements are outlined in the TCEQ</w:t>
      </w:r>
      <w:r w:rsidR="00625356">
        <w:rPr>
          <w:szCs w:val="24"/>
        </w:rPr>
        <w:t xml:space="preserve"> </w:t>
      </w:r>
      <w:r w:rsidR="00625356">
        <w:rPr>
          <w:rStyle w:val="Emphasis"/>
          <w:i w:val="0"/>
          <w:szCs w:val="24"/>
        </w:rPr>
        <w:t>SWQM Procedures, Volume 1</w:t>
      </w:r>
      <w:r w:rsidR="00625356" w:rsidRPr="00B74B0E">
        <w:rPr>
          <w:i/>
          <w:szCs w:val="24"/>
        </w:rPr>
        <w:t xml:space="preserve"> (</w:t>
      </w:r>
      <w:r w:rsidR="00625356" w:rsidRPr="00B74B0E">
        <w:rPr>
          <w:rStyle w:val="Emphasis"/>
          <w:i w:val="0"/>
          <w:szCs w:val="24"/>
        </w:rPr>
        <w:t>2012).</w:t>
      </w:r>
      <w:r w:rsidR="00625356" w:rsidRPr="00446873">
        <w:rPr>
          <w:szCs w:val="24"/>
        </w:rPr>
        <w:t xml:space="preserve"> </w:t>
      </w:r>
    </w:p>
    <w:p w14:paraId="648E9D68" w14:textId="77777777" w:rsidR="00625356" w:rsidRPr="008E1052" w:rsidRDefault="00625356" w:rsidP="00443085">
      <w:pPr>
        <w:autoSpaceDE w:val="0"/>
        <w:autoSpaceDN w:val="0"/>
        <w:adjustRightInd w:val="0"/>
        <w:jc w:val="both"/>
        <w:rPr>
          <w:sz w:val="20"/>
        </w:rPr>
      </w:pPr>
    </w:p>
    <w:p w14:paraId="74F0FF84" w14:textId="77777777" w:rsidR="00443085" w:rsidRPr="008E1052" w:rsidRDefault="00443085" w:rsidP="00443085">
      <w:pPr>
        <w:autoSpaceDE w:val="0"/>
        <w:autoSpaceDN w:val="0"/>
        <w:adjustRightInd w:val="0"/>
        <w:jc w:val="both"/>
        <w:rPr>
          <w:sz w:val="20"/>
        </w:rPr>
      </w:pPr>
    </w:p>
    <w:p w14:paraId="039251BF" w14:textId="77777777" w:rsidR="00D25485" w:rsidRPr="00022652" w:rsidRDefault="00D25485" w:rsidP="00D25485">
      <w:pPr>
        <w:pStyle w:val="Heading1"/>
        <w:spacing w:before="0" w:after="0"/>
        <w:rPr>
          <w:rFonts w:cs="Times New Roman"/>
        </w:rPr>
      </w:pPr>
      <w:bookmarkStart w:id="47" w:name="_Toc465090344"/>
      <w:bookmarkStart w:id="48" w:name="_Toc14763570"/>
      <w:r w:rsidRPr="00022652">
        <w:rPr>
          <w:rFonts w:cs="Times New Roman"/>
        </w:rPr>
        <w:t>Section B6:</w:t>
      </w:r>
      <w:r w:rsidRPr="00022652">
        <w:rPr>
          <w:rFonts w:cs="Times New Roman"/>
        </w:rPr>
        <w:tab/>
        <w:t>Equipment Testing, Inspection, &amp; Maintenance Requirements</w:t>
      </w:r>
      <w:bookmarkEnd w:id="47"/>
      <w:bookmarkEnd w:id="48"/>
    </w:p>
    <w:p w14:paraId="1F56B141" w14:textId="77777777" w:rsidR="00D25485" w:rsidRPr="008E1052" w:rsidRDefault="00D25485" w:rsidP="00D25485">
      <w:pPr>
        <w:pStyle w:val="Header"/>
        <w:tabs>
          <w:tab w:val="clear" w:pos="4320"/>
          <w:tab w:val="clear" w:pos="8640"/>
          <w:tab w:val="left" w:pos="0"/>
          <w:tab w:val="left" w:pos="360"/>
          <w:tab w:val="left" w:pos="630"/>
          <w:tab w:val="left" w:pos="1440"/>
        </w:tabs>
        <w:jc w:val="both"/>
        <w:rPr>
          <w:rFonts w:ascii="Times New Roman" w:hAnsi="Times New Roman"/>
          <w:b/>
          <w:i/>
          <w:sz w:val="20"/>
          <w:u w:val="single"/>
        </w:rPr>
      </w:pPr>
    </w:p>
    <w:p w14:paraId="32F4D03F" w14:textId="56629B84" w:rsidR="00D25485" w:rsidRPr="00022652" w:rsidRDefault="00D25485" w:rsidP="00D25485">
      <w:pPr>
        <w:keepN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022652">
        <w:rPr>
          <w:szCs w:val="24"/>
        </w:rPr>
        <w:t xml:space="preserve">All sampling equipment testing and maintenance requirements are detailed in the </w:t>
      </w:r>
      <w:r w:rsidR="00773DD5" w:rsidRPr="00022652">
        <w:rPr>
          <w:szCs w:val="24"/>
        </w:rPr>
        <w:t xml:space="preserve">most recent version of the </w:t>
      </w:r>
      <w:r w:rsidRPr="00022652">
        <w:rPr>
          <w:iCs/>
          <w:szCs w:val="24"/>
        </w:rPr>
        <w:t>TCEQ</w:t>
      </w:r>
      <w:r w:rsidRPr="00022652">
        <w:rPr>
          <w:i/>
          <w:iCs/>
          <w:szCs w:val="24"/>
        </w:rPr>
        <w:t xml:space="preserve"> </w:t>
      </w:r>
      <w:r w:rsidR="006C1112">
        <w:rPr>
          <w:iCs/>
          <w:szCs w:val="24"/>
        </w:rPr>
        <w:t>SWQM Procedures, Volume 1</w:t>
      </w:r>
      <w:r w:rsidRPr="00022652">
        <w:rPr>
          <w:szCs w:val="24"/>
        </w:rPr>
        <w:t>. Sampling equipment is inspected and tested upon receipt and is assured appropriate for use. Equipment records are kept on all field equipment and a supply of critical spare parts is maintained.</w:t>
      </w:r>
      <w:r w:rsidR="008E1052">
        <w:rPr>
          <w:szCs w:val="24"/>
        </w:rPr>
        <w:t xml:space="preserve">  </w:t>
      </w:r>
      <w:r w:rsidRPr="00022652">
        <w:rPr>
          <w:szCs w:val="24"/>
        </w:rPr>
        <w:t>All laboratory tools, gauges, instrument, and equipment testing and maintenance requirements are contained within laboratory QM(s).</w:t>
      </w:r>
    </w:p>
    <w:p w14:paraId="74E5C9B7" w14:textId="77777777" w:rsidR="00D25485" w:rsidRPr="008E1052" w:rsidRDefault="00D25485" w:rsidP="00D25485">
      <w:pPr>
        <w:jc w:val="both"/>
        <w:rPr>
          <w:sz w:val="20"/>
        </w:rPr>
      </w:pPr>
    </w:p>
    <w:p w14:paraId="2E78609A" w14:textId="41E260A6" w:rsidR="00D25485" w:rsidRPr="00022652" w:rsidRDefault="005877C0" w:rsidP="00D25485">
      <w:pPr>
        <w:rPr>
          <w:b/>
          <w:i/>
          <w:szCs w:val="24"/>
        </w:rPr>
      </w:pPr>
      <w:bookmarkStart w:id="49" w:name="_Toc28679801"/>
      <w:bookmarkStart w:id="50" w:name="_Toc63060312"/>
      <w:r w:rsidRPr="00A37149">
        <w:rPr>
          <w:rStyle w:val="QuickFormat6"/>
          <w:b/>
          <w:szCs w:val="24"/>
        </w:rPr>
        <w:t>LDC Analyses</w:t>
      </w:r>
      <w:r w:rsidR="006C038A" w:rsidRPr="00022652">
        <w:rPr>
          <w:b/>
          <w:i/>
          <w:szCs w:val="24"/>
        </w:rPr>
        <w:t xml:space="preserve">- </w:t>
      </w:r>
      <w:r w:rsidR="000D0268">
        <w:rPr>
          <w:szCs w:val="24"/>
        </w:rPr>
        <w:t>Applicability of LDC to analyses similar to this study is already proven. No additional testing required.</w:t>
      </w:r>
    </w:p>
    <w:p w14:paraId="44319313" w14:textId="77777777" w:rsidR="00D25485" w:rsidRPr="002D5C2A" w:rsidRDefault="00D25485" w:rsidP="00D25485">
      <w:pPr>
        <w:rPr>
          <w:b/>
          <w:sz w:val="40"/>
          <w:szCs w:val="40"/>
        </w:rPr>
      </w:pPr>
    </w:p>
    <w:p w14:paraId="17D307A5" w14:textId="77777777" w:rsidR="00D25485" w:rsidRPr="00022652" w:rsidRDefault="00D25485" w:rsidP="00D25485">
      <w:pPr>
        <w:pStyle w:val="Heading1"/>
        <w:spacing w:before="0" w:after="0"/>
        <w:rPr>
          <w:rFonts w:cs="Times New Roman"/>
        </w:rPr>
      </w:pPr>
      <w:bookmarkStart w:id="51" w:name="_Toc465090345"/>
      <w:bookmarkStart w:id="52" w:name="_Toc14763571"/>
      <w:bookmarkEnd w:id="49"/>
      <w:bookmarkEnd w:id="50"/>
      <w:r w:rsidRPr="00022652">
        <w:rPr>
          <w:rFonts w:cs="Times New Roman"/>
        </w:rPr>
        <w:t>Section B7:</w:t>
      </w:r>
      <w:r w:rsidRPr="00022652">
        <w:rPr>
          <w:rFonts w:cs="Times New Roman"/>
        </w:rPr>
        <w:tab/>
        <w:t>Instrument Calibration and Frequency</w:t>
      </w:r>
      <w:bookmarkEnd w:id="51"/>
      <w:bookmarkEnd w:id="52"/>
    </w:p>
    <w:p w14:paraId="15D8F8B8" w14:textId="77777777" w:rsidR="00D25485" w:rsidRPr="00022652" w:rsidRDefault="00D25485" w:rsidP="00D25485">
      <w:pPr>
        <w:pStyle w:val="Header"/>
        <w:tabs>
          <w:tab w:val="clear" w:pos="4320"/>
          <w:tab w:val="clear" w:pos="8640"/>
          <w:tab w:val="left" w:pos="0"/>
          <w:tab w:val="left" w:pos="360"/>
          <w:tab w:val="left" w:pos="630"/>
          <w:tab w:val="left" w:pos="1440"/>
        </w:tabs>
        <w:jc w:val="both"/>
        <w:rPr>
          <w:rFonts w:ascii="Times New Roman" w:hAnsi="Times New Roman"/>
          <w:b/>
          <w:i/>
          <w:u w:val="single"/>
        </w:rPr>
      </w:pPr>
    </w:p>
    <w:p w14:paraId="3FCA7207" w14:textId="33031082" w:rsidR="00D25485" w:rsidRPr="00022652" w:rsidRDefault="007549D6" w:rsidP="006C038A">
      <w:pPr>
        <w:pStyle w:val="Header"/>
        <w:tabs>
          <w:tab w:val="clear" w:pos="4320"/>
          <w:tab w:val="clear" w:pos="8640"/>
          <w:tab w:val="left" w:pos="0"/>
          <w:tab w:val="left" w:pos="360"/>
          <w:tab w:val="left" w:pos="630"/>
          <w:tab w:val="left" w:pos="1440"/>
        </w:tabs>
        <w:jc w:val="both"/>
        <w:rPr>
          <w:rFonts w:ascii="Times New Roman" w:hAnsi="Times New Roman"/>
          <w:b/>
          <w:i/>
        </w:rPr>
      </w:pPr>
      <w:r>
        <w:rPr>
          <w:rFonts w:ascii="Times New Roman" w:hAnsi="Times New Roman"/>
          <w:szCs w:val="24"/>
        </w:rPr>
        <w:t>In-stream field e</w:t>
      </w:r>
      <w:r w:rsidR="00D25485" w:rsidRPr="00022652">
        <w:rPr>
          <w:rFonts w:ascii="Times New Roman" w:hAnsi="Times New Roman"/>
          <w:szCs w:val="24"/>
        </w:rPr>
        <w:t xml:space="preserve">quipment calibration requirements are contained in the </w:t>
      </w:r>
      <w:r w:rsidR="00773DD5" w:rsidRPr="00022652">
        <w:rPr>
          <w:rFonts w:ascii="Times New Roman" w:hAnsi="Times New Roman"/>
          <w:szCs w:val="24"/>
        </w:rPr>
        <w:t>most recent version of the</w:t>
      </w:r>
      <w:r w:rsidR="00976D15" w:rsidRPr="00022652">
        <w:rPr>
          <w:rFonts w:ascii="Times New Roman" w:hAnsi="Times New Roman"/>
          <w:szCs w:val="24"/>
        </w:rPr>
        <w:t xml:space="preserve"> TCEQ</w:t>
      </w:r>
      <w:r w:rsidR="00D25485" w:rsidRPr="00022652">
        <w:rPr>
          <w:rFonts w:ascii="Times New Roman" w:hAnsi="Times New Roman"/>
          <w:iCs/>
          <w:szCs w:val="24"/>
        </w:rPr>
        <w:t xml:space="preserve"> </w:t>
      </w:r>
      <w:r w:rsidR="006C1112">
        <w:rPr>
          <w:iCs/>
          <w:szCs w:val="24"/>
        </w:rPr>
        <w:t>SWQM Procedures, Volume 1</w:t>
      </w:r>
      <w:r>
        <w:rPr>
          <w:rFonts w:ascii="Times New Roman" w:hAnsi="Times New Roman"/>
          <w:iCs/>
          <w:szCs w:val="24"/>
        </w:rPr>
        <w:t xml:space="preserve"> or manufacturer</w:t>
      </w:r>
      <w:r w:rsidR="006C1112">
        <w:rPr>
          <w:rFonts w:ascii="Times New Roman" w:hAnsi="Times New Roman"/>
          <w:iCs/>
          <w:szCs w:val="24"/>
        </w:rPr>
        <w:t>’</w:t>
      </w:r>
      <w:r>
        <w:rPr>
          <w:rFonts w:ascii="Times New Roman" w:hAnsi="Times New Roman"/>
          <w:iCs/>
          <w:szCs w:val="24"/>
        </w:rPr>
        <w:t>s manuals</w:t>
      </w:r>
      <w:r w:rsidR="00D25485" w:rsidRPr="00022652">
        <w:rPr>
          <w:rFonts w:ascii="Times New Roman" w:hAnsi="Times New Roman"/>
        </w:rPr>
        <w:t xml:space="preserve">. </w:t>
      </w:r>
      <w:r>
        <w:rPr>
          <w:rFonts w:ascii="Times New Roman" w:hAnsi="Times New Roman"/>
        </w:rPr>
        <w:t xml:space="preserve">Equipment will be tested, maintained, inspected, and calibrated according to these procedures. </w:t>
      </w:r>
      <w:r w:rsidR="00D25485" w:rsidRPr="00022652">
        <w:rPr>
          <w:rFonts w:ascii="Times New Roman" w:hAnsi="Times New Roman"/>
          <w:szCs w:val="24"/>
        </w:rPr>
        <w:t>Post calibration error limits and the disposition resulting from error are adhered to. Data not meeting post-error limit requirements invalidates associated data collected subsequent to the pre-calibration and are not submitted to the TCEQ.</w:t>
      </w:r>
    </w:p>
    <w:p w14:paraId="54853F73" w14:textId="77777777" w:rsidR="00D25485" w:rsidRPr="00022652" w:rsidRDefault="00D25485" w:rsidP="00D2548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p>
    <w:p w14:paraId="3BCF2754" w14:textId="6D303578" w:rsidR="003A0677" w:rsidRDefault="00D25485" w:rsidP="007549D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022652">
        <w:rPr>
          <w:szCs w:val="24"/>
        </w:rPr>
        <w:t>Detailed laboratory calibrations are containe</w:t>
      </w:r>
      <w:r w:rsidR="007549D6">
        <w:rPr>
          <w:szCs w:val="24"/>
        </w:rPr>
        <w:t>d within the laboratory QM,</w:t>
      </w:r>
      <w:r w:rsidRPr="00022652">
        <w:rPr>
          <w:szCs w:val="24"/>
        </w:rPr>
        <w:t xml:space="preserve"> SOPs</w:t>
      </w:r>
      <w:r w:rsidR="007549D6">
        <w:rPr>
          <w:szCs w:val="24"/>
        </w:rPr>
        <w:t>, and manufacturer</w:t>
      </w:r>
      <w:r w:rsidR="006C1112">
        <w:rPr>
          <w:szCs w:val="24"/>
        </w:rPr>
        <w:t>’</w:t>
      </w:r>
      <w:r w:rsidR="007549D6">
        <w:rPr>
          <w:szCs w:val="24"/>
        </w:rPr>
        <w:t>s manuals</w:t>
      </w:r>
      <w:r w:rsidR="006C1112">
        <w:rPr>
          <w:szCs w:val="24"/>
        </w:rPr>
        <w:t>,</w:t>
      </w:r>
      <w:r w:rsidR="007549D6">
        <w:rPr>
          <w:szCs w:val="24"/>
        </w:rPr>
        <w:t xml:space="preserve"> as appropriate</w:t>
      </w:r>
      <w:r w:rsidR="006C1112">
        <w:rPr>
          <w:szCs w:val="24"/>
        </w:rPr>
        <w:t>,</w:t>
      </w:r>
      <w:r w:rsidR="007549D6">
        <w:rPr>
          <w:szCs w:val="24"/>
        </w:rPr>
        <w:t xml:space="preserve"> and will be </w:t>
      </w:r>
      <w:r w:rsidR="007549D6">
        <w:t>tested, maintained, inspected, and calibrated according to these procedures</w:t>
      </w:r>
      <w:r w:rsidR="003A0677">
        <w:t>.</w:t>
      </w:r>
    </w:p>
    <w:p w14:paraId="274FF027" w14:textId="7EC3E257" w:rsidR="00A03635" w:rsidRDefault="007549D6" w:rsidP="007549D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Cs w:val="24"/>
        </w:rPr>
        <w:sectPr w:rsidR="00A03635" w:rsidSect="00A03635">
          <w:headerReference w:type="default" r:id="rId27"/>
          <w:pgSz w:w="12240" w:h="15840" w:code="1"/>
          <w:pgMar w:top="1440" w:right="1440" w:bottom="1530" w:left="1440" w:header="720" w:footer="720" w:gutter="0"/>
          <w:cols w:space="720"/>
          <w:docGrid w:linePitch="326"/>
        </w:sectPr>
      </w:pPr>
      <w:r>
        <w:t>.</w:t>
      </w:r>
      <w:r w:rsidR="003A0677">
        <w:t xml:space="preserve">  </w:t>
      </w:r>
      <w:r w:rsidR="00D25485" w:rsidRPr="00022652">
        <w:rPr>
          <w:szCs w:val="24"/>
        </w:rPr>
        <w:t xml:space="preserve"> </w:t>
      </w:r>
      <w:r w:rsidR="00A03635">
        <w:rPr>
          <w:szCs w:val="24"/>
        </w:rPr>
        <w:t xml:space="preserve">                                                                                                          </w:t>
      </w:r>
    </w:p>
    <w:p w14:paraId="16DFEE81" w14:textId="27C0B797" w:rsidR="00D25485" w:rsidRPr="00022652" w:rsidRDefault="00D25485" w:rsidP="007549D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trike/>
          <w:szCs w:val="24"/>
        </w:rPr>
      </w:pPr>
    </w:p>
    <w:p w14:paraId="198C4960" w14:textId="77777777" w:rsidR="00D25485" w:rsidRPr="00022652" w:rsidRDefault="00D25485" w:rsidP="00D25485">
      <w:pPr>
        <w:pStyle w:val="Heading1"/>
        <w:spacing w:before="0" w:after="0"/>
        <w:jc w:val="both"/>
        <w:rPr>
          <w:rFonts w:cs="Times New Roman"/>
        </w:rPr>
      </w:pPr>
      <w:bookmarkStart w:id="53" w:name="_Toc465090346"/>
      <w:bookmarkStart w:id="54" w:name="_Toc14763572"/>
      <w:r w:rsidRPr="00022652">
        <w:rPr>
          <w:rFonts w:cs="Times New Roman"/>
        </w:rPr>
        <w:t>Section B8:</w:t>
      </w:r>
      <w:r w:rsidRPr="00022652">
        <w:rPr>
          <w:rFonts w:cs="Times New Roman"/>
        </w:rPr>
        <w:tab/>
        <w:t>Inspection/Acceptance Requirements for Supplies and Consumables</w:t>
      </w:r>
      <w:bookmarkEnd w:id="53"/>
      <w:bookmarkEnd w:id="54"/>
    </w:p>
    <w:p w14:paraId="35E7B65D" w14:textId="77777777" w:rsidR="00D25485" w:rsidRPr="00022652" w:rsidRDefault="00D25485" w:rsidP="00D25485">
      <w:pPr>
        <w:jc w:val="both"/>
        <w:rPr>
          <w:b/>
          <w:i/>
          <w:u w:val="single"/>
        </w:rPr>
      </w:pPr>
    </w:p>
    <w:p w14:paraId="7DED0905" w14:textId="522B569C" w:rsidR="005B6466" w:rsidRDefault="00D25485" w:rsidP="007549D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Cs w:val="24"/>
        </w:rPr>
      </w:pPr>
      <w:r w:rsidRPr="00022652">
        <w:rPr>
          <w:szCs w:val="24"/>
        </w:rPr>
        <w:t xml:space="preserve">New batches of supplies are tested before use to verify that they function properly and are not contaminated.  The </w:t>
      </w:r>
      <w:r w:rsidR="001F528A">
        <w:rPr>
          <w:szCs w:val="24"/>
        </w:rPr>
        <w:t>L</w:t>
      </w:r>
      <w:r w:rsidR="001F528A" w:rsidRPr="00022652">
        <w:rPr>
          <w:szCs w:val="24"/>
        </w:rPr>
        <w:t xml:space="preserve">aboratory </w:t>
      </w:r>
      <w:r w:rsidR="001F528A">
        <w:rPr>
          <w:szCs w:val="24"/>
        </w:rPr>
        <w:t>Manager</w:t>
      </w:r>
      <w:r w:rsidR="001F528A" w:rsidRPr="00022652">
        <w:rPr>
          <w:szCs w:val="24"/>
        </w:rPr>
        <w:t xml:space="preserve"> </w:t>
      </w:r>
      <w:r w:rsidRPr="00022652">
        <w:rPr>
          <w:szCs w:val="24"/>
        </w:rPr>
        <w:t>provides additional details on acceptance requirements for laboratory supplies and consumables.</w:t>
      </w:r>
    </w:p>
    <w:p w14:paraId="63A6926F" w14:textId="40CE6721" w:rsidR="00E4125A" w:rsidRDefault="00E4125A" w:rsidP="007549D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Cs w:val="24"/>
        </w:rPr>
      </w:pPr>
    </w:p>
    <w:p w14:paraId="49572764" w14:textId="744AFE6F" w:rsidR="00E4125A" w:rsidRDefault="00E4125A" w:rsidP="007549D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Cs w:val="24"/>
        </w:rPr>
      </w:pPr>
    </w:p>
    <w:p w14:paraId="3DCE5633" w14:textId="77777777" w:rsidR="00D25485" w:rsidRPr="00022652" w:rsidRDefault="00D25485" w:rsidP="00D25485">
      <w:pPr>
        <w:pStyle w:val="Heading1"/>
        <w:spacing w:before="0" w:after="0"/>
        <w:rPr>
          <w:rFonts w:cs="Times New Roman"/>
        </w:rPr>
      </w:pPr>
      <w:bookmarkStart w:id="55" w:name="_Toc465090347"/>
      <w:bookmarkStart w:id="56" w:name="_Toc14763573"/>
      <w:r w:rsidRPr="00022652">
        <w:rPr>
          <w:rFonts w:cs="Times New Roman"/>
        </w:rPr>
        <w:t>Section B9:</w:t>
      </w:r>
      <w:r w:rsidRPr="00022652">
        <w:rPr>
          <w:rFonts w:cs="Times New Roman"/>
        </w:rPr>
        <w:tab/>
        <w:t>Data Acquisition Requirements (Non-direct Measurements)</w:t>
      </w:r>
      <w:bookmarkEnd w:id="55"/>
      <w:bookmarkEnd w:id="56"/>
    </w:p>
    <w:p w14:paraId="2FCDA4EA" w14:textId="77777777" w:rsidR="00D25485" w:rsidRPr="00022652" w:rsidRDefault="00D25485" w:rsidP="00D25485">
      <w:pPr>
        <w:jc w:val="both"/>
      </w:pPr>
    </w:p>
    <w:p w14:paraId="7F3C7C4C" w14:textId="307C33F7" w:rsidR="00D25485" w:rsidRPr="00022652" w:rsidRDefault="00D25485" w:rsidP="00D25485">
      <w:pPr>
        <w:autoSpaceDE w:val="0"/>
        <w:autoSpaceDN w:val="0"/>
        <w:adjustRightInd w:val="0"/>
        <w:jc w:val="both"/>
        <w:rPr>
          <w:b/>
          <w:i/>
          <w:szCs w:val="24"/>
        </w:rPr>
      </w:pPr>
      <w:r w:rsidRPr="00022652">
        <w:rPr>
          <w:szCs w:val="24"/>
        </w:rPr>
        <w:t>Water quality data available in TCEQ’s SWQMIS</w:t>
      </w:r>
      <w:r w:rsidR="006B5961" w:rsidRPr="00022652">
        <w:rPr>
          <w:szCs w:val="24"/>
        </w:rPr>
        <w:t xml:space="preserve"> will be used as</w:t>
      </w:r>
      <w:r w:rsidRPr="00022652">
        <w:rPr>
          <w:szCs w:val="24"/>
        </w:rPr>
        <w:t xml:space="preserve"> historical reference</w:t>
      </w:r>
      <w:r w:rsidR="006B5961" w:rsidRPr="00022652">
        <w:rPr>
          <w:szCs w:val="24"/>
        </w:rPr>
        <w:t>s</w:t>
      </w:r>
      <w:r w:rsidRPr="00022652">
        <w:rPr>
          <w:szCs w:val="24"/>
        </w:rPr>
        <w:t xml:space="preserve"> for instream water quality and conditions. US Geologic Survey (USGS) flow data available in the watershed</w:t>
      </w:r>
      <w:r w:rsidR="00BC01FE">
        <w:rPr>
          <w:szCs w:val="24"/>
        </w:rPr>
        <w:t>s</w:t>
      </w:r>
      <w:r w:rsidRPr="00022652">
        <w:rPr>
          <w:szCs w:val="24"/>
        </w:rPr>
        <w:t xml:space="preserve"> may also be useful for evaluating instream conditions. These data will support the development of trend analysis during the waterbody assessment. Th</w:t>
      </w:r>
      <w:r w:rsidR="00516089">
        <w:rPr>
          <w:szCs w:val="24"/>
        </w:rPr>
        <w:t>e</w:t>
      </w:r>
      <w:r w:rsidRPr="00022652">
        <w:rPr>
          <w:szCs w:val="24"/>
        </w:rPr>
        <w:t>s</w:t>
      </w:r>
      <w:r w:rsidR="00516089">
        <w:rPr>
          <w:szCs w:val="24"/>
        </w:rPr>
        <w:t>e</w:t>
      </w:r>
      <w:r w:rsidRPr="00022652">
        <w:rPr>
          <w:szCs w:val="24"/>
        </w:rPr>
        <w:t xml:space="preserve"> </w:t>
      </w:r>
      <w:r w:rsidR="00516089">
        <w:rPr>
          <w:szCs w:val="24"/>
        </w:rPr>
        <w:t>are</w:t>
      </w:r>
      <w:r w:rsidR="00516089" w:rsidRPr="00022652">
        <w:rPr>
          <w:szCs w:val="24"/>
        </w:rPr>
        <w:t xml:space="preserve"> </w:t>
      </w:r>
      <w:r w:rsidRPr="00022652">
        <w:rPr>
          <w:szCs w:val="24"/>
        </w:rPr>
        <w:t xml:space="preserve">the only water quality data collected outside this project that will be utilized. </w:t>
      </w:r>
    </w:p>
    <w:p w14:paraId="218749F9" w14:textId="77777777" w:rsidR="00D25485" w:rsidRPr="00022652" w:rsidRDefault="00D25485" w:rsidP="00D25485">
      <w:pPr>
        <w:jc w:val="both"/>
      </w:pPr>
    </w:p>
    <w:p w14:paraId="5E2D96F1" w14:textId="6CB3CC7F" w:rsidR="00D25485" w:rsidRPr="00022652" w:rsidRDefault="00D25485" w:rsidP="00E32875">
      <w:pPr>
        <w:pStyle w:val="Caption"/>
      </w:pPr>
      <w:bookmarkStart w:id="57" w:name="_Toc465090348"/>
      <w:bookmarkStart w:id="58" w:name="_Toc14763574"/>
      <w:r w:rsidRPr="00022652">
        <w:t>Table B9.1</w:t>
      </w:r>
      <w:r w:rsidR="00442534" w:rsidRPr="00022652">
        <w:t>.</w:t>
      </w:r>
      <w:r w:rsidR="00BF7835">
        <w:tab/>
      </w:r>
      <w:r w:rsidRPr="00022652">
        <w:t>Monitoring Data Sources</w:t>
      </w:r>
      <w:bookmarkEnd w:id="57"/>
      <w:r w:rsidR="006C1112">
        <w:t xml:space="preserve"> for Acquired Data</w:t>
      </w:r>
      <w:bookmarkEnd w:id="58"/>
    </w:p>
    <w:p w14:paraId="16049251" w14:textId="77777777" w:rsidR="00D25485" w:rsidRPr="00022652" w:rsidRDefault="00D25485" w:rsidP="00D25485">
      <w:pPr>
        <w:rPr>
          <w:sz w:val="1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1885"/>
        <w:gridCol w:w="1214"/>
        <w:gridCol w:w="1620"/>
        <w:gridCol w:w="1741"/>
        <w:gridCol w:w="1264"/>
      </w:tblGrid>
      <w:tr w:rsidR="00D25485" w:rsidRPr="00022652" w14:paraId="6C2A66ED" w14:textId="77777777" w:rsidTr="00D1293E">
        <w:tc>
          <w:tcPr>
            <w:tcW w:w="1306" w:type="dxa"/>
          </w:tcPr>
          <w:p w14:paraId="486DDD14" w14:textId="77777777" w:rsidR="00D25485" w:rsidRPr="00022652" w:rsidRDefault="00D25485" w:rsidP="00D1293E">
            <w:pPr>
              <w:spacing w:before="120" w:after="120"/>
              <w:rPr>
                <w:b/>
                <w:bCs/>
                <w:sz w:val="20"/>
                <w:szCs w:val="24"/>
              </w:rPr>
            </w:pPr>
            <w:r w:rsidRPr="00022652">
              <w:rPr>
                <w:b/>
                <w:bCs/>
                <w:sz w:val="20"/>
                <w:szCs w:val="24"/>
              </w:rPr>
              <w:t>Data Type</w:t>
            </w:r>
          </w:p>
        </w:tc>
        <w:tc>
          <w:tcPr>
            <w:tcW w:w="1885" w:type="dxa"/>
          </w:tcPr>
          <w:p w14:paraId="39C73630" w14:textId="77777777" w:rsidR="00D25485" w:rsidRPr="00022652" w:rsidRDefault="00D25485" w:rsidP="00D1293E">
            <w:pPr>
              <w:spacing w:before="120" w:after="120"/>
              <w:rPr>
                <w:b/>
                <w:bCs/>
                <w:sz w:val="20"/>
                <w:szCs w:val="24"/>
              </w:rPr>
            </w:pPr>
            <w:r w:rsidRPr="00022652">
              <w:rPr>
                <w:b/>
                <w:bCs/>
                <w:sz w:val="20"/>
                <w:szCs w:val="24"/>
              </w:rPr>
              <w:t>Monitoring Project/Program</w:t>
            </w:r>
          </w:p>
        </w:tc>
        <w:tc>
          <w:tcPr>
            <w:tcW w:w="1214" w:type="dxa"/>
          </w:tcPr>
          <w:p w14:paraId="2A7694D3" w14:textId="77777777" w:rsidR="00D25485" w:rsidRPr="00022652" w:rsidRDefault="00D25485" w:rsidP="00D1293E">
            <w:pPr>
              <w:spacing w:before="120" w:after="120"/>
              <w:rPr>
                <w:b/>
                <w:bCs/>
                <w:sz w:val="20"/>
                <w:szCs w:val="24"/>
              </w:rPr>
            </w:pPr>
            <w:r w:rsidRPr="00022652">
              <w:rPr>
                <w:b/>
                <w:bCs/>
                <w:sz w:val="20"/>
                <w:szCs w:val="24"/>
              </w:rPr>
              <w:t>Collecting Entity</w:t>
            </w:r>
          </w:p>
        </w:tc>
        <w:tc>
          <w:tcPr>
            <w:tcW w:w="1620" w:type="dxa"/>
          </w:tcPr>
          <w:p w14:paraId="22381DC6" w14:textId="77777777" w:rsidR="00D25485" w:rsidRPr="00022652" w:rsidRDefault="00D25485" w:rsidP="00D1293E">
            <w:pPr>
              <w:spacing w:before="120" w:after="120"/>
              <w:rPr>
                <w:b/>
                <w:bCs/>
                <w:sz w:val="20"/>
                <w:szCs w:val="24"/>
              </w:rPr>
            </w:pPr>
            <w:r w:rsidRPr="00022652">
              <w:rPr>
                <w:b/>
                <w:bCs/>
                <w:sz w:val="20"/>
                <w:szCs w:val="24"/>
              </w:rPr>
              <w:t>Dates of Collection</w:t>
            </w:r>
          </w:p>
        </w:tc>
        <w:tc>
          <w:tcPr>
            <w:tcW w:w="1741" w:type="dxa"/>
          </w:tcPr>
          <w:p w14:paraId="5DDAF478" w14:textId="77777777" w:rsidR="00D25485" w:rsidRPr="00022652" w:rsidRDefault="00D25485" w:rsidP="00D1293E">
            <w:pPr>
              <w:spacing w:before="120" w:after="120"/>
              <w:rPr>
                <w:b/>
                <w:bCs/>
                <w:sz w:val="20"/>
                <w:szCs w:val="24"/>
              </w:rPr>
            </w:pPr>
            <w:r w:rsidRPr="00022652">
              <w:rPr>
                <w:b/>
                <w:bCs/>
                <w:sz w:val="20"/>
                <w:szCs w:val="24"/>
              </w:rPr>
              <w:t>QA Information</w:t>
            </w:r>
          </w:p>
        </w:tc>
        <w:tc>
          <w:tcPr>
            <w:tcW w:w="1264" w:type="dxa"/>
          </w:tcPr>
          <w:p w14:paraId="33E17AA2" w14:textId="77777777" w:rsidR="00D25485" w:rsidRPr="00022652" w:rsidRDefault="00D25485" w:rsidP="00D1293E">
            <w:pPr>
              <w:spacing w:before="120" w:after="120"/>
              <w:rPr>
                <w:b/>
                <w:bCs/>
                <w:sz w:val="20"/>
                <w:szCs w:val="24"/>
              </w:rPr>
            </w:pPr>
            <w:r w:rsidRPr="00022652">
              <w:rPr>
                <w:b/>
                <w:bCs/>
                <w:sz w:val="20"/>
                <w:szCs w:val="24"/>
              </w:rPr>
              <w:t>Data Use(s)</w:t>
            </w:r>
          </w:p>
        </w:tc>
      </w:tr>
      <w:tr w:rsidR="00D25485" w:rsidRPr="00022652" w14:paraId="44196AE8" w14:textId="77777777" w:rsidTr="00D1293E">
        <w:tc>
          <w:tcPr>
            <w:tcW w:w="1306" w:type="dxa"/>
          </w:tcPr>
          <w:p w14:paraId="31BB7647" w14:textId="08805A31" w:rsidR="00D25485" w:rsidRPr="00022652" w:rsidRDefault="006C1112" w:rsidP="00D1293E">
            <w:pPr>
              <w:spacing w:before="120" w:after="120"/>
              <w:rPr>
                <w:sz w:val="16"/>
              </w:rPr>
            </w:pPr>
            <w:r>
              <w:rPr>
                <w:sz w:val="16"/>
              </w:rPr>
              <w:t>Water Quality</w:t>
            </w:r>
            <w:r w:rsidRPr="00022652">
              <w:rPr>
                <w:sz w:val="16"/>
              </w:rPr>
              <w:t xml:space="preserve"> </w:t>
            </w:r>
            <w:r w:rsidR="00D25485" w:rsidRPr="00022652">
              <w:rPr>
                <w:sz w:val="16"/>
              </w:rPr>
              <w:t>Data</w:t>
            </w:r>
          </w:p>
        </w:tc>
        <w:tc>
          <w:tcPr>
            <w:tcW w:w="1885" w:type="dxa"/>
          </w:tcPr>
          <w:p w14:paraId="7FB55615" w14:textId="77777777" w:rsidR="00D25485" w:rsidRPr="00022652" w:rsidRDefault="00D25485" w:rsidP="00D1293E">
            <w:pPr>
              <w:spacing w:before="120" w:after="120"/>
              <w:rPr>
                <w:sz w:val="16"/>
              </w:rPr>
            </w:pPr>
            <w:r w:rsidRPr="00022652">
              <w:rPr>
                <w:sz w:val="16"/>
              </w:rPr>
              <w:t>TCEQ SWQM Program</w:t>
            </w:r>
          </w:p>
        </w:tc>
        <w:tc>
          <w:tcPr>
            <w:tcW w:w="1214" w:type="dxa"/>
          </w:tcPr>
          <w:p w14:paraId="6AB47117" w14:textId="77777777" w:rsidR="00D25485" w:rsidRPr="00022652" w:rsidRDefault="00D25485" w:rsidP="00D1293E">
            <w:pPr>
              <w:spacing w:before="120" w:after="120"/>
              <w:rPr>
                <w:sz w:val="16"/>
              </w:rPr>
            </w:pPr>
            <w:r w:rsidRPr="00022652">
              <w:rPr>
                <w:sz w:val="16"/>
              </w:rPr>
              <w:t>TCEQ</w:t>
            </w:r>
          </w:p>
        </w:tc>
        <w:tc>
          <w:tcPr>
            <w:tcW w:w="1620" w:type="dxa"/>
          </w:tcPr>
          <w:p w14:paraId="27637D29" w14:textId="77777777" w:rsidR="00D25485" w:rsidRPr="00022652" w:rsidRDefault="00D25485" w:rsidP="006B5961">
            <w:pPr>
              <w:spacing w:before="120" w:after="120"/>
              <w:rPr>
                <w:sz w:val="16"/>
                <w:highlight w:val="yellow"/>
              </w:rPr>
            </w:pPr>
            <w:r w:rsidRPr="00022652">
              <w:rPr>
                <w:sz w:val="16"/>
              </w:rPr>
              <w:t xml:space="preserve">9/1/1990 - Current at stations </w:t>
            </w:r>
            <w:r w:rsidR="006B5961" w:rsidRPr="00022652">
              <w:rPr>
                <w:sz w:val="16"/>
              </w:rPr>
              <w:t>historical</w:t>
            </w:r>
            <w:r w:rsidR="00C567CE" w:rsidRPr="00022652">
              <w:rPr>
                <w:sz w:val="16"/>
              </w:rPr>
              <w:t>l</w:t>
            </w:r>
            <w:r w:rsidR="00E87673" w:rsidRPr="00022652">
              <w:rPr>
                <w:sz w:val="16"/>
              </w:rPr>
              <w:t>y monitored by TCEQ in Table A6.</w:t>
            </w:r>
            <w:r w:rsidR="006B5961" w:rsidRPr="00022652">
              <w:rPr>
                <w:sz w:val="16"/>
              </w:rPr>
              <w:t>2</w:t>
            </w:r>
          </w:p>
        </w:tc>
        <w:tc>
          <w:tcPr>
            <w:tcW w:w="1741" w:type="dxa"/>
          </w:tcPr>
          <w:p w14:paraId="2EC566C3" w14:textId="77777777" w:rsidR="00D25485" w:rsidRPr="00022652" w:rsidRDefault="00D25485" w:rsidP="00D1293E">
            <w:pPr>
              <w:spacing w:before="120" w:after="120"/>
              <w:rPr>
                <w:sz w:val="16"/>
              </w:rPr>
            </w:pPr>
            <w:r w:rsidRPr="00022652">
              <w:rPr>
                <w:sz w:val="16"/>
              </w:rPr>
              <w:t>TCEQ SWQM QAPP; SWQMIS database</w:t>
            </w:r>
          </w:p>
        </w:tc>
        <w:tc>
          <w:tcPr>
            <w:tcW w:w="1264" w:type="dxa"/>
          </w:tcPr>
          <w:p w14:paraId="66040AA6" w14:textId="77777777" w:rsidR="00D25485" w:rsidRPr="00022652" w:rsidRDefault="00D25485" w:rsidP="00D1293E">
            <w:pPr>
              <w:spacing w:before="120" w:after="120"/>
              <w:rPr>
                <w:sz w:val="16"/>
              </w:rPr>
            </w:pPr>
            <w:r w:rsidRPr="00022652">
              <w:rPr>
                <w:sz w:val="16"/>
              </w:rPr>
              <w:t>summary statistics, trend analysis</w:t>
            </w:r>
          </w:p>
        </w:tc>
      </w:tr>
      <w:tr w:rsidR="00D25485" w:rsidRPr="00022652" w14:paraId="0604394C" w14:textId="77777777" w:rsidTr="00D1293E">
        <w:tc>
          <w:tcPr>
            <w:tcW w:w="1306" w:type="dxa"/>
          </w:tcPr>
          <w:p w14:paraId="1E270FA3" w14:textId="765E6409" w:rsidR="00D25485" w:rsidRPr="003B27BC" w:rsidRDefault="006C1112" w:rsidP="00D1293E">
            <w:pPr>
              <w:spacing w:before="120" w:after="120"/>
              <w:rPr>
                <w:sz w:val="16"/>
              </w:rPr>
            </w:pPr>
            <w:r>
              <w:rPr>
                <w:sz w:val="16"/>
              </w:rPr>
              <w:t xml:space="preserve">Continuous </w:t>
            </w:r>
            <w:r w:rsidR="00D25485" w:rsidRPr="003B27BC">
              <w:rPr>
                <w:sz w:val="16"/>
              </w:rPr>
              <w:t xml:space="preserve">Flow Data </w:t>
            </w:r>
          </w:p>
        </w:tc>
        <w:tc>
          <w:tcPr>
            <w:tcW w:w="1885" w:type="dxa"/>
          </w:tcPr>
          <w:p w14:paraId="5B8FB362" w14:textId="77777777" w:rsidR="00D25485" w:rsidRPr="003B27BC" w:rsidRDefault="00D25485" w:rsidP="00D1293E">
            <w:pPr>
              <w:spacing w:before="120" w:after="120"/>
              <w:rPr>
                <w:sz w:val="16"/>
              </w:rPr>
            </w:pPr>
            <w:r w:rsidRPr="003B27BC">
              <w:rPr>
                <w:sz w:val="16"/>
              </w:rPr>
              <w:t>United States Geological Survey (USGS) flow data</w:t>
            </w:r>
          </w:p>
        </w:tc>
        <w:tc>
          <w:tcPr>
            <w:tcW w:w="1214" w:type="dxa"/>
          </w:tcPr>
          <w:p w14:paraId="32E1A845" w14:textId="77777777" w:rsidR="00D25485" w:rsidRPr="003B27BC" w:rsidRDefault="00D25485" w:rsidP="00D1293E">
            <w:pPr>
              <w:spacing w:before="120" w:after="120"/>
              <w:rPr>
                <w:sz w:val="16"/>
              </w:rPr>
            </w:pPr>
            <w:r w:rsidRPr="003B27BC">
              <w:rPr>
                <w:sz w:val="16"/>
              </w:rPr>
              <w:t>USGS</w:t>
            </w:r>
          </w:p>
        </w:tc>
        <w:tc>
          <w:tcPr>
            <w:tcW w:w="1620" w:type="dxa"/>
          </w:tcPr>
          <w:p w14:paraId="1601279A" w14:textId="77777777" w:rsidR="00D25485" w:rsidRPr="003B27BC" w:rsidRDefault="00D25485" w:rsidP="006B5961">
            <w:pPr>
              <w:spacing w:before="120" w:after="120"/>
              <w:rPr>
                <w:sz w:val="16"/>
              </w:rPr>
            </w:pPr>
            <w:r w:rsidRPr="003B27BC">
              <w:rPr>
                <w:sz w:val="16"/>
              </w:rPr>
              <w:t>For the period of record coll</w:t>
            </w:r>
            <w:r w:rsidR="006B5961" w:rsidRPr="003B27BC">
              <w:rPr>
                <w:sz w:val="16"/>
              </w:rPr>
              <w:t xml:space="preserve">ected by </w:t>
            </w:r>
            <w:r w:rsidR="00C567CE" w:rsidRPr="003B27BC">
              <w:rPr>
                <w:sz w:val="16"/>
              </w:rPr>
              <w:t>t</w:t>
            </w:r>
            <w:r w:rsidR="00E87673" w:rsidRPr="003B27BC">
              <w:rPr>
                <w:sz w:val="16"/>
              </w:rPr>
              <w:t>he USGS at stations in Table A6.</w:t>
            </w:r>
            <w:r w:rsidR="006B5961" w:rsidRPr="003B27BC">
              <w:rPr>
                <w:sz w:val="16"/>
              </w:rPr>
              <w:t>2</w:t>
            </w:r>
          </w:p>
        </w:tc>
        <w:tc>
          <w:tcPr>
            <w:tcW w:w="1741" w:type="dxa"/>
          </w:tcPr>
          <w:p w14:paraId="4558EBD4" w14:textId="77777777" w:rsidR="00D25485" w:rsidRPr="003B27BC" w:rsidRDefault="00D25485" w:rsidP="00D1293E">
            <w:pPr>
              <w:spacing w:before="120" w:after="120"/>
              <w:rPr>
                <w:sz w:val="16"/>
              </w:rPr>
            </w:pPr>
            <w:r w:rsidRPr="003B27BC">
              <w:rPr>
                <w:sz w:val="16"/>
              </w:rPr>
              <w:t>USGS QAPP; USGA database</w:t>
            </w:r>
          </w:p>
        </w:tc>
        <w:tc>
          <w:tcPr>
            <w:tcW w:w="1264" w:type="dxa"/>
          </w:tcPr>
          <w:p w14:paraId="7F5BF649" w14:textId="77777777" w:rsidR="00D25485" w:rsidRPr="003B27BC" w:rsidRDefault="00D25485" w:rsidP="00D1293E">
            <w:pPr>
              <w:spacing w:before="120" w:after="120"/>
              <w:rPr>
                <w:sz w:val="16"/>
              </w:rPr>
            </w:pPr>
            <w:r w:rsidRPr="003B27BC">
              <w:rPr>
                <w:sz w:val="16"/>
              </w:rPr>
              <w:t>Flow measurements</w:t>
            </w:r>
          </w:p>
        </w:tc>
      </w:tr>
      <w:tr w:rsidR="00D25485" w:rsidRPr="00022652" w14:paraId="49AA2999" w14:textId="77777777" w:rsidTr="00D1293E">
        <w:tc>
          <w:tcPr>
            <w:tcW w:w="1306" w:type="dxa"/>
          </w:tcPr>
          <w:p w14:paraId="6B16C5F0" w14:textId="77777777" w:rsidR="00D25485" w:rsidRPr="00022652" w:rsidRDefault="00D25485" w:rsidP="00D1293E">
            <w:pPr>
              <w:spacing w:before="120" w:after="120"/>
              <w:rPr>
                <w:sz w:val="16"/>
              </w:rPr>
            </w:pPr>
            <w:r w:rsidRPr="00022652">
              <w:rPr>
                <w:sz w:val="16"/>
              </w:rPr>
              <w:t xml:space="preserve">Precipitation Data </w:t>
            </w:r>
          </w:p>
        </w:tc>
        <w:tc>
          <w:tcPr>
            <w:tcW w:w="1885" w:type="dxa"/>
          </w:tcPr>
          <w:p w14:paraId="63B48444" w14:textId="77777777" w:rsidR="00D25485" w:rsidRPr="00022652" w:rsidRDefault="00D25485" w:rsidP="00D1293E">
            <w:pPr>
              <w:spacing w:before="120" w:after="120"/>
              <w:rPr>
                <w:sz w:val="16"/>
              </w:rPr>
            </w:pPr>
            <w:r w:rsidRPr="00022652">
              <w:rPr>
                <w:sz w:val="16"/>
              </w:rPr>
              <w:t xml:space="preserve">National Weather Service (NWS) </w:t>
            </w:r>
          </w:p>
        </w:tc>
        <w:tc>
          <w:tcPr>
            <w:tcW w:w="1214" w:type="dxa"/>
          </w:tcPr>
          <w:p w14:paraId="1F431D1D" w14:textId="77777777" w:rsidR="00D25485" w:rsidRPr="00022652" w:rsidRDefault="00D25485" w:rsidP="00D1293E">
            <w:pPr>
              <w:spacing w:before="120" w:after="120"/>
              <w:rPr>
                <w:sz w:val="16"/>
              </w:rPr>
            </w:pPr>
            <w:r w:rsidRPr="00022652">
              <w:rPr>
                <w:sz w:val="16"/>
              </w:rPr>
              <w:t>NWS</w:t>
            </w:r>
          </w:p>
        </w:tc>
        <w:tc>
          <w:tcPr>
            <w:tcW w:w="1620" w:type="dxa"/>
          </w:tcPr>
          <w:p w14:paraId="6CC0B767" w14:textId="77777777" w:rsidR="00D25485" w:rsidRPr="00022652" w:rsidRDefault="00D25485" w:rsidP="00D1293E">
            <w:pPr>
              <w:spacing w:before="120" w:after="120"/>
              <w:rPr>
                <w:sz w:val="16"/>
                <w:highlight w:val="yellow"/>
              </w:rPr>
            </w:pPr>
            <w:r w:rsidRPr="00022652">
              <w:rPr>
                <w:sz w:val="16"/>
              </w:rPr>
              <w:t xml:space="preserve">Most up-to-date precipitation data will be downloaded from the NWS website </w:t>
            </w:r>
          </w:p>
        </w:tc>
        <w:tc>
          <w:tcPr>
            <w:tcW w:w="1741" w:type="dxa"/>
          </w:tcPr>
          <w:p w14:paraId="3848CA67" w14:textId="77777777" w:rsidR="00D25485" w:rsidRPr="00022652" w:rsidRDefault="00D25485" w:rsidP="00D1293E">
            <w:pPr>
              <w:spacing w:before="120" w:after="120"/>
              <w:rPr>
                <w:sz w:val="16"/>
              </w:rPr>
            </w:pPr>
            <w:r w:rsidRPr="00022652">
              <w:rPr>
                <w:sz w:val="16"/>
              </w:rPr>
              <w:t>NWS Website</w:t>
            </w:r>
          </w:p>
        </w:tc>
        <w:tc>
          <w:tcPr>
            <w:tcW w:w="1264" w:type="dxa"/>
          </w:tcPr>
          <w:p w14:paraId="5B899F1E" w14:textId="77777777" w:rsidR="00D25485" w:rsidRPr="00022652" w:rsidRDefault="00D25485" w:rsidP="00D1293E">
            <w:pPr>
              <w:spacing w:before="120" w:after="120"/>
              <w:rPr>
                <w:sz w:val="16"/>
              </w:rPr>
            </w:pPr>
            <w:r w:rsidRPr="00022652">
              <w:rPr>
                <w:sz w:val="16"/>
              </w:rPr>
              <w:t>Days since last precipitation</w:t>
            </w:r>
          </w:p>
        </w:tc>
      </w:tr>
    </w:tbl>
    <w:p w14:paraId="200ABB69" w14:textId="77777777" w:rsidR="00A665BC" w:rsidRPr="00022652" w:rsidRDefault="00A665BC" w:rsidP="00A665BC">
      <w:pPr>
        <w:jc w:val="both"/>
        <w:rPr>
          <w:b/>
        </w:rPr>
      </w:pPr>
    </w:p>
    <w:p w14:paraId="56C4630A" w14:textId="51C52DC3" w:rsidR="00A665BC" w:rsidRPr="00022652" w:rsidRDefault="00A665BC" w:rsidP="007549D6">
      <w:pPr>
        <w:jc w:val="both"/>
      </w:pPr>
      <w:r w:rsidRPr="00022652">
        <w:t xml:space="preserve">Any non-direct measurements </w:t>
      </w:r>
      <w:r w:rsidR="00E21C07">
        <w:t xml:space="preserve">used for analysis of historical water quality assessments </w:t>
      </w:r>
      <w:r w:rsidRPr="00022652">
        <w:t xml:space="preserve">will comply with all requirements under this QAPP. However, data collected by the above organizations that meet the data quality objectives of this project will be useful in satisfying the data and informational needs of the project. The collection and qualification of the TCEQ and USGS data are addressed in the TCEQ Surface Water Quality Monitoring QAPP. Parameters utilized will include instantaneous stream flow, temperature, pH, specific conductivity, DO, and </w:t>
      </w:r>
      <w:r w:rsidRPr="00022652">
        <w:rPr>
          <w:i/>
        </w:rPr>
        <w:t xml:space="preserve">E. coli </w:t>
      </w:r>
      <w:r w:rsidRPr="00022652">
        <w:t>as available</w:t>
      </w:r>
      <w:r w:rsidRPr="00022652">
        <w:rPr>
          <w:i/>
        </w:rPr>
        <w:t xml:space="preserve">. </w:t>
      </w:r>
      <w:r w:rsidR="006B5961" w:rsidRPr="00022652">
        <w:t>Potential sources</w:t>
      </w:r>
      <w:r w:rsidRPr="00022652">
        <w:t xml:space="preserve"> where data will be acquire</w:t>
      </w:r>
      <w:r w:rsidR="00FB774D" w:rsidRPr="00022652">
        <w:t>d from are included in Table B9.</w:t>
      </w:r>
      <w:r w:rsidRPr="00022652">
        <w:t xml:space="preserve">1. No limitations will be placed on these data as they have been vetted by the TCEQ SWQM Data Management and Assessment Team and were collected under a TCEQ approved QAPP. </w:t>
      </w:r>
    </w:p>
    <w:p w14:paraId="471863CE" w14:textId="77777777" w:rsidR="00A665BC" w:rsidRPr="00022652" w:rsidRDefault="00A665BC" w:rsidP="00A665BC">
      <w:pPr>
        <w:jc w:val="both"/>
        <w:rPr>
          <w:b/>
        </w:rPr>
      </w:pPr>
    </w:p>
    <w:p w14:paraId="0DB9A244" w14:textId="77777777" w:rsidR="00A665BC" w:rsidRPr="00022652" w:rsidRDefault="00A665BC" w:rsidP="007549D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Cs w:val="24"/>
        </w:rPr>
      </w:pPr>
      <w:r w:rsidRPr="00022652">
        <w:rPr>
          <w:szCs w:val="24"/>
        </w:rPr>
        <w:lastRenderedPageBreak/>
        <w:t>Only data collected directly under this QAPP will be submitted to the TCEQ for storage in SWQMIS.  This project will not submit any acquired or non-direct measurement data to SWQMIS that has been or is going to be collected under another QAPP.  All data collected under this QAPP and any acquired or non-direct measurements will comply with all requirements/guidance of the project.</w:t>
      </w:r>
    </w:p>
    <w:p w14:paraId="2592C8AC" w14:textId="77777777" w:rsidR="00A665BC" w:rsidRPr="00022652" w:rsidRDefault="00A665BC" w:rsidP="007549D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Cs w:val="24"/>
        </w:rPr>
      </w:pPr>
    </w:p>
    <w:p w14:paraId="0B292A48" w14:textId="490BC421" w:rsidR="00B64092" w:rsidRPr="00022652" w:rsidRDefault="005877C0" w:rsidP="007549D6">
      <w:pPr>
        <w:jc w:val="both"/>
        <w:rPr>
          <w:b/>
          <w:i/>
        </w:rPr>
      </w:pPr>
      <w:r w:rsidRPr="00FA5F65">
        <w:rPr>
          <w:rStyle w:val="QuickFormat6"/>
          <w:b/>
          <w:szCs w:val="24"/>
        </w:rPr>
        <w:t>LDC Analyses</w:t>
      </w:r>
      <w:r w:rsidR="00B64092" w:rsidRPr="00022652">
        <w:rPr>
          <w:b/>
          <w:i/>
        </w:rPr>
        <w:t xml:space="preserve">- </w:t>
      </w:r>
      <w:r w:rsidR="00B64092" w:rsidRPr="00022652">
        <w:t xml:space="preserve">Water quality data collected by </w:t>
      </w:r>
      <w:r w:rsidR="001D20B1" w:rsidRPr="00022652">
        <w:t>TCEQ</w:t>
      </w:r>
      <w:r w:rsidR="00B64092" w:rsidRPr="00022652">
        <w:t xml:space="preserve">, specifically </w:t>
      </w:r>
      <w:r w:rsidR="005B4CA5">
        <w:rPr>
          <w:i/>
        </w:rPr>
        <w:t xml:space="preserve">E. coli </w:t>
      </w:r>
      <w:r w:rsidR="0073096F" w:rsidRPr="00022652">
        <w:t>and flow</w:t>
      </w:r>
      <w:r w:rsidR="003A0677">
        <w:t>,</w:t>
      </w:r>
      <w:r w:rsidR="00B64092" w:rsidRPr="00022652">
        <w:t xml:space="preserve"> will be used to conduct the LDC (</w:t>
      </w:r>
      <w:r w:rsidR="00B64092" w:rsidRPr="00022652">
        <w:rPr>
          <w:i/>
        </w:rPr>
        <w:t>E. coli</w:t>
      </w:r>
      <w:r w:rsidR="00B64092" w:rsidRPr="00022652">
        <w:t xml:space="preserve">) analyses. </w:t>
      </w:r>
    </w:p>
    <w:p w14:paraId="4547BDAF" w14:textId="77777777" w:rsidR="00B64092" w:rsidRPr="00022652" w:rsidRDefault="00B64092" w:rsidP="007549D6">
      <w:pPr>
        <w:jc w:val="both"/>
      </w:pPr>
    </w:p>
    <w:p w14:paraId="6C44BEE2" w14:textId="7D89A175" w:rsidR="00B64092" w:rsidRPr="00022652" w:rsidRDefault="00B64092" w:rsidP="007549D6">
      <w:pPr>
        <w:jc w:val="both"/>
      </w:pPr>
      <w:r w:rsidRPr="00022652">
        <w:t xml:space="preserve">All data used in the </w:t>
      </w:r>
      <w:r w:rsidR="009B4C98">
        <w:t>analysis</w:t>
      </w:r>
      <w:r w:rsidR="009B4C98" w:rsidRPr="00022652">
        <w:t xml:space="preserve"> </w:t>
      </w:r>
      <w:r w:rsidRPr="00022652">
        <w:t xml:space="preserve">procedures for this project are collected in accordance with approved quality assurance measures under TCEQ, Texas Water Development Board, USDA, National Weather Service, or U.S. Geologic Survey (USGS). </w:t>
      </w:r>
    </w:p>
    <w:p w14:paraId="245BDBEA" w14:textId="77777777" w:rsidR="00B64092" w:rsidRPr="00022652" w:rsidRDefault="00B64092" w:rsidP="00A665BC">
      <w:pPr>
        <w:rPr>
          <w:b/>
          <w:i/>
          <w:szCs w:val="24"/>
        </w:rPr>
      </w:pPr>
    </w:p>
    <w:p w14:paraId="73106490" w14:textId="77777777" w:rsidR="00A665BC" w:rsidRPr="00022652" w:rsidRDefault="00A665BC" w:rsidP="0021058A">
      <w:pPr>
        <w:keepNext/>
        <w:keepLines/>
        <w:jc w:val="both"/>
        <w:rPr>
          <w:b/>
        </w:rPr>
      </w:pPr>
      <w:r w:rsidRPr="00022652">
        <w:rPr>
          <w:b/>
        </w:rPr>
        <w:t>GIS Inventory</w:t>
      </w:r>
    </w:p>
    <w:p w14:paraId="56EEF03B" w14:textId="77777777" w:rsidR="00C567CE" w:rsidRPr="00022652" w:rsidRDefault="00C567CE" w:rsidP="0021058A">
      <w:pPr>
        <w:keepNext/>
        <w:keepLines/>
        <w:jc w:val="both"/>
        <w:rPr>
          <w:b/>
        </w:rPr>
      </w:pPr>
    </w:p>
    <w:p w14:paraId="2782F475" w14:textId="130947B2" w:rsidR="00A665BC" w:rsidRPr="00022652" w:rsidRDefault="00A665BC" w:rsidP="0021058A">
      <w:pPr>
        <w:keepNext/>
        <w:keepLines/>
        <w:jc w:val="both"/>
      </w:pPr>
      <w:r w:rsidRPr="00022652">
        <w:t xml:space="preserve">Geospatial data available from various local, regional, state, and federal organizations may be used for cartographic purposes. Maps developed for reports will be for illustrative purposes. Geospatial data utilized in maps of the study area may include land use, precipitation, soil type, ecoregion, TCEQ monitoring location, TCEQ permitted outfall, gage location, city/county/state boundary, stream hydrology, reservoir, drought, road, watershed, municipal separate storm sewer system, urbanized area, basin, railroad, recreational area, area landmark, aerial photography, and park information. The above data come from the following reliable sources:  USGS, TNRIS, TCEQ, TXDOT, TSSWCB, TWDB, and US Census Bureau. Geospatial data from these sources are accepted for use in this project maps based on the reputability of these data sources and the fact that there are no known comparable sources for these data. Geospatial data </w:t>
      </w:r>
      <w:r w:rsidR="00E21C07">
        <w:t xml:space="preserve">sources </w:t>
      </w:r>
      <w:r w:rsidRPr="00022652">
        <w:t xml:space="preserve">will be cited in reports. </w:t>
      </w:r>
    </w:p>
    <w:p w14:paraId="65E8EAFE" w14:textId="77777777" w:rsidR="00A665BC" w:rsidRPr="00022652" w:rsidRDefault="00A665BC" w:rsidP="007549D6">
      <w:pPr>
        <w:jc w:val="both"/>
      </w:pPr>
    </w:p>
    <w:p w14:paraId="338BFED8" w14:textId="77777777" w:rsidR="00A665BC" w:rsidRPr="00022652" w:rsidRDefault="00A665BC" w:rsidP="007549D6">
      <w:pPr>
        <w:jc w:val="both"/>
      </w:pPr>
      <w:r w:rsidRPr="00022652">
        <w:t xml:space="preserve">Other data that are compiled and published by other entities may also be used in preparing project reports. This may include long-term precipitation, census, ecoregion, land use and land cover, historic water quality and stream flow data. Sources of these data are the USGS, National Weather Service, US Census Bureau, USDA NRCS, TCEQ, and TPWD. Data collected by these entities are assumed to have been verified and validated according to the requirements of the respective programs. Data compilations created for this project will be visually screened for errors. Data will be cited in reports. </w:t>
      </w:r>
    </w:p>
    <w:p w14:paraId="1CBC85E1" w14:textId="77777777" w:rsidR="00A665BC" w:rsidRPr="00022652" w:rsidRDefault="00A665BC" w:rsidP="007549D6">
      <w:pPr>
        <w:jc w:val="both"/>
      </w:pPr>
    </w:p>
    <w:p w14:paraId="0768C150" w14:textId="77777777" w:rsidR="00A665BC" w:rsidRPr="00022652" w:rsidRDefault="00FB774D" w:rsidP="007549D6">
      <w:pPr>
        <w:jc w:val="both"/>
      </w:pPr>
      <w:r w:rsidRPr="00022652">
        <w:t>Table B9.</w:t>
      </w:r>
      <w:r w:rsidR="00C567CE" w:rsidRPr="00022652">
        <w:t>2</w:t>
      </w:r>
      <w:r w:rsidR="00A665BC" w:rsidRPr="00022652">
        <w:t xml:space="preserve"> lists the type of measurement, data, units, source, QA documentation use and data range of each acquired data set where applicable. </w:t>
      </w:r>
    </w:p>
    <w:p w14:paraId="58CCD2DB" w14:textId="77777777" w:rsidR="00A665BC" w:rsidRPr="00022652" w:rsidRDefault="00A665BC" w:rsidP="007549D6">
      <w:pPr>
        <w:jc w:val="both"/>
      </w:pPr>
    </w:p>
    <w:p w14:paraId="44C20F9F" w14:textId="77777777" w:rsidR="00C567CE" w:rsidRPr="00022652" w:rsidRDefault="00C567CE" w:rsidP="007549D6">
      <w:pPr>
        <w:jc w:val="both"/>
      </w:pPr>
      <w:r w:rsidRPr="00022652">
        <w:t>Because most historical data is of known and acceptable quality and were collected and analyzed in a manner comparable and consistent with needs for this project, no limitations will be placed on their use, except where known deviations have occurred.</w:t>
      </w:r>
    </w:p>
    <w:p w14:paraId="63DE2E76" w14:textId="77777777" w:rsidR="00A665BC" w:rsidRPr="00022652" w:rsidRDefault="00A665BC" w:rsidP="00A665BC">
      <w:pPr>
        <w:rPr>
          <w:b/>
          <w:szCs w:val="24"/>
        </w:rPr>
        <w:sectPr w:rsidR="00A665BC" w:rsidRPr="00022652" w:rsidSect="006605E1">
          <w:headerReference w:type="default" r:id="rId28"/>
          <w:pgSz w:w="12240" w:h="15840" w:code="1"/>
          <w:pgMar w:top="1440" w:right="1440" w:bottom="1530" w:left="1440" w:header="720" w:footer="720" w:gutter="0"/>
          <w:cols w:space="720"/>
          <w:docGrid w:linePitch="326"/>
        </w:sectPr>
      </w:pPr>
    </w:p>
    <w:p w14:paraId="5DA94DB1" w14:textId="131A80F2" w:rsidR="00A665BC" w:rsidRPr="00022652" w:rsidRDefault="00442534" w:rsidP="00BF7835">
      <w:pPr>
        <w:pStyle w:val="Caption"/>
        <w:ind w:left="1440" w:hanging="1440"/>
      </w:pPr>
      <w:bookmarkStart w:id="59" w:name="_Toc14763575"/>
      <w:r w:rsidRPr="00022652">
        <w:lastRenderedPageBreak/>
        <w:t>Table B9.</w:t>
      </w:r>
      <w:r w:rsidR="00C567CE" w:rsidRPr="00022652">
        <w:t>2</w:t>
      </w:r>
      <w:r w:rsidR="00A665BC" w:rsidRPr="00022652">
        <w:t>.</w:t>
      </w:r>
      <w:r w:rsidR="00A665BC" w:rsidRPr="00022652">
        <w:tab/>
        <w:t xml:space="preserve">Non-Direct Data Types and Data </w:t>
      </w:r>
      <w:r w:rsidR="00250886">
        <w:t>Sources for the Waterbodies in</w:t>
      </w:r>
      <w:r w:rsidR="00A665BC" w:rsidRPr="00022652">
        <w:t xml:space="preserve"> </w:t>
      </w:r>
      <w:r w:rsidR="0021058A">
        <w:t>Kickapoo</w:t>
      </w:r>
      <w:r w:rsidR="00250886">
        <w:t xml:space="preserve"> Creek </w:t>
      </w:r>
      <w:r w:rsidR="00A665BC" w:rsidRPr="00022652">
        <w:t>watershed</w:t>
      </w:r>
      <w:bookmarkEnd w:id="59"/>
    </w:p>
    <w:tbl>
      <w:tblPr>
        <w:tblW w:w="14322"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5"/>
        <w:gridCol w:w="1475"/>
        <w:gridCol w:w="2016"/>
        <w:gridCol w:w="3334"/>
        <w:gridCol w:w="2960"/>
        <w:gridCol w:w="1750"/>
        <w:gridCol w:w="1152"/>
      </w:tblGrid>
      <w:tr w:rsidR="00A665BC" w:rsidRPr="00022652" w14:paraId="72F3F659" w14:textId="77777777" w:rsidTr="00D946DB">
        <w:trPr>
          <w:cantSplit/>
          <w:tblHeader/>
        </w:trPr>
        <w:tc>
          <w:tcPr>
            <w:tcW w:w="1635" w:type="dxa"/>
            <w:vAlign w:val="center"/>
          </w:tcPr>
          <w:p w14:paraId="43165D90" w14:textId="77777777" w:rsidR="00A665BC" w:rsidRPr="00022652" w:rsidRDefault="00A665BC" w:rsidP="00D946DB">
            <w:pPr>
              <w:pStyle w:val="CommentText"/>
              <w:jc w:val="center"/>
              <w:rPr>
                <w:b/>
                <w:sz w:val="18"/>
                <w:szCs w:val="18"/>
              </w:rPr>
            </w:pPr>
            <w:r w:rsidRPr="00022652">
              <w:rPr>
                <w:b/>
                <w:sz w:val="18"/>
                <w:szCs w:val="18"/>
              </w:rPr>
              <w:t>Type of Measurement or Analysis</w:t>
            </w:r>
          </w:p>
        </w:tc>
        <w:tc>
          <w:tcPr>
            <w:tcW w:w="1475" w:type="dxa"/>
            <w:vAlign w:val="center"/>
          </w:tcPr>
          <w:p w14:paraId="4C10241F" w14:textId="77777777" w:rsidR="00A665BC" w:rsidRPr="00022652" w:rsidRDefault="00A665BC" w:rsidP="00D946DB">
            <w:pPr>
              <w:pStyle w:val="CommentText"/>
              <w:jc w:val="center"/>
              <w:rPr>
                <w:b/>
                <w:sz w:val="18"/>
                <w:szCs w:val="18"/>
              </w:rPr>
            </w:pPr>
            <w:r w:rsidRPr="00022652">
              <w:rPr>
                <w:b/>
                <w:sz w:val="18"/>
                <w:szCs w:val="18"/>
              </w:rPr>
              <w:t>Type of Data (time series, rate, constant, statistic, taxa, etc.)</w:t>
            </w:r>
          </w:p>
        </w:tc>
        <w:tc>
          <w:tcPr>
            <w:tcW w:w="2016" w:type="dxa"/>
            <w:vAlign w:val="center"/>
          </w:tcPr>
          <w:p w14:paraId="224685B1" w14:textId="77777777" w:rsidR="00A665BC" w:rsidRPr="00022652" w:rsidRDefault="00A665BC" w:rsidP="00D946DB">
            <w:pPr>
              <w:pStyle w:val="CommentText"/>
              <w:jc w:val="center"/>
              <w:rPr>
                <w:b/>
                <w:sz w:val="18"/>
                <w:szCs w:val="18"/>
              </w:rPr>
            </w:pPr>
            <w:r w:rsidRPr="00022652">
              <w:rPr>
                <w:b/>
                <w:sz w:val="18"/>
                <w:szCs w:val="18"/>
              </w:rPr>
              <w:t>Units</w:t>
            </w:r>
          </w:p>
        </w:tc>
        <w:tc>
          <w:tcPr>
            <w:tcW w:w="3334" w:type="dxa"/>
            <w:vAlign w:val="center"/>
          </w:tcPr>
          <w:p w14:paraId="06839545" w14:textId="77777777" w:rsidR="00A665BC" w:rsidRPr="00022652" w:rsidRDefault="00A665BC" w:rsidP="00D946DB">
            <w:pPr>
              <w:pStyle w:val="CommentText"/>
              <w:jc w:val="center"/>
              <w:rPr>
                <w:b/>
                <w:sz w:val="18"/>
                <w:szCs w:val="18"/>
              </w:rPr>
            </w:pPr>
            <w:r w:rsidRPr="00022652">
              <w:rPr>
                <w:b/>
                <w:sz w:val="18"/>
                <w:szCs w:val="18"/>
              </w:rPr>
              <w:t>Source</w:t>
            </w:r>
          </w:p>
          <w:p w14:paraId="010233DD" w14:textId="77777777" w:rsidR="00A665BC" w:rsidRPr="00022652" w:rsidRDefault="00A665BC" w:rsidP="00D946DB">
            <w:pPr>
              <w:pStyle w:val="CommentText"/>
              <w:jc w:val="center"/>
              <w:rPr>
                <w:b/>
                <w:sz w:val="18"/>
                <w:szCs w:val="18"/>
              </w:rPr>
            </w:pPr>
            <w:r w:rsidRPr="00022652">
              <w:rPr>
                <w:b/>
                <w:sz w:val="18"/>
                <w:szCs w:val="18"/>
              </w:rPr>
              <w:t>(weblink when available)</w:t>
            </w:r>
          </w:p>
        </w:tc>
        <w:tc>
          <w:tcPr>
            <w:tcW w:w="2960" w:type="dxa"/>
            <w:vAlign w:val="center"/>
          </w:tcPr>
          <w:p w14:paraId="4C8C56D0" w14:textId="77777777" w:rsidR="00A665BC" w:rsidRPr="00022652" w:rsidRDefault="00A665BC" w:rsidP="00D946DB">
            <w:pPr>
              <w:pStyle w:val="CommentText"/>
              <w:jc w:val="center"/>
              <w:rPr>
                <w:b/>
                <w:sz w:val="18"/>
                <w:szCs w:val="18"/>
              </w:rPr>
            </w:pPr>
            <w:r w:rsidRPr="00022652">
              <w:rPr>
                <w:b/>
                <w:sz w:val="18"/>
                <w:szCs w:val="18"/>
              </w:rPr>
              <w:t>Quality Assurance Documentation</w:t>
            </w:r>
          </w:p>
        </w:tc>
        <w:tc>
          <w:tcPr>
            <w:tcW w:w="1750" w:type="dxa"/>
            <w:vAlign w:val="center"/>
          </w:tcPr>
          <w:p w14:paraId="3EEB45E0" w14:textId="77777777" w:rsidR="00A665BC" w:rsidRPr="00022652" w:rsidRDefault="00A665BC" w:rsidP="00D946DB">
            <w:pPr>
              <w:pStyle w:val="CommentText"/>
              <w:jc w:val="center"/>
              <w:rPr>
                <w:b/>
                <w:sz w:val="18"/>
                <w:szCs w:val="18"/>
              </w:rPr>
            </w:pPr>
            <w:r w:rsidRPr="00022652">
              <w:rPr>
                <w:b/>
                <w:sz w:val="18"/>
                <w:szCs w:val="18"/>
              </w:rPr>
              <w:t>Use</w:t>
            </w:r>
          </w:p>
        </w:tc>
        <w:tc>
          <w:tcPr>
            <w:tcW w:w="1152" w:type="dxa"/>
            <w:vAlign w:val="center"/>
          </w:tcPr>
          <w:p w14:paraId="62E47F49" w14:textId="77777777" w:rsidR="00A665BC" w:rsidRPr="00022652" w:rsidRDefault="00A665BC" w:rsidP="00D946DB">
            <w:pPr>
              <w:pStyle w:val="CommentText"/>
              <w:jc w:val="center"/>
              <w:rPr>
                <w:b/>
                <w:sz w:val="18"/>
                <w:szCs w:val="18"/>
              </w:rPr>
            </w:pPr>
            <w:r w:rsidRPr="00022652">
              <w:rPr>
                <w:b/>
                <w:sz w:val="18"/>
                <w:szCs w:val="18"/>
              </w:rPr>
              <w:t>Date Range</w:t>
            </w:r>
          </w:p>
        </w:tc>
      </w:tr>
      <w:tr w:rsidR="00A665BC" w:rsidRPr="00022652" w14:paraId="1469E37C" w14:textId="77777777" w:rsidTr="00D946DB">
        <w:trPr>
          <w:cantSplit/>
          <w:trHeight w:val="1844"/>
        </w:trPr>
        <w:tc>
          <w:tcPr>
            <w:tcW w:w="1635" w:type="dxa"/>
            <w:vAlign w:val="center"/>
          </w:tcPr>
          <w:p w14:paraId="143EA494" w14:textId="77777777" w:rsidR="00A665BC" w:rsidRPr="00022652" w:rsidRDefault="00A665BC" w:rsidP="00D946DB">
            <w:pPr>
              <w:pStyle w:val="CommentText"/>
              <w:jc w:val="center"/>
              <w:rPr>
                <w:sz w:val="18"/>
                <w:szCs w:val="18"/>
              </w:rPr>
            </w:pPr>
            <w:r w:rsidRPr="00022652">
              <w:rPr>
                <w:sz w:val="18"/>
                <w:szCs w:val="18"/>
              </w:rPr>
              <w:t>Streamflow</w:t>
            </w:r>
          </w:p>
        </w:tc>
        <w:tc>
          <w:tcPr>
            <w:tcW w:w="1475" w:type="dxa"/>
            <w:vAlign w:val="center"/>
          </w:tcPr>
          <w:p w14:paraId="423C7923" w14:textId="77777777" w:rsidR="00A665BC" w:rsidRPr="00022652" w:rsidRDefault="00A665BC" w:rsidP="00D946DB">
            <w:pPr>
              <w:pStyle w:val="CommentText"/>
              <w:jc w:val="center"/>
              <w:rPr>
                <w:sz w:val="18"/>
                <w:szCs w:val="18"/>
              </w:rPr>
            </w:pPr>
            <w:r w:rsidRPr="00022652">
              <w:rPr>
                <w:sz w:val="18"/>
                <w:szCs w:val="18"/>
              </w:rPr>
              <w:t>Time series, daily streamflow</w:t>
            </w:r>
          </w:p>
        </w:tc>
        <w:tc>
          <w:tcPr>
            <w:tcW w:w="2016" w:type="dxa"/>
            <w:vAlign w:val="center"/>
          </w:tcPr>
          <w:p w14:paraId="25001679" w14:textId="77777777" w:rsidR="00A665BC" w:rsidRPr="00022652" w:rsidRDefault="00A665BC" w:rsidP="00D946DB">
            <w:pPr>
              <w:pStyle w:val="CommentText"/>
              <w:jc w:val="center"/>
              <w:rPr>
                <w:sz w:val="18"/>
                <w:szCs w:val="18"/>
              </w:rPr>
            </w:pPr>
            <w:r w:rsidRPr="00022652">
              <w:rPr>
                <w:sz w:val="18"/>
                <w:szCs w:val="18"/>
              </w:rPr>
              <w:t>Average daily (</w:t>
            </w:r>
            <w:proofErr w:type="spellStart"/>
            <w:r w:rsidRPr="00022652">
              <w:rPr>
                <w:sz w:val="18"/>
                <w:szCs w:val="18"/>
              </w:rPr>
              <w:t>cfs</w:t>
            </w:r>
            <w:proofErr w:type="spellEnd"/>
            <w:r w:rsidRPr="00022652">
              <w:rPr>
                <w:sz w:val="18"/>
                <w:szCs w:val="18"/>
              </w:rPr>
              <w:t>)</w:t>
            </w:r>
          </w:p>
        </w:tc>
        <w:tc>
          <w:tcPr>
            <w:tcW w:w="3334" w:type="dxa"/>
            <w:vAlign w:val="center"/>
          </w:tcPr>
          <w:p w14:paraId="0F6AE2DF" w14:textId="77777777" w:rsidR="00A665BC" w:rsidRPr="00022652" w:rsidRDefault="00A665BC" w:rsidP="00D946DB">
            <w:pPr>
              <w:pStyle w:val="CommentText"/>
              <w:jc w:val="center"/>
              <w:rPr>
                <w:sz w:val="18"/>
                <w:szCs w:val="18"/>
              </w:rPr>
            </w:pPr>
            <w:r w:rsidRPr="00022652">
              <w:rPr>
                <w:sz w:val="18"/>
                <w:szCs w:val="18"/>
              </w:rPr>
              <w:t xml:space="preserve">USGS </w:t>
            </w:r>
            <w:hyperlink r:id="rId29" w:history="1">
              <w:r w:rsidRPr="00022652">
                <w:rPr>
                  <w:rStyle w:val="Hyperlink"/>
                  <w:sz w:val="18"/>
                  <w:szCs w:val="18"/>
                </w:rPr>
                <w:t>http://waterdata.usgs.gov/tx/nwis/sw</w:t>
              </w:r>
            </w:hyperlink>
          </w:p>
        </w:tc>
        <w:tc>
          <w:tcPr>
            <w:tcW w:w="2960" w:type="dxa"/>
            <w:vAlign w:val="center"/>
          </w:tcPr>
          <w:p w14:paraId="128E405C" w14:textId="77777777" w:rsidR="00A665BC" w:rsidRPr="00022652" w:rsidRDefault="00A665BC" w:rsidP="00D946DB">
            <w:pPr>
              <w:pStyle w:val="CommentText"/>
              <w:jc w:val="center"/>
              <w:rPr>
                <w:sz w:val="18"/>
                <w:szCs w:val="18"/>
              </w:rPr>
            </w:pPr>
            <w:r w:rsidRPr="00022652">
              <w:rPr>
                <w:sz w:val="18"/>
                <w:szCs w:val="18"/>
              </w:rPr>
              <w:t>Data noted as "Approved" (quality-assured data) or "Provisional" (of unverified accuracy and subject to revision). More recent “provisional” data may be used in the project after thorough review. ”Approved” data have successfully undergone USGS quality assurance.</w:t>
            </w:r>
          </w:p>
        </w:tc>
        <w:tc>
          <w:tcPr>
            <w:tcW w:w="1750" w:type="dxa"/>
            <w:vAlign w:val="center"/>
          </w:tcPr>
          <w:p w14:paraId="7647B780" w14:textId="77777777" w:rsidR="00A665BC" w:rsidRPr="00022652" w:rsidRDefault="00A665BC" w:rsidP="00D946DB">
            <w:pPr>
              <w:pStyle w:val="CommentText"/>
              <w:jc w:val="center"/>
              <w:rPr>
                <w:sz w:val="18"/>
                <w:szCs w:val="18"/>
              </w:rPr>
            </w:pPr>
            <w:r w:rsidRPr="00022652">
              <w:rPr>
                <w:sz w:val="18"/>
                <w:szCs w:val="18"/>
              </w:rPr>
              <w:t>FDCs</w:t>
            </w:r>
          </w:p>
        </w:tc>
        <w:tc>
          <w:tcPr>
            <w:tcW w:w="1152" w:type="dxa"/>
            <w:vAlign w:val="center"/>
          </w:tcPr>
          <w:p w14:paraId="38579E8A" w14:textId="77777777" w:rsidR="00A665BC" w:rsidRPr="00022652" w:rsidRDefault="00A665BC" w:rsidP="00D946DB">
            <w:pPr>
              <w:pStyle w:val="CommentText"/>
              <w:jc w:val="center"/>
              <w:rPr>
                <w:sz w:val="18"/>
                <w:szCs w:val="18"/>
              </w:rPr>
            </w:pPr>
            <w:r w:rsidRPr="00022652">
              <w:rPr>
                <w:sz w:val="18"/>
                <w:szCs w:val="18"/>
              </w:rPr>
              <w:t>All data available</w:t>
            </w:r>
          </w:p>
        </w:tc>
      </w:tr>
      <w:tr w:rsidR="00A665BC" w:rsidRPr="00022652" w14:paraId="1D51E36B" w14:textId="77777777" w:rsidTr="00D946DB">
        <w:trPr>
          <w:cantSplit/>
        </w:trPr>
        <w:tc>
          <w:tcPr>
            <w:tcW w:w="1635" w:type="dxa"/>
            <w:vAlign w:val="center"/>
          </w:tcPr>
          <w:p w14:paraId="3D48CD3C" w14:textId="77777777" w:rsidR="00A665BC" w:rsidRPr="00022652" w:rsidRDefault="00A665BC" w:rsidP="00D946DB">
            <w:pPr>
              <w:pStyle w:val="CommentText"/>
              <w:jc w:val="center"/>
              <w:rPr>
                <w:sz w:val="18"/>
                <w:szCs w:val="18"/>
              </w:rPr>
            </w:pPr>
            <w:r w:rsidRPr="00022652">
              <w:rPr>
                <w:i/>
                <w:sz w:val="18"/>
                <w:szCs w:val="18"/>
              </w:rPr>
              <w:t xml:space="preserve">E. coli, </w:t>
            </w:r>
            <w:r w:rsidRPr="00022652">
              <w:rPr>
                <w:sz w:val="18"/>
                <w:szCs w:val="18"/>
              </w:rPr>
              <w:t>specific conductance, nitrate, phosphorous, DO, instantaneous flow</w:t>
            </w:r>
          </w:p>
        </w:tc>
        <w:tc>
          <w:tcPr>
            <w:tcW w:w="1475" w:type="dxa"/>
            <w:vAlign w:val="center"/>
          </w:tcPr>
          <w:p w14:paraId="2CF651B0" w14:textId="77777777" w:rsidR="00A665BC" w:rsidRPr="00022652" w:rsidRDefault="00A665BC" w:rsidP="00D946DB">
            <w:pPr>
              <w:pStyle w:val="CommentText"/>
              <w:jc w:val="center"/>
              <w:rPr>
                <w:sz w:val="18"/>
                <w:szCs w:val="18"/>
              </w:rPr>
            </w:pPr>
            <w:r w:rsidRPr="00022652">
              <w:rPr>
                <w:sz w:val="18"/>
                <w:szCs w:val="18"/>
              </w:rPr>
              <w:t>Concentration at various points in time</w:t>
            </w:r>
          </w:p>
        </w:tc>
        <w:tc>
          <w:tcPr>
            <w:tcW w:w="2016" w:type="dxa"/>
            <w:vAlign w:val="center"/>
          </w:tcPr>
          <w:p w14:paraId="00A88D15" w14:textId="77777777" w:rsidR="00A665BC" w:rsidRPr="00022652" w:rsidRDefault="00A665BC" w:rsidP="00D946DB">
            <w:pPr>
              <w:pStyle w:val="CommentText"/>
              <w:jc w:val="center"/>
              <w:rPr>
                <w:sz w:val="18"/>
                <w:szCs w:val="18"/>
              </w:rPr>
            </w:pPr>
            <w:r w:rsidRPr="00022652">
              <w:rPr>
                <w:sz w:val="18"/>
                <w:szCs w:val="18"/>
              </w:rPr>
              <w:t xml:space="preserve"> CFU or MPN/100mLfor bacteria; µmhos/cm for spec. </w:t>
            </w:r>
            <w:proofErr w:type="spellStart"/>
            <w:r w:rsidRPr="00022652">
              <w:rPr>
                <w:sz w:val="18"/>
                <w:szCs w:val="18"/>
              </w:rPr>
              <w:t>cond</w:t>
            </w:r>
            <w:proofErr w:type="spellEnd"/>
            <w:r w:rsidRPr="00022652">
              <w:rPr>
                <w:sz w:val="18"/>
                <w:szCs w:val="18"/>
              </w:rPr>
              <w:t xml:space="preserve">; ppm for nutrients; mg/L for DO, </w:t>
            </w:r>
            <w:proofErr w:type="spellStart"/>
            <w:r w:rsidRPr="00022652">
              <w:rPr>
                <w:sz w:val="18"/>
                <w:szCs w:val="18"/>
              </w:rPr>
              <w:t>cfs</w:t>
            </w:r>
            <w:proofErr w:type="spellEnd"/>
            <w:r w:rsidRPr="00022652">
              <w:rPr>
                <w:sz w:val="18"/>
                <w:szCs w:val="18"/>
              </w:rPr>
              <w:t xml:space="preserve"> for flow</w:t>
            </w:r>
          </w:p>
        </w:tc>
        <w:tc>
          <w:tcPr>
            <w:tcW w:w="3334" w:type="dxa"/>
            <w:vAlign w:val="center"/>
          </w:tcPr>
          <w:p w14:paraId="5D38FE52" w14:textId="77777777" w:rsidR="00A665BC" w:rsidRPr="00022652" w:rsidRDefault="00A665BC" w:rsidP="00D946DB">
            <w:pPr>
              <w:pStyle w:val="CommentText"/>
              <w:jc w:val="center"/>
              <w:rPr>
                <w:sz w:val="18"/>
                <w:szCs w:val="18"/>
                <w:lang w:val="es-ES"/>
              </w:rPr>
            </w:pPr>
            <w:r w:rsidRPr="00022652">
              <w:rPr>
                <w:sz w:val="18"/>
                <w:szCs w:val="18"/>
                <w:lang w:val="es-ES"/>
              </w:rPr>
              <w:t xml:space="preserve">TCEQ SWQMIS </w:t>
            </w:r>
            <w:hyperlink r:id="rId30" w:history="1">
              <w:r w:rsidRPr="00022652">
                <w:rPr>
                  <w:rStyle w:val="Hyperlink"/>
                  <w:sz w:val="18"/>
                  <w:szCs w:val="18"/>
                  <w:lang w:val="es-ES"/>
                </w:rPr>
                <w:t>http://www.tceq.texas.gov/waterquality/data-management/wdma_forms.html</w:t>
              </w:r>
            </w:hyperlink>
          </w:p>
        </w:tc>
        <w:tc>
          <w:tcPr>
            <w:tcW w:w="2960" w:type="dxa"/>
            <w:vAlign w:val="center"/>
          </w:tcPr>
          <w:p w14:paraId="6E81899F" w14:textId="77777777" w:rsidR="00A665BC" w:rsidRPr="00022652" w:rsidRDefault="00A665BC" w:rsidP="00D946DB">
            <w:pPr>
              <w:pStyle w:val="CommentText"/>
              <w:jc w:val="center"/>
              <w:rPr>
                <w:sz w:val="18"/>
                <w:szCs w:val="18"/>
              </w:rPr>
            </w:pPr>
            <w:r w:rsidRPr="00022652">
              <w:rPr>
                <w:sz w:val="18"/>
                <w:szCs w:val="18"/>
              </w:rPr>
              <w:t>Data requested will include only data that met quality assurance/quality control (QA/QC) requirements as outlined under the SWQM Data Management Reference Guide.</w:t>
            </w:r>
          </w:p>
        </w:tc>
        <w:tc>
          <w:tcPr>
            <w:tcW w:w="1750" w:type="dxa"/>
            <w:vAlign w:val="center"/>
          </w:tcPr>
          <w:p w14:paraId="7A898B66" w14:textId="77777777" w:rsidR="00A665BC" w:rsidRPr="00022652" w:rsidRDefault="00A665BC" w:rsidP="00D946DB">
            <w:pPr>
              <w:pStyle w:val="CommentText"/>
              <w:jc w:val="center"/>
              <w:rPr>
                <w:sz w:val="18"/>
                <w:szCs w:val="18"/>
              </w:rPr>
            </w:pPr>
            <w:r w:rsidRPr="00022652">
              <w:rPr>
                <w:sz w:val="18"/>
                <w:szCs w:val="18"/>
              </w:rPr>
              <w:t>LDCs</w:t>
            </w:r>
          </w:p>
        </w:tc>
        <w:tc>
          <w:tcPr>
            <w:tcW w:w="1152" w:type="dxa"/>
            <w:vAlign w:val="center"/>
          </w:tcPr>
          <w:p w14:paraId="09B5C4F7" w14:textId="77777777" w:rsidR="00A665BC" w:rsidRPr="00022652" w:rsidRDefault="00A665BC" w:rsidP="00D946DB">
            <w:pPr>
              <w:pStyle w:val="CommentText"/>
              <w:jc w:val="center"/>
              <w:rPr>
                <w:sz w:val="18"/>
                <w:szCs w:val="18"/>
              </w:rPr>
            </w:pPr>
            <w:r w:rsidRPr="00022652">
              <w:rPr>
                <w:sz w:val="18"/>
                <w:szCs w:val="18"/>
              </w:rPr>
              <w:t xml:space="preserve">most recent 7 years; or 10 years if insufficient data exists </w:t>
            </w:r>
          </w:p>
        </w:tc>
      </w:tr>
      <w:tr w:rsidR="00A665BC" w:rsidRPr="00022652" w14:paraId="5BA53466" w14:textId="77777777" w:rsidTr="00D946DB">
        <w:trPr>
          <w:cantSplit/>
        </w:trPr>
        <w:tc>
          <w:tcPr>
            <w:tcW w:w="1635" w:type="dxa"/>
            <w:vAlign w:val="center"/>
          </w:tcPr>
          <w:p w14:paraId="698E2F60" w14:textId="77777777" w:rsidR="00A665BC" w:rsidRPr="00022652" w:rsidRDefault="00A665BC" w:rsidP="00D946DB">
            <w:pPr>
              <w:pStyle w:val="CommentText"/>
              <w:jc w:val="center"/>
              <w:rPr>
                <w:sz w:val="18"/>
                <w:szCs w:val="18"/>
              </w:rPr>
            </w:pPr>
            <w:r w:rsidRPr="00022652">
              <w:rPr>
                <w:sz w:val="18"/>
                <w:szCs w:val="18"/>
              </w:rPr>
              <w:t>TCEQ Surface Water Quality Monitoring Stations</w:t>
            </w:r>
          </w:p>
        </w:tc>
        <w:tc>
          <w:tcPr>
            <w:tcW w:w="1475" w:type="dxa"/>
            <w:vAlign w:val="center"/>
          </w:tcPr>
          <w:p w14:paraId="0EBC55DD" w14:textId="77777777" w:rsidR="00A665BC" w:rsidRPr="00022652" w:rsidRDefault="00A665BC" w:rsidP="00D946DB">
            <w:pPr>
              <w:pStyle w:val="CommentText"/>
              <w:jc w:val="center"/>
              <w:rPr>
                <w:sz w:val="18"/>
                <w:szCs w:val="18"/>
              </w:rPr>
            </w:pPr>
            <w:r w:rsidRPr="00022652">
              <w:rPr>
                <w:sz w:val="18"/>
                <w:szCs w:val="18"/>
              </w:rPr>
              <w:t>Spatial data, location of active and historical SWQM stations</w:t>
            </w:r>
          </w:p>
        </w:tc>
        <w:tc>
          <w:tcPr>
            <w:tcW w:w="2016" w:type="dxa"/>
            <w:vAlign w:val="center"/>
          </w:tcPr>
          <w:p w14:paraId="6A36A68C" w14:textId="77777777" w:rsidR="00A665BC" w:rsidRPr="00022652" w:rsidRDefault="00A665BC" w:rsidP="00D946DB">
            <w:pPr>
              <w:pStyle w:val="CommentText"/>
              <w:jc w:val="center"/>
              <w:rPr>
                <w:sz w:val="18"/>
                <w:szCs w:val="18"/>
              </w:rPr>
            </w:pPr>
            <w:r w:rsidRPr="00022652">
              <w:rPr>
                <w:sz w:val="18"/>
                <w:szCs w:val="18"/>
              </w:rPr>
              <w:t>Shapefile - Points</w:t>
            </w:r>
          </w:p>
        </w:tc>
        <w:tc>
          <w:tcPr>
            <w:tcW w:w="3334" w:type="dxa"/>
            <w:vAlign w:val="center"/>
          </w:tcPr>
          <w:p w14:paraId="4DA02997" w14:textId="77777777" w:rsidR="00A665BC" w:rsidRPr="00022652" w:rsidRDefault="00A665BC" w:rsidP="00D946DB">
            <w:pPr>
              <w:pStyle w:val="CommentText"/>
              <w:jc w:val="center"/>
              <w:rPr>
                <w:sz w:val="18"/>
                <w:szCs w:val="18"/>
              </w:rPr>
            </w:pPr>
          </w:p>
          <w:p w14:paraId="146872CE" w14:textId="77777777" w:rsidR="00A665BC" w:rsidRPr="00022652" w:rsidRDefault="00A665BC" w:rsidP="00D946DB">
            <w:pPr>
              <w:pStyle w:val="CommentText"/>
              <w:jc w:val="center"/>
              <w:rPr>
                <w:sz w:val="18"/>
                <w:szCs w:val="18"/>
              </w:rPr>
            </w:pPr>
            <w:r w:rsidRPr="00022652">
              <w:rPr>
                <w:sz w:val="18"/>
                <w:szCs w:val="18"/>
              </w:rPr>
              <w:t xml:space="preserve">TCEQ GIS Site Layers Download Page </w:t>
            </w:r>
            <w:hyperlink r:id="rId31" w:history="1">
              <w:r w:rsidRPr="00022652">
                <w:rPr>
                  <w:rStyle w:val="Hyperlink"/>
                  <w:sz w:val="18"/>
                  <w:szCs w:val="18"/>
                </w:rPr>
                <w:t>http://www.tceq.texas.gov/gis/sites.html</w:t>
              </w:r>
            </w:hyperlink>
          </w:p>
          <w:p w14:paraId="0609005D" w14:textId="77777777" w:rsidR="00A665BC" w:rsidRPr="00022652" w:rsidRDefault="00A665BC" w:rsidP="00D946DB">
            <w:pPr>
              <w:pStyle w:val="CommentText"/>
              <w:jc w:val="center"/>
              <w:rPr>
                <w:sz w:val="18"/>
                <w:szCs w:val="18"/>
              </w:rPr>
            </w:pPr>
          </w:p>
          <w:p w14:paraId="225F93C1" w14:textId="77777777" w:rsidR="00A665BC" w:rsidRPr="00022652" w:rsidRDefault="00A665BC" w:rsidP="00D946DB">
            <w:pPr>
              <w:pStyle w:val="CommentText"/>
              <w:jc w:val="center"/>
              <w:rPr>
                <w:sz w:val="18"/>
                <w:szCs w:val="18"/>
              </w:rPr>
            </w:pPr>
          </w:p>
        </w:tc>
        <w:tc>
          <w:tcPr>
            <w:tcW w:w="2960" w:type="dxa"/>
            <w:vAlign w:val="center"/>
          </w:tcPr>
          <w:p w14:paraId="47B40DC8" w14:textId="77777777" w:rsidR="00A665BC" w:rsidRPr="00022652" w:rsidRDefault="00A665BC" w:rsidP="00D946DB">
            <w:pPr>
              <w:pStyle w:val="CommentText"/>
              <w:jc w:val="center"/>
              <w:rPr>
                <w:sz w:val="18"/>
                <w:szCs w:val="18"/>
              </w:rPr>
            </w:pPr>
            <w:r w:rsidRPr="00022652">
              <w:rPr>
                <w:sz w:val="18"/>
                <w:szCs w:val="18"/>
              </w:rPr>
              <w:t xml:space="preserve">Data Management Reference Guide (DMRG) for Surface Water Quality Monitoring </w:t>
            </w:r>
            <w:hyperlink r:id="rId32" w:history="1">
              <w:r w:rsidRPr="00022652">
                <w:rPr>
                  <w:rStyle w:val="Hyperlink"/>
                  <w:sz w:val="18"/>
                  <w:szCs w:val="18"/>
                </w:rPr>
                <w:t>http://www.tceq.texas.gov/waterquality/data-management/dmrg_index.html</w:t>
              </w:r>
            </w:hyperlink>
            <w:r w:rsidRPr="00022652">
              <w:rPr>
                <w:sz w:val="18"/>
                <w:szCs w:val="18"/>
              </w:rPr>
              <w:t xml:space="preserve"> </w:t>
            </w:r>
          </w:p>
        </w:tc>
        <w:tc>
          <w:tcPr>
            <w:tcW w:w="1750" w:type="dxa"/>
            <w:vAlign w:val="center"/>
          </w:tcPr>
          <w:p w14:paraId="6181941C" w14:textId="77777777" w:rsidR="00A665BC" w:rsidRPr="00022652" w:rsidRDefault="00A665BC" w:rsidP="00D946DB">
            <w:pPr>
              <w:pStyle w:val="CommentText"/>
              <w:jc w:val="center"/>
              <w:rPr>
                <w:sz w:val="18"/>
                <w:szCs w:val="18"/>
              </w:rPr>
            </w:pPr>
            <w:r w:rsidRPr="00022652">
              <w:rPr>
                <w:sz w:val="18"/>
                <w:szCs w:val="18"/>
              </w:rPr>
              <w:t>Map development and</w:t>
            </w:r>
          </w:p>
          <w:p w14:paraId="431BE9F0" w14:textId="77777777" w:rsidR="00A665BC" w:rsidRPr="00022652" w:rsidRDefault="00A665BC" w:rsidP="00D946DB">
            <w:pPr>
              <w:pStyle w:val="CommentText"/>
              <w:jc w:val="center"/>
              <w:rPr>
                <w:sz w:val="18"/>
                <w:szCs w:val="18"/>
              </w:rPr>
            </w:pPr>
            <w:r w:rsidRPr="00022652">
              <w:rPr>
                <w:sz w:val="18"/>
                <w:szCs w:val="18"/>
              </w:rPr>
              <w:t>FDCs/LDCs</w:t>
            </w:r>
          </w:p>
        </w:tc>
        <w:tc>
          <w:tcPr>
            <w:tcW w:w="1152" w:type="dxa"/>
            <w:vAlign w:val="center"/>
          </w:tcPr>
          <w:p w14:paraId="20EA6804" w14:textId="77777777" w:rsidR="00A665BC" w:rsidRPr="00022652" w:rsidRDefault="00A665BC" w:rsidP="00D946DB">
            <w:pPr>
              <w:pStyle w:val="CommentText"/>
              <w:jc w:val="center"/>
              <w:rPr>
                <w:sz w:val="18"/>
                <w:szCs w:val="18"/>
              </w:rPr>
            </w:pPr>
            <w:r w:rsidRPr="00022652">
              <w:rPr>
                <w:sz w:val="18"/>
                <w:szCs w:val="18"/>
              </w:rPr>
              <w:t>N/A</w:t>
            </w:r>
          </w:p>
        </w:tc>
      </w:tr>
      <w:tr w:rsidR="00A665BC" w:rsidRPr="00022652" w14:paraId="50D47DF5" w14:textId="77777777" w:rsidTr="00D946DB">
        <w:trPr>
          <w:cantSplit/>
        </w:trPr>
        <w:tc>
          <w:tcPr>
            <w:tcW w:w="1635" w:type="dxa"/>
            <w:vAlign w:val="center"/>
          </w:tcPr>
          <w:p w14:paraId="6BD809D0" w14:textId="77777777" w:rsidR="00A665BC" w:rsidRPr="00022652" w:rsidRDefault="00A665BC" w:rsidP="00D946DB">
            <w:pPr>
              <w:pStyle w:val="CommentText"/>
              <w:jc w:val="center"/>
              <w:rPr>
                <w:sz w:val="18"/>
                <w:szCs w:val="18"/>
              </w:rPr>
            </w:pPr>
            <w:r w:rsidRPr="00022652">
              <w:rPr>
                <w:sz w:val="18"/>
                <w:szCs w:val="18"/>
              </w:rPr>
              <w:t xml:space="preserve">TCEQ Segments </w:t>
            </w:r>
          </w:p>
        </w:tc>
        <w:tc>
          <w:tcPr>
            <w:tcW w:w="1475" w:type="dxa"/>
            <w:vAlign w:val="center"/>
          </w:tcPr>
          <w:p w14:paraId="59FD6BD1" w14:textId="77777777" w:rsidR="00A665BC" w:rsidRPr="00022652" w:rsidRDefault="00A665BC" w:rsidP="00D946DB">
            <w:pPr>
              <w:pStyle w:val="CommentText"/>
              <w:jc w:val="center"/>
              <w:rPr>
                <w:sz w:val="18"/>
                <w:szCs w:val="18"/>
              </w:rPr>
            </w:pPr>
            <w:r w:rsidRPr="00022652">
              <w:rPr>
                <w:sz w:val="18"/>
                <w:szCs w:val="18"/>
              </w:rPr>
              <w:t xml:space="preserve">Spatial data, official TCEQ Segments </w:t>
            </w:r>
          </w:p>
        </w:tc>
        <w:tc>
          <w:tcPr>
            <w:tcW w:w="2016" w:type="dxa"/>
            <w:vAlign w:val="center"/>
          </w:tcPr>
          <w:p w14:paraId="6A1E297C" w14:textId="77777777" w:rsidR="00A665BC" w:rsidRPr="00022652" w:rsidRDefault="00A665BC" w:rsidP="00D946DB">
            <w:pPr>
              <w:pStyle w:val="CommentText"/>
              <w:jc w:val="center"/>
              <w:rPr>
                <w:sz w:val="18"/>
                <w:szCs w:val="18"/>
              </w:rPr>
            </w:pPr>
            <w:r w:rsidRPr="00022652">
              <w:rPr>
                <w:sz w:val="18"/>
                <w:szCs w:val="18"/>
              </w:rPr>
              <w:t>Shapefile - Polylines</w:t>
            </w:r>
          </w:p>
        </w:tc>
        <w:tc>
          <w:tcPr>
            <w:tcW w:w="3334" w:type="dxa"/>
            <w:vAlign w:val="center"/>
          </w:tcPr>
          <w:p w14:paraId="222A5DDA" w14:textId="77777777" w:rsidR="00A665BC" w:rsidRPr="00022652" w:rsidRDefault="00A665BC" w:rsidP="00D946DB">
            <w:pPr>
              <w:pStyle w:val="CommentText"/>
              <w:jc w:val="center"/>
              <w:rPr>
                <w:sz w:val="18"/>
                <w:szCs w:val="18"/>
              </w:rPr>
            </w:pPr>
            <w:r w:rsidRPr="00022652">
              <w:rPr>
                <w:sz w:val="18"/>
                <w:szCs w:val="18"/>
              </w:rPr>
              <w:t>TCEQ GIS Hydrology Layers</w:t>
            </w:r>
          </w:p>
          <w:p w14:paraId="4E5F4BF0" w14:textId="77777777" w:rsidR="00A665BC" w:rsidRPr="00022652" w:rsidRDefault="00C70EFD" w:rsidP="00D946DB">
            <w:pPr>
              <w:pStyle w:val="CommentText"/>
              <w:jc w:val="center"/>
              <w:rPr>
                <w:sz w:val="18"/>
                <w:szCs w:val="18"/>
              </w:rPr>
            </w:pPr>
            <w:hyperlink r:id="rId33" w:history="1">
              <w:r w:rsidR="00A665BC" w:rsidRPr="00022652">
                <w:rPr>
                  <w:rStyle w:val="Hyperlink"/>
                  <w:sz w:val="18"/>
                  <w:szCs w:val="18"/>
                </w:rPr>
                <w:t>http://www.tceq.texas.gov/gis/hydro.html</w:t>
              </w:r>
            </w:hyperlink>
          </w:p>
          <w:p w14:paraId="38F10490" w14:textId="77777777" w:rsidR="00A665BC" w:rsidRPr="00022652" w:rsidRDefault="00A665BC" w:rsidP="00D946DB">
            <w:pPr>
              <w:pStyle w:val="CommentText"/>
              <w:jc w:val="center"/>
              <w:rPr>
                <w:sz w:val="18"/>
                <w:szCs w:val="18"/>
              </w:rPr>
            </w:pPr>
          </w:p>
        </w:tc>
        <w:tc>
          <w:tcPr>
            <w:tcW w:w="2960" w:type="dxa"/>
            <w:vAlign w:val="center"/>
          </w:tcPr>
          <w:p w14:paraId="1148E201" w14:textId="77777777" w:rsidR="00A665BC" w:rsidRPr="00022652" w:rsidRDefault="00A665BC" w:rsidP="00D946DB">
            <w:pPr>
              <w:pStyle w:val="CommentText"/>
              <w:jc w:val="center"/>
              <w:rPr>
                <w:sz w:val="18"/>
                <w:szCs w:val="18"/>
              </w:rPr>
            </w:pPr>
            <w:r w:rsidRPr="00022652">
              <w:rPr>
                <w:sz w:val="18"/>
                <w:szCs w:val="18"/>
              </w:rPr>
              <w:t xml:space="preserve">TCEQ 2010 Stream Segments Metadata </w:t>
            </w:r>
            <w:hyperlink r:id="rId34" w:history="1">
              <w:r w:rsidRPr="00022652">
                <w:rPr>
                  <w:rStyle w:val="Hyperlink"/>
                  <w:sz w:val="18"/>
                  <w:szCs w:val="18"/>
                </w:rPr>
                <w:t>http://www.tceq.texas.gov/assets/public/gis/metadata/stream_segments.pdf</w:t>
              </w:r>
            </w:hyperlink>
          </w:p>
        </w:tc>
        <w:tc>
          <w:tcPr>
            <w:tcW w:w="1750" w:type="dxa"/>
            <w:vAlign w:val="center"/>
          </w:tcPr>
          <w:p w14:paraId="34130419" w14:textId="77777777" w:rsidR="00A665BC" w:rsidRPr="00022652" w:rsidRDefault="00A665BC" w:rsidP="00D946DB">
            <w:pPr>
              <w:pStyle w:val="CommentText"/>
              <w:jc w:val="center"/>
              <w:rPr>
                <w:sz w:val="18"/>
                <w:szCs w:val="18"/>
              </w:rPr>
            </w:pPr>
            <w:r w:rsidRPr="00022652">
              <w:rPr>
                <w:sz w:val="18"/>
                <w:szCs w:val="18"/>
              </w:rPr>
              <w:t>Map development</w:t>
            </w:r>
          </w:p>
        </w:tc>
        <w:tc>
          <w:tcPr>
            <w:tcW w:w="1152" w:type="dxa"/>
            <w:vAlign w:val="center"/>
          </w:tcPr>
          <w:p w14:paraId="589114B6" w14:textId="77777777" w:rsidR="00A665BC" w:rsidRPr="00022652" w:rsidRDefault="00A665BC" w:rsidP="00D946DB">
            <w:pPr>
              <w:pStyle w:val="CommentText"/>
              <w:jc w:val="center"/>
              <w:rPr>
                <w:sz w:val="18"/>
                <w:szCs w:val="18"/>
              </w:rPr>
            </w:pPr>
            <w:r w:rsidRPr="00022652">
              <w:rPr>
                <w:sz w:val="18"/>
                <w:szCs w:val="18"/>
              </w:rPr>
              <w:t>N/A</w:t>
            </w:r>
          </w:p>
        </w:tc>
      </w:tr>
      <w:tr w:rsidR="00A665BC" w:rsidRPr="00022652" w14:paraId="6D4A6A96" w14:textId="77777777" w:rsidTr="00D946DB">
        <w:trPr>
          <w:cantSplit/>
        </w:trPr>
        <w:tc>
          <w:tcPr>
            <w:tcW w:w="1635" w:type="dxa"/>
            <w:vAlign w:val="center"/>
          </w:tcPr>
          <w:p w14:paraId="02F0F2CE" w14:textId="77777777" w:rsidR="00A665BC" w:rsidRPr="00022652" w:rsidRDefault="00A665BC" w:rsidP="00D946DB">
            <w:pPr>
              <w:pStyle w:val="CommentText"/>
              <w:jc w:val="center"/>
              <w:rPr>
                <w:sz w:val="18"/>
                <w:szCs w:val="18"/>
              </w:rPr>
            </w:pPr>
            <w:r w:rsidRPr="00022652">
              <w:rPr>
                <w:sz w:val="18"/>
                <w:szCs w:val="18"/>
              </w:rPr>
              <w:t>County Boundaries</w:t>
            </w:r>
          </w:p>
        </w:tc>
        <w:tc>
          <w:tcPr>
            <w:tcW w:w="1475" w:type="dxa"/>
            <w:vAlign w:val="center"/>
          </w:tcPr>
          <w:p w14:paraId="709F714B" w14:textId="77777777" w:rsidR="00A665BC" w:rsidRPr="00022652" w:rsidRDefault="00A665BC" w:rsidP="00D946DB">
            <w:pPr>
              <w:pStyle w:val="CommentText"/>
              <w:jc w:val="center"/>
              <w:rPr>
                <w:sz w:val="18"/>
                <w:szCs w:val="18"/>
              </w:rPr>
            </w:pPr>
            <w:r w:rsidRPr="00022652">
              <w:rPr>
                <w:sz w:val="18"/>
                <w:szCs w:val="18"/>
              </w:rPr>
              <w:t xml:space="preserve">Spatial data, </w:t>
            </w:r>
            <w:proofErr w:type="spellStart"/>
            <w:r w:rsidRPr="00022652">
              <w:rPr>
                <w:sz w:val="18"/>
                <w:szCs w:val="18"/>
              </w:rPr>
              <w:t>StratMap</w:t>
            </w:r>
            <w:proofErr w:type="spellEnd"/>
            <w:r w:rsidRPr="00022652">
              <w:rPr>
                <w:sz w:val="18"/>
                <w:szCs w:val="18"/>
              </w:rPr>
              <w:t xml:space="preserve"> Boundaries</w:t>
            </w:r>
          </w:p>
        </w:tc>
        <w:tc>
          <w:tcPr>
            <w:tcW w:w="2016" w:type="dxa"/>
            <w:vAlign w:val="center"/>
          </w:tcPr>
          <w:p w14:paraId="2FCA4DC0" w14:textId="77777777" w:rsidR="00A665BC" w:rsidRPr="00022652" w:rsidRDefault="00A665BC" w:rsidP="00D946DB">
            <w:pPr>
              <w:pStyle w:val="CommentText"/>
              <w:jc w:val="center"/>
              <w:rPr>
                <w:sz w:val="18"/>
                <w:szCs w:val="18"/>
              </w:rPr>
            </w:pPr>
            <w:r w:rsidRPr="00022652">
              <w:rPr>
                <w:sz w:val="18"/>
                <w:szCs w:val="18"/>
              </w:rPr>
              <w:t>Shapefile - Polygons</w:t>
            </w:r>
          </w:p>
        </w:tc>
        <w:tc>
          <w:tcPr>
            <w:tcW w:w="3334" w:type="dxa"/>
            <w:vAlign w:val="center"/>
          </w:tcPr>
          <w:p w14:paraId="7F1580C2" w14:textId="77777777" w:rsidR="00A665BC" w:rsidRPr="00022652" w:rsidRDefault="00A665BC" w:rsidP="00D946DB">
            <w:pPr>
              <w:pStyle w:val="CommentText"/>
              <w:jc w:val="center"/>
              <w:rPr>
                <w:sz w:val="18"/>
                <w:szCs w:val="18"/>
              </w:rPr>
            </w:pPr>
            <w:r w:rsidRPr="00022652">
              <w:rPr>
                <w:sz w:val="18"/>
                <w:szCs w:val="18"/>
              </w:rPr>
              <w:t xml:space="preserve">TNRIS Data Search &amp; Download </w:t>
            </w:r>
            <w:hyperlink r:id="rId35" w:history="1">
              <w:r w:rsidRPr="00022652">
                <w:rPr>
                  <w:rStyle w:val="Hyperlink"/>
                  <w:sz w:val="18"/>
                  <w:szCs w:val="18"/>
                </w:rPr>
                <w:t>http://www.tnris.org/</w:t>
              </w:r>
            </w:hyperlink>
          </w:p>
          <w:p w14:paraId="76F993A6" w14:textId="77777777" w:rsidR="00A665BC" w:rsidRPr="00022652" w:rsidRDefault="00A665BC" w:rsidP="00D946DB">
            <w:pPr>
              <w:pStyle w:val="CommentText"/>
              <w:jc w:val="center"/>
              <w:rPr>
                <w:sz w:val="18"/>
                <w:szCs w:val="18"/>
              </w:rPr>
            </w:pPr>
          </w:p>
        </w:tc>
        <w:tc>
          <w:tcPr>
            <w:tcW w:w="2960" w:type="dxa"/>
            <w:vAlign w:val="center"/>
          </w:tcPr>
          <w:p w14:paraId="5FA24D33" w14:textId="77777777" w:rsidR="00A665BC" w:rsidRPr="00022652" w:rsidRDefault="00A665BC" w:rsidP="00D946DB">
            <w:pPr>
              <w:pStyle w:val="CommentText"/>
              <w:jc w:val="center"/>
              <w:rPr>
                <w:sz w:val="18"/>
                <w:szCs w:val="18"/>
              </w:rPr>
            </w:pPr>
            <w:r w:rsidRPr="00022652">
              <w:rPr>
                <w:sz w:val="18"/>
                <w:szCs w:val="18"/>
              </w:rPr>
              <w:t xml:space="preserve">Metadata available with download </w:t>
            </w:r>
          </w:p>
        </w:tc>
        <w:tc>
          <w:tcPr>
            <w:tcW w:w="1750" w:type="dxa"/>
            <w:vAlign w:val="center"/>
          </w:tcPr>
          <w:p w14:paraId="70788E24" w14:textId="77777777" w:rsidR="00A665BC" w:rsidRPr="00022652" w:rsidRDefault="00A665BC" w:rsidP="00D946DB">
            <w:pPr>
              <w:pStyle w:val="CommentText"/>
              <w:jc w:val="center"/>
              <w:rPr>
                <w:sz w:val="18"/>
                <w:szCs w:val="18"/>
              </w:rPr>
            </w:pPr>
            <w:r w:rsidRPr="00022652">
              <w:rPr>
                <w:sz w:val="18"/>
                <w:szCs w:val="18"/>
              </w:rPr>
              <w:t>Map development</w:t>
            </w:r>
          </w:p>
        </w:tc>
        <w:tc>
          <w:tcPr>
            <w:tcW w:w="1152" w:type="dxa"/>
            <w:vAlign w:val="center"/>
          </w:tcPr>
          <w:p w14:paraId="5BF1FB81" w14:textId="77777777" w:rsidR="00A665BC" w:rsidRPr="00022652" w:rsidRDefault="00A665BC" w:rsidP="00D946DB">
            <w:pPr>
              <w:pStyle w:val="CommentText"/>
              <w:jc w:val="center"/>
              <w:rPr>
                <w:sz w:val="18"/>
                <w:szCs w:val="18"/>
              </w:rPr>
            </w:pPr>
            <w:r w:rsidRPr="00022652">
              <w:rPr>
                <w:sz w:val="18"/>
                <w:szCs w:val="18"/>
              </w:rPr>
              <w:t>N/A</w:t>
            </w:r>
          </w:p>
        </w:tc>
      </w:tr>
      <w:tr w:rsidR="00A665BC" w:rsidRPr="00022652" w14:paraId="2053C85E" w14:textId="77777777" w:rsidTr="00D946DB">
        <w:trPr>
          <w:cantSplit/>
        </w:trPr>
        <w:tc>
          <w:tcPr>
            <w:tcW w:w="1635" w:type="dxa"/>
            <w:vAlign w:val="center"/>
          </w:tcPr>
          <w:p w14:paraId="5AE7FDD1" w14:textId="77777777" w:rsidR="00A665BC" w:rsidRPr="00022652" w:rsidRDefault="00A665BC" w:rsidP="00D946DB">
            <w:pPr>
              <w:pStyle w:val="CommentText"/>
              <w:jc w:val="center"/>
              <w:rPr>
                <w:sz w:val="18"/>
                <w:szCs w:val="18"/>
              </w:rPr>
            </w:pPr>
            <w:r w:rsidRPr="00022652">
              <w:rPr>
                <w:sz w:val="18"/>
                <w:szCs w:val="18"/>
              </w:rPr>
              <w:t>Watershed topography</w:t>
            </w:r>
          </w:p>
        </w:tc>
        <w:tc>
          <w:tcPr>
            <w:tcW w:w="1475" w:type="dxa"/>
            <w:vAlign w:val="center"/>
          </w:tcPr>
          <w:p w14:paraId="1101288D" w14:textId="77777777" w:rsidR="00A665BC" w:rsidRPr="00022652" w:rsidRDefault="00A665BC" w:rsidP="00D946DB">
            <w:pPr>
              <w:pStyle w:val="CommentText"/>
              <w:jc w:val="center"/>
              <w:rPr>
                <w:sz w:val="18"/>
                <w:szCs w:val="18"/>
              </w:rPr>
            </w:pPr>
            <w:r w:rsidRPr="00022652">
              <w:rPr>
                <w:sz w:val="18"/>
                <w:szCs w:val="18"/>
              </w:rPr>
              <w:t>Spatial GIS data, Digital Elevation Models (DEMs)</w:t>
            </w:r>
          </w:p>
        </w:tc>
        <w:tc>
          <w:tcPr>
            <w:tcW w:w="2016" w:type="dxa"/>
            <w:vAlign w:val="center"/>
          </w:tcPr>
          <w:p w14:paraId="747D52BB" w14:textId="77777777" w:rsidR="00A665BC" w:rsidRPr="00022652" w:rsidRDefault="00A665BC" w:rsidP="00D946DB">
            <w:pPr>
              <w:pStyle w:val="CommentText"/>
              <w:jc w:val="center"/>
              <w:rPr>
                <w:sz w:val="18"/>
                <w:szCs w:val="18"/>
              </w:rPr>
            </w:pPr>
            <w:r w:rsidRPr="00022652">
              <w:rPr>
                <w:sz w:val="18"/>
                <w:szCs w:val="18"/>
              </w:rPr>
              <w:t>Raster- 10 meter resolution</w:t>
            </w:r>
          </w:p>
        </w:tc>
        <w:tc>
          <w:tcPr>
            <w:tcW w:w="3334" w:type="dxa"/>
            <w:vAlign w:val="center"/>
          </w:tcPr>
          <w:p w14:paraId="06DBC1E7" w14:textId="0276CE5A" w:rsidR="00A665BC" w:rsidRPr="00022652" w:rsidRDefault="00A665BC" w:rsidP="00D946DB">
            <w:pPr>
              <w:pStyle w:val="CommentText"/>
              <w:jc w:val="center"/>
              <w:rPr>
                <w:sz w:val="18"/>
                <w:szCs w:val="18"/>
              </w:rPr>
            </w:pPr>
            <w:r w:rsidRPr="00022652">
              <w:rPr>
                <w:sz w:val="18"/>
                <w:szCs w:val="18"/>
              </w:rPr>
              <w:t>National Elevation Data</w:t>
            </w:r>
            <w:r w:rsidR="00E12D21">
              <w:rPr>
                <w:sz w:val="18"/>
                <w:szCs w:val="18"/>
              </w:rPr>
              <w:t xml:space="preserve"> </w:t>
            </w:r>
            <w:r w:rsidRPr="00022652">
              <w:rPr>
                <w:sz w:val="18"/>
                <w:szCs w:val="18"/>
              </w:rPr>
              <w:t xml:space="preserve">set from USGS National Map Viewer </w:t>
            </w:r>
            <w:r w:rsidR="003320E5" w:rsidRPr="00587C70">
              <w:rPr>
                <w:rStyle w:val="Hyperlink"/>
                <w:sz w:val="18"/>
                <w:szCs w:val="18"/>
              </w:rPr>
              <w:t>https://www.usgs.gov/core-science-systems/ngp/tnm-delivery/</w:t>
            </w:r>
            <w:r w:rsidR="003320E5" w:rsidRPr="00022652">
              <w:rPr>
                <w:sz w:val="18"/>
                <w:szCs w:val="18"/>
              </w:rPr>
              <w:t xml:space="preserve"> </w:t>
            </w:r>
            <w:r w:rsidRPr="00022652">
              <w:rPr>
                <w:sz w:val="18"/>
                <w:szCs w:val="18"/>
              </w:rPr>
              <w:t xml:space="preserve"> </w:t>
            </w:r>
          </w:p>
        </w:tc>
        <w:tc>
          <w:tcPr>
            <w:tcW w:w="2960" w:type="dxa"/>
            <w:vAlign w:val="center"/>
          </w:tcPr>
          <w:p w14:paraId="37AA7909" w14:textId="77777777" w:rsidR="00A665BC" w:rsidRPr="00022652" w:rsidRDefault="00A665BC" w:rsidP="00D946DB">
            <w:pPr>
              <w:pStyle w:val="CommentText"/>
              <w:jc w:val="center"/>
              <w:rPr>
                <w:sz w:val="18"/>
                <w:szCs w:val="18"/>
              </w:rPr>
            </w:pPr>
            <w:r w:rsidRPr="00022652">
              <w:rPr>
                <w:sz w:val="18"/>
                <w:szCs w:val="18"/>
              </w:rPr>
              <w:t xml:space="preserve">Digital Elevation Model Technologies and Applications: The DEM </w:t>
            </w:r>
            <w:proofErr w:type="spellStart"/>
            <w:r w:rsidRPr="00022652">
              <w:rPr>
                <w:sz w:val="18"/>
                <w:szCs w:val="18"/>
              </w:rPr>
              <w:t>Users Manual</w:t>
            </w:r>
            <w:proofErr w:type="spellEnd"/>
            <w:r w:rsidRPr="00022652">
              <w:rPr>
                <w:sz w:val="18"/>
                <w:szCs w:val="18"/>
              </w:rPr>
              <w:t xml:space="preserve"> 2nd Edition</w:t>
            </w:r>
          </w:p>
        </w:tc>
        <w:tc>
          <w:tcPr>
            <w:tcW w:w="1750" w:type="dxa"/>
            <w:vAlign w:val="center"/>
          </w:tcPr>
          <w:p w14:paraId="21F21800" w14:textId="77777777" w:rsidR="00A665BC" w:rsidRPr="00022652" w:rsidRDefault="00A665BC" w:rsidP="00D946DB">
            <w:pPr>
              <w:pStyle w:val="CommentText"/>
              <w:jc w:val="center"/>
              <w:rPr>
                <w:sz w:val="18"/>
                <w:szCs w:val="18"/>
              </w:rPr>
            </w:pPr>
            <w:r w:rsidRPr="00022652">
              <w:rPr>
                <w:sz w:val="18"/>
                <w:szCs w:val="18"/>
              </w:rPr>
              <w:t xml:space="preserve">Delineation of watershed and </w:t>
            </w:r>
            <w:proofErr w:type="spellStart"/>
            <w:r w:rsidRPr="00022652">
              <w:rPr>
                <w:sz w:val="18"/>
                <w:szCs w:val="18"/>
              </w:rPr>
              <w:t>subwatershed</w:t>
            </w:r>
            <w:proofErr w:type="spellEnd"/>
            <w:r w:rsidRPr="00022652">
              <w:rPr>
                <w:sz w:val="18"/>
                <w:szCs w:val="18"/>
              </w:rPr>
              <w:t xml:space="preserve"> boundaries for maps </w:t>
            </w:r>
          </w:p>
        </w:tc>
        <w:tc>
          <w:tcPr>
            <w:tcW w:w="1152" w:type="dxa"/>
            <w:vAlign w:val="center"/>
          </w:tcPr>
          <w:p w14:paraId="5F8F87A6" w14:textId="77777777" w:rsidR="00A665BC" w:rsidRPr="00022652" w:rsidRDefault="00A665BC" w:rsidP="00D946DB">
            <w:pPr>
              <w:pStyle w:val="CommentText"/>
              <w:jc w:val="center"/>
              <w:rPr>
                <w:sz w:val="18"/>
                <w:szCs w:val="18"/>
              </w:rPr>
            </w:pPr>
            <w:r w:rsidRPr="00022652">
              <w:rPr>
                <w:sz w:val="18"/>
                <w:szCs w:val="18"/>
              </w:rPr>
              <w:t>N/A</w:t>
            </w:r>
          </w:p>
        </w:tc>
      </w:tr>
      <w:tr w:rsidR="00A665BC" w:rsidRPr="00022652" w14:paraId="0D889214" w14:textId="77777777" w:rsidTr="00D946DB">
        <w:trPr>
          <w:cantSplit/>
        </w:trPr>
        <w:tc>
          <w:tcPr>
            <w:tcW w:w="1635" w:type="dxa"/>
            <w:vAlign w:val="center"/>
          </w:tcPr>
          <w:p w14:paraId="493A888D" w14:textId="1549615C" w:rsidR="00A665BC" w:rsidRPr="00022652" w:rsidRDefault="00A665BC" w:rsidP="00D946DB">
            <w:pPr>
              <w:pStyle w:val="CommentText"/>
              <w:jc w:val="center"/>
              <w:rPr>
                <w:sz w:val="18"/>
                <w:szCs w:val="18"/>
              </w:rPr>
            </w:pPr>
            <w:r w:rsidRPr="00022652">
              <w:rPr>
                <w:sz w:val="18"/>
                <w:szCs w:val="18"/>
              </w:rPr>
              <w:lastRenderedPageBreak/>
              <w:t>Land Use/Land Cover</w:t>
            </w:r>
            <w:r w:rsidR="002020A9" w:rsidRPr="006F7CF0">
              <w:rPr>
                <w:sz w:val="18"/>
                <w:szCs w:val="18"/>
                <w:vertAlign w:val="superscript"/>
              </w:rPr>
              <w:t>#</w:t>
            </w:r>
          </w:p>
        </w:tc>
        <w:tc>
          <w:tcPr>
            <w:tcW w:w="1475" w:type="dxa"/>
            <w:vAlign w:val="center"/>
          </w:tcPr>
          <w:p w14:paraId="65957139" w14:textId="1E829C8A" w:rsidR="00A665BC" w:rsidRPr="00022652" w:rsidRDefault="00A665BC" w:rsidP="00D946DB">
            <w:pPr>
              <w:pStyle w:val="CommentText"/>
              <w:jc w:val="center"/>
              <w:rPr>
                <w:sz w:val="18"/>
                <w:szCs w:val="18"/>
              </w:rPr>
            </w:pPr>
            <w:r w:rsidRPr="00022652">
              <w:rPr>
                <w:sz w:val="18"/>
                <w:szCs w:val="18"/>
              </w:rPr>
              <w:t>National Land Cover Data</w:t>
            </w:r>
            <w:r w:rsidR="00E12D21">
              <w:rPr>
                <w:sz w:val="18"/>
                <w:szCs w:val="18"/>
              </w:rPr>
              <w:t xml:space="preserve"> </w:t>
            </w:r>
            <w:r w:rsidRPr="00022652">
              <w:rPr>
                <w:sz w:val="18"/>
                <w:szCs w:val="18"/>
              </w:rPr>
              <w:t>set – GIS raster data</w:t>
            </w:r>
            <w:r w:rsidR="00E12D21">
              <w:rPr>
                <w:sz w:val="18"/>
                <w:szCs w:val="18"/>
              </w:rPr>
              <w:t xml:space="preserve"> </w:t>
            </w:r>
            <w:r w:rsidRPr="00022652">
              <w:rPr>
                <w:sz w:val="18"/>
                <w:szCs w:val="18"/>
              </w:rPr>
              <w:t xml:space="preserve">set </w:t>
            </w:r>
          </w:p>
        </w:tc>
        <w:tc>
          <w:tcPr>
            <w:tcW w:w="2016" w:type="dxa"/>
            <w:vAlign w:val="center"/>
          </w:tcPr>
          <w:p w14:paraId="3125760B" w14:textId="77777777" w:rsidR="00A665BC" w:rsidRPr="00022652" w:rsidRDefault="00A665BC" w:rsidP="00D946DB">
            <w:pPr>
              <w:pStyle w:val="CommentText"/>
              <w:jc w:val="center"/>
              <w:rPr>
                <w:sz w:val="18"/>
                <w:szCs w:val="18"/>
              </w:rPr>
            </w:pPr>
            <w:r w:rsidRPr="00022652">
              <w:rPr>
                <w:sz w:val="18"/>
                <w:szCs w:val="18"/>
              </w:rPr>
              <w:t>Raster – 30 m resolution</w:t>
            </w:r>
          </w:p>
        </w:tc>
        <w:tc>
          <w:tcPr>
            <w:tcW w:w="3334" w:type="dxa"/>
            <w:vAlign w:val="center"/>
          </w:tcPr>
          <w:p w14:paraId="052E51C7" w14:textId="3005E149" w:rsidR="00A665BC" w:rsidRPr="00022652" w:rsidRDefault="00A665BC" w:rsidP="00D946DB">
            <w:pPr>
              <w:pStyle w:val="CommentText"/>
              <w:jc w:val="center"/>
              <w:rPr>
                <w:sz w:val="18"/>
                <w:szCs w:val="18"/>
              </w:rPr>
            </w:pPr>
            <w:r w:rsidRPr="00022652">
              <w:rPr>
                <w:sz w:val="18"/>
                <w:szCs w:val="18"/>
              </w:rPr>
              <w:t xml:space="preserve">National Land Cover Database 2011 (NLCD2011) from MRLC Consortium Viewer </w:t>
            </w:r>
            <w:hyperlink r:id="rId36" w:history="1">
              <w:r w:rsidR="003320E5" w:rsidRPr="00174EEC">
                <w:rPr>
                  <w:rStyle w:val="Hyperlink"/>
                  <w:sz w:val="18"/>
                  <w:szCs w:val="18"/>
                </w:rPr>
                <w:t>http://www.mrlc.gov/nlcd2011.php</w:t>
              </w:r>
            </w:hyperlink>
          </w:p>
        </w:tc>
        <w:tc>
          <w:tcPr>
            <w:tcW w:w="2960" w:type="dxa"/>
            <w:vAlign w:val="center"/>
          </w:tcPr>
          <w:p w14:paraId="5D03E13C" w14:textId="6CA08782" w:rsidR="00A665BC" w:rsidRPr="00022652" w:rsidRDefault="00A665BC" w:rsidP="00D946DB">
            <w:pPr>
              <w:pStyle w:val="CommentText"/>
              <w:jc w:val="center"/>
              <w:rPr>
                <w:sz w:val="18"/>
                <w:szCs w:val="18"/>
              </w:rPr>
            </w:pPr>
            <w:proofErr w:type="spellStart"/>
            <w:r w:rsidRPr="00022652">
              <w:rPr>
                <w:sz w:val="18"/>
                <w:szCs w:val="18"/>
                <w:shd w:val="clear" w:color="auto" w:fill="FFFFFF"/>
              </w:rPr>
              <w:t>Jin</w:t>
            </w:r>
            <w:proofErr w:type="spellEnd"/>
            <w:r w:rsidRPr="00022652">
              <w:rPr>
                <w:sz w:val="18"/>
                <w:szCs w:val="18"/>
                <w:shd w:val="clear" w:color="auto" w:fill="FFFFFF"/>
              </w:rPr>
              <w:t xml:space="preserve">, S., Yang, L., Danielson, P., Homer, C., Fry, J., and Xian, G. 2013. </w:t>
            </w:r>
            <w:r w:rsidR="003320E5" w:rsidRPr="003E5F49">
              <w:rPr>
                <w:rStyle w:val="Hyperlink"/>
                <w:sz w:val="18"/>
                <w:szCs w:val="18"/>
                <w:shd w:val="clear" w:color="auto" w:fill="FFFFFF"/>
              </w:rPr>
              <w:t>http://www.mrlc.gov/downloadfile2.php?file=Preferred_NLCD11_citation.pdf</w:t>
            </w:r>
            <w:r w:rsidRPr="00022652">
              <w:rPr>
                <w:sz w:val="18"/>
                <w:szCs w:val="18"/>
                <w:shd w:val="clear" w:color="auto" w:fill="FFFFFF"/>
              </w:rPr>
              <w:t xml:space="preserve">. </w:t>
            </w:r>
            <w:r w:rsidRPr="00022652">
              <w:rPr>
                <w:i/>
                <w:iCs/>
                <w:sz w:val="18"/>
                <w:szCs w:val="18"/>
                <w:shd w:val="clear" w:color="auto" w:fill="FFFFFF"/>
              </w:rPr>
              <w:t>Remote Sensing of Environment</w:t>
            </w:r>
            <w:r w:rsidRPr="00022652">
              <w:rPr>
                <w:sz w:val="18"/>
                <w:szCs w:val="18"/>
                <w:shd w:val="clear" w:color="auto" w:fill="FFFFFF"/>
              </w:rPr>
              <w:t>, 132: 159 – 175.</w:t>
            </w:r>
          </w:p>
        </w:tc>
        <w:tc>
          <w:tcPr>
            <w:tcW w:w="1750" w:type="dxa"/>
            <w:vAlign w:val="center"/>
          </w:tcPr>
          <w:p w14:paraId="78E49F7F" w14:textId="77777777" w:rsidR="00A665BC" w:rsidRPr="00022652" w:rsidRDefault="00A665BC" w:rsidP="00D946DB">
            <w:pPr>
              <w:pStyle w:val="CommentText"/>
              <w:jc w:val="center"/>
              <w:rPr>
                <w:sz w:val="18"/>
                <w:szCs w:val="18"/>
              </w:rPr>
            </w:pPr>
            <w:r w:rsidRPr="00022652">
              <w:rPr>
                <w:sz w:val="18"/>
                <w:szCs w:val="18"/>
              </w:rPr>
              <w:t xml:space="preserve">Map development </w:t>
            </w:r>
          </w:p>
        </w:tc>
        <w:tc>
          <w:tcPr>
            <w:tcW w:w="1152" w:type="dxa"/>
            <w:vAlign w:val="center"/>
          </w:tcPr>
          <w:p w14:paraId="75C7D022" w14:textId="77777777" w:rsidR="00A665BC" w:rsidRPr="00022652" w:rsidRDefault="00A665BC" w:rsidP="00D946DB">
            <w:pPr>
              <w:pStyle w:val="CommentText"/>
              <w:jc w:val="center"/>
              <w:rPr>
                <w:sz w:val="18"/>
                <w:szCs w:val="18"/>
              </w:rPr>
            </w:pPr>
            <w:r w:rsidRPr="00022652">
              <w:rPr>
                <w:sz w:val="18"/>
                <w:szCs w:val="18"/>
              </w:rPr>
              <w:t>Based on Landsat imagery between 2001 and 2006</w:t>
            </w:r>
          </w:p>
        </w:tc>
      </w:tr>
      <w:tr w:rsidR="00A665BC" w:rsidRPr="00022652" w14:paraId="48C4F74E" w14:textId="77777777" w:rsidTr="00D946DB">
        <w:trPr>
          <w:cantSplit/>
        </w:trPr>
        <w:tc>
          <w:tcPr>
            <w:tcW w:w="1635" w:type="dxa"/>
            <w:vAlign w:val="center"/>
          </w:tcPr>
          <w:p w14:paraId="4B58C821" w14:textId="77777777" w:rsidR="00A665BC" w:rsidRPr="00022652" w:rsidRDefault="00A665BC" w:rsidP="00D946DB">
            <w:pPr>
              <w:jc w:val="center"/>
              <w:rPr>
                <w:sz w:val="18"/>
                <w:szCs w:val="18"/>
              </w:rPr>
            </w:pPr>
            <w:r w:rsidRPr="00022652">
              <w:rPr>
                <w:sz w:val="18"/>
                <w:szCs w:val="18"/>
              </w:rPr>
              <w:t>Soil Map Unit Boundaries and Properties</w:t>
            </w:r>
          </w:p>
        </w:tc>
        <w:tc>
          <w:tcPr>
            <w:tcW w:w="1475" w:type="dxa"/>
            <w:vAlign w:val="center"/>
          </w:tcPr>
          <w:p w14:paraId="2802830A" w14:textId="77777777" w:rsidR="00A665BC" w:rsidRPr="00022652" w:rsidRDefault="00A665BC" w:rsidP="00D946DB">
            <w:pPr>
              <w:pStyle w:val="CommentText"/>
              <w:jc w:val="center"/>
              <w:rPr>
                <w:sz w:val="18"/>
                <w:szCs w:val="18"/>
              </w:rPr>
            </w:pPr>
            <w:r w:rsidRPr="00022652">
              <w:rPr>
                <w:sz w:val="18"/>
                <w:szCs w:val="18"/>
              </w:rPr>
              <w:t>Spatial GIS data, Soils</w:t>
            </w:r>
          </w:p>
        </w:tc>
        <w:tc>
          <w:tcPr>
            <w:tcW w:w="2016" w:type="dxa"/>
            <w:vAlign w:val="center"/>
          </w:tcPr>
          <w:p w14:paraId="0369E370" w14:textId="77777777" w:rsidR="00A665BC" w:rsidRPr="00022652" w:rsidRDefault="00A665BC" w:rsidP="00D946DB">
            <w:pPr>
              <w:pStyle w:val="CommentText"/>
              <w:jc w:val="center"/>
              <w:rPr>
                <w:sz w:val="18"/>
                <w:szCs w:val="18"/>
              </w:rPr>
            </w:pPr>
            <w:r w:rsidRPr="00022652">
              <w:rPr>
                <w:sz w:val="18"/>
                <w:szCs w:val="18"/>
              </w:rPr>
              <w:t>Shapefile - polygons</w:t>
            </w:r>
          </w:p>
        </w:tc>
        <w:tc>
          <w:tcPr>
            <w:tcW w:w="3334" w:type="dxa"/>
            <w:vAlign w:val="center"/>
          </w:tcPr>
          <w:p w14:paraId="1046FA23" w14:textId="77777777" w:rsidR="00A665BC" w:rsidRPr="00022652" w:rsidRDefault="00A665BC" w:rsidP="00D946DB">
            <w:pPr>
              <w:pStyle w:val="CommentText"/>
              <w:jc w:val="center"/>
              <w:rPr>
                <w:sz w:val="18"/>
                <w:szCs w:val="18"/>
              </w:rPr>
            </w:pPr>
            <w:r w:rsidRPr="00022652">
              <w:rPr>
                <w:sz w:val="18"/>
                <w:szCs w:val="18"/>
              </w:rPr>
              <w:t xml:space="preserve">NRCS SSURGO databases via Web Soil Survey </w:t>
            </w:r>
            <w:hyperlink r:id="rId37" w:history="1">
              <w:r w:rsidRPr="00022652">
                <w:rPr>
                  <w:rStyle w:val="Hyperlink"/>
                  <w:sz w:val="18"/>
                  <w:szCs w:val="18"/>
                </w:rPr>
                <w:t>http://websoilsurvey.nrcs.usda.gov/app/HomePage.htm</w:t>
              </w:r>
            </w:hyperlink>
            <w:r w:rsidRPr="00022652">
              <w:rPr>
                <w:sz w:val="18"/>
                <w:szCs w:val="18"/>
              </w:rPr>
              <w:t xml:space="preserve"> or Geospatial Data Gateway </w:t>
            </w:r>
            <w:hyperlink r:id="rId38" w:history="1">
              <w:r w:rsidRPr="00022652">
                <w:rPr>
                  <w:rStyle w:val="Hyperlink"/>
                  <w:sz w:val="18"/>
                  <w:szCs w:val="18"/>
                </w:rPr>
                <w:t>http://datagateway.nrcs.usda.gov/</w:t>
              </w:r>
            </w:hyperlink>
            <w:r w:rsidRPr="00022652">
              <w:rPr>
                <w:sz w:val="18"/>
                <w:szCs w:val="18"/>
              </w:rPr>
              <w:t xml:space="preserve"> </w:t>
            </w:r>
          </w:p>
        </w:tc>
        <w:tc>
          <w:tcPr>
            <w:tcW w:w="2960" w:type="dxa"/>
            <w:vAlign w:val="center"/>
          </w:tcPr>
          <w:p w14:paraId="0DF6B7E8" w14:textId="657B65D5" w:rsidR="00A665BC" w:rsidRPr="00022652" w:rsidRDefault="00A665BC" w:rsidP="00D946DB">
            <w:pPr>
              <w:pStyle w:val="CommentText"/>
              <w:jc w:val="center"/>
              <w:rPr>
                <w:sz w:val="18"/>
                <w:szCs w:val="18"/>
              </w:rPr>
            </w:pPr>
            <w:r w:rsidRPr="00022652">
              <w:rPr>
                <w:sz w:val="18"/>
                <w:szCs w:val="18"/>
              </w:rPr>
              <w:t xml:space="preserve">SSURGO/STATSGO2 Structural Metadata and Documentation </w:t>
            </w:r>
            <w:hyperlink r:id="rId39" w:history="1">
              <w:r w:rsidR="003320E5" w:rsidRPr="00174EEC">
                <w:rPr>
                  <w:rStyle w:val="Hyperlink"/>
                  <w:sz w:val="18"/>
                  <w:szCs w:val="18"/>
                </w:rPr>
                <w:t>http://www.nrcs.usda.gov/wps/portal/nrcs/detail/soils/ref/?cid=nrcs142p2_053631</w:t>
              </w:r>
            </w:hyperlink>
          </w:p>
        </w:tc>
        <w:tc>
          <w:tcPr>
            <w:tcW w:w="1750" w:type="dxa"/>
            <w:vAlign w:val="center"/>
          </w:tcPr>
          <w:p w14:paraId="4CF9F2AE" w14:textId="77777777" w:rsidR="00A665BC" w:rsidRPr="00022652" w:rsidRDefault="00A665BC" w:rsidP="00D946DB">
            <w:pPr>
              <w:pStyle w:val="CommentText"/>
              <w:jc w:val="center"/>
              <w:rPr>
                <w:sz w:val="18"/>
                <w:szCs w:val="18"/>
              </w:rPr>
            </w:pPr>
            <w:r w:rsidRPr="00022652">
              <w:rPr>
                <w:sz w:val="18"/>
                <w:szCs w:val="18"/>
              </w:rPr>
              <w:t xml:space="preserve">Map development </w:t>
            </w:r>
          </w:p>
        </w:tc>
        <w:tc>
          <w:tcPr>
            <w:tcW w:w="1152" w:type="dxa"/>
            <w:vAlign w:val="center"/>
          </w:tcPr>
          <w:p w14:paraId="2BDFEE47" w14:textId="77777777" w:rsidR="00A665BC" w:rsidRPr="00022652" w:rsidRDefault="00A665BC" w:rsidP="00D946DB">
            <w:pPr>
              <w:pStyle w:val="CommentText"/>
              <w:jc w:val="center"/>
              <w:rPr>
                <w:sz w:val="18"/>
                <w:szCs w:val="18"/>
              </w:rPr>
            </w:pPr>
            <w:r w:rsidRPr="00022652">
              <w:rPr>
                <w:sz w:val="18"/>
                <w:szCs w:val="18"/>
              </w:rPr>
              <w:t>various</w:t>
            </w:r>
          </w:p>
        </w:tc>
      </w:tr>
      <w:tr w:rsidR="00A665BC" w:rsidRPr="00022652" w14:paraId="62F10CCC" w14:textId="77777777" w:rsidTr="00D946DB">
        <w:trPr>
          <w:cantSplit/>
        </w:trPr>
        <w:tc>
          <w:tcPr>
            <w:tcW w:w="1635" w:type="dxa"/>
            <w:vAlign w:val="center"/>
          </w:tcPr>
          <w:p w14:paraId="47503930" w14:textId="77777777" w:rsidR="00A665BC" w:rsidRPr="00022652" w:rsidRDefault="00A665BC" w:rsidP="00D946DB">
            <w:pPr>
              <w:jc w:val="center"/>
              <w:rPr>
                <w:sz w:val="18"/>
                <w:szCs w:val="18"/>
              </w:rPr>
            </w:pPr>
            <w:r w:rsidRPr="00022652">
              <w:rPr>
                <w:sz w:val="18"/>
                <w:szCs w:val="18"/>
              </w:rPr>
              <w:t>Sanitary Sewer Overflows (SSOs)</w:t>
            </w:r>
          </w:p>
        </w:tc>
        <w:tc>
          <w:tcPr>
            <w:tcW w:w="1475" w:type="dxa"/>
            <w:vAlign w:val="center"/>
          </w:tcPr>
          <w:p w14:paraId="6BAEB5B6" w14:textId="77777777" w:rsidR="00A665BC" w:rsidRPr="00022652" w:rsidRDefault="00A665BC" w:rsidP="00D946DB">
            <w:pPr>
              <w:pStyle w:val="CommentText"/>
              <w:jc w:val="center"/>
              <w:rPr>
                <w:sz w:val="18"/>
                <w:szCs w:val="18"/>
              </w:rPr>
            </w:pPr>
            <w:r w:rsidRPr="00022652">
              <w:rPr>
                <w:sz w:val="18"/>
                <w:szCs w:val="18"/>
              </w:rPr>
              <w:t>Individual events</w:t>
            </w:r>
          </w:p>
        </w:tc>
        <w:tc>
          <w:tcPr>
            <w:tcW w:w="2016" w:type="dxa"/>
            <w:vAlign w:val="center"/>
          </w:tcPr>
          <w:p w14:paraId="287DE7B4" w14:textId="77777777" w:rsidR="00A665BC" w:rsidRPr="00022652" w:rsidRDefault="00A665BC" w:rsidP="00D946DB">
            <w:pPr>
              <w:pStyle w:val="CommentText"/>
              <w:jc w:val="center"/>
              <w:rPr>
                <w:sz w:val="18"/>
                <w:szCs w:val="18"/>
              </w:rPr>
            </w:pPr>
            <w:r w:rsidRPr="00022652">
              <w:rPr>
                <w:sz w:val="18"/>
                <w:szCs w:val="18"/>
              </w:rPr>
              <w:t>Location and amount (gallons)</w:t>
            </w:r>
          </w:p>
        </w:tc>
        <w:tc>
          <w:tcPr>
            <w:tcW w:w="3334" w:type="dxa"/>
            <w:vAlign w:val="center"/>
          </w:tcPr>
          <w:p w14:paraId="012E9D1E" w14:textId="77777777" w:rsidR="00A665BC" w:rsidRPr="00022652" w:rsidRDefault="00A665BC" w:rsidP="00D946DB">
            <w:pPr>
              <w:pStyle w:val="CommentText"/>
              <w:jc w:val="center"/>
              <w:rPr>
                <w:sz w:val="18"/>
                <w:szCs w:val="18"/>
              </w:rPr>
            </w:pPr>
            <w:r w:rsidRPr="00022652">
              <w:rPr>
                <w:sz w:val="18"/>
                <w:szCs w:val="18"/>
              </w:rPr>
              <w:t>TCEQ Regions 12 &amp; 14 Excel database provided upon request by regional staff</w:t>
            </w:r>
          </w:p>
        </w:tc>
        <w:tc>
          <w:tcPr>
            <w:tcW w:w="2960" w:type="dxa"/>
            <w:vAlign w:val="center"/>
          </w:tcPr>
          <w:p w14:paraId="744E2844" w14:textId="77777777" w:rsidR="00A665BC" w:rsidRPr="00022652" w:rsidRDefault="00A665BC" w:rsidP="00D946DB">
            <w:pPr>
              <w:pStyle w:val="CommentText"/>
              <w:jc w:val="center"/>
              <w:rPr>
                <w:sz w:val="18"/>
                <w:szCs w:val="18"/>
              </w:rPr>
            </w:pPr>
            <w:r w:rsidRPr="00022652">
              <w:rPr>
                <w:sz w:val="18"/>
                <w:szCs w:val="18"/>
              </w:rPr>
              <w:t>Data entry based on reported occurrences, Level of QA unknown</w:t>
            </w:r>
          </w:p>
        </w:tc>
        <w:tc>
          <w:tcPr>
            <w:tcW w:w="1750" w:type="dxa"/>
            <w:vAlign w:val="center"/>
          </w:tcPr>
          <w:p w14:paraId="756BA486" w14:textId="77777777" w:rsidR="00A665BC" w:rsidRPr="00022652" w:rsidRDefault="00A665BC" w:rsidP="00D946DB">
            <w:pPr>
              <w:pStyle w:val="CommentText"/>
              <w:jc w:val="center"/>
              <w:rPr>
                <w:sz w:val="18"/>
                <w:szCs w:val="18"/>
              </w:rPr>
            </w:pPr>
            <w:r w:rsidRPr="00022652">
              <w:rPr>
                <w:sz w:val="18"/>
                <w:szCs w:val="18"/>
              </w:rPr>
              <w:t>Quantify reported SSOs</w:t>
            </w:r>
          </w:p>
        </w:tc>
        <w:tc>
          <w:tcPr>
            <w:tcW w:w="1152" w:type="dxa"/>
            <w:vAlign w:val="center"/>
          </w:tcPr>
          <w:p w14:paraId="3D939CBE" w14:textId="77777777" w:rsidR="00A665BC" w:rsidRPr="00022652" w:rsidRDefault="00A665BC" w:rsidP="00D946DB">
            <w:pPr>
              <w:pStyle w:val="CommentText"/>
              <w:jc w:val="center"/>
              <w:rPr>
                <w:sz w:val="18"/>
                <w:szCs w:val="18"/>
              </w:rPr>
            </w:pPr>
            <w:r w:rsidRPr="00022652">
              <w:rPr>
                <w:sz w:val="18"/>
                <w:szCs w:val="18"/>
              </w:rPr>
              <w:t>2000-2013</w:t>
            </w:r>
          </w:p>
        </w:tc>
      </w:tr>
      <w:tr w:rsidR="00A665BC" w:rsidRPr="00022652" w14:paraId="0FF97BD0" w14:textId="77777777" w:rsidTr="00D946DB">
        <w:trPr>
          <w:cantSplit/>
        </w:trPr>
        <w:tc>
          <w:tcPr>
            <w:tcW w:w="1635" w:type="dxa"/>
            <w:vAlign w:val="center"/>
          </w:tcPr>
          <w:p w14:paraId="5484DDE7" w14:textId="77777777" w:rsidR="00A665BC" w:rsidRPr="00022652" w:rsidRDefault="00A665BC" w:rsidP="00D946DB">
            <w:pPr>
              <w:jc w:val="center"/>
              <w:rPr>
                <w:sz w:val="18"/>
                <w:szCs w:val="18"/>
              </w:rPr>
            </w:pPr>
            <w:r w:rsidRPr="00022652">
              <w:rPr>
                <w:sz w:val="18"/>
                <w:szCs w:val="18"/>
              </w:rPr>
              <w:t>Municipal &amp; Industrial WWTF Discharge Monitoring Reports</w:t>
            </w:r>
          </w:p>
        </w:tc>
        <w:tc>
          <w:tcPr>
            <w:tcW w:w="1475" w:type="dxa"/>
            <w:vAlign w:val="center"/>
          </w:tcPr>
          <w:p w14:paraId="0841C10F" w14:textId="77777777" w:rsidR="00A665BC" w:rsidRPr="00022652" w:rsidRDefault="00A665BC" w:rsidP="00D946DB">
            <w:pPr>
              <w:pStyle w:val="CommentText"/>
              <w:jc w:val="center"/>
              <w:rPr>
                <w:sz w:val="18"/>
                <w:szCs w:val="18"/>
              </w:rPr>
            </w:pPr>
            <w:r w:rsidRPr="00022652">
              <w:rPr>
                <w:sz w:val="18"/>
                <w:szCs w:val="18"/>
              </w:rPr>
              <w:t>Self-reporting monthly discharge and concentration data</w:t>
            </w:r>
          </w:p>
        </w:tc>
        <w:tc>
          <w:tcPr>
            <w:tcW w:w="2016" w:type="dxa"/>
            <w:vAlign w:val="center"/>
          </w:tcPr>
          <w:p w14:paraId="5D9823A1" w14:textId="77777777" w:rsidR="00A665BC" w:rsidRPr="00022652" w:rsidRDefault="00A665BC" w:rsidP="00D946DB">
            <w:pPr>
              <w:pStyle w:val="CommentText"/>
              <w:jc w:val="center"/>
              <w:rPr>
                <w:sz w:val="18"/>
                <w:szCs w:val="18"/>
              </w:rPr>
            </w:pPr>
            <w:r w:rsidRPr="00022652">
              <w:rPr>
                <w:sz w:val="18"/>
                <w:szCs w:val="18"/>
              </w:rPr>
              <w:t>concentration bacteria (MPN/100mL or colonies/100mL), flow (MGD)</w:t>
            </w:r>
          </w:p>
        </w:tc>
        <w:tc>
          <w:tcPr>
            <w:tcW w:w="3334" w:type="dxa"/>
            <w:vAlign w:val="center"/>
          </w:tcPr>
          <w:p w14:paraId="309BC6C2" w14:textId="77777777" w:rsidR="00A665BC" w:rsidRPr="00022652" w:rsidRDefault="00A665BC" w:rsidP="00D946DB">
            <w:pPr>
              <w:pStyle w:val="CommentText"/>
              <w:jc w:val="center"/>
              <w:rPr>
                <w:sz w:val="18"/>
                <w:szCs w:val="18"/>
              </w:rPr>
            </w:pPr>
            <w:r w:rsidRPr="00022652">
              <w:rPr>
                <w:sz w:val="18"/>
                <w:szCs w:val="18"/>
              </w:rPr>
              <w:t xml:space="preserve">USEPA Enforcement &amp; Compliance History Online (ECHO) website </w:t>
            </w:r>
            <w:hyperlink r:id="rId40" w:history="1">
              <w:r w:rsidRPr="00022652">
                <w:rPr>
                  <w:rStyle w:val="Hyperlink"/>
                  <w:sz w:val="18"/>
                  <w:szCs w:val="18"/>
                </w:rPr>
                <w:t>http://echo.epa.gov/echo/</w:t>
              </w:r>
            </w:hyperlink>
            <w:r w:rsidRPr="00022652">
              <w:rPr>
                <w:sz w:val="18"/>
                <w:szCs w:val="18"/>
              </w:rPr>
              <w:t xml:space="preserve"> or directly from permitted facilities</w:t>
            </w:r>
          </w:p>
        </w:tc>
        <w:tc>
          <w:tcPr>
            <w:tcW w:w="2960" w:type="dxa"/>
            <w:vAlign w:val="center"/>
          </w:tcPr>
          <w:p w14:paraId="6324D033" w14:textId="77777777" w:rsidR="00A665BC" w:rsidRPr="00022652" w:rsidRDefault="00A665BC" w:rsidP="00D946DB">
            <w:pPr>
              <w:pStyle w:val="CommentText"/>
              <w:jc w:val="center"/>
              <w:rPr>
                <w:sz w:val="18"/>
                <w:szCs w:val="18"/>
              </w:rPr>
            </w:pPr>
            <w:r w:rsidRPr="00022652">
              <w:rPr>
                <w:sz w:val="18"/>
                <w:szCs w:val="18"/>
              </w:rPr>
              <w:t>Reporting data based on permit requirements</w:t>
            </w:r>
          </w:p>
        </w:tc>
        <w:tc>
          <w:tcPr>
            <w:tcW w:w="1750" w:type="dxa"/>
            <w:vAlign w:val="center"/>
          </w:tcPr>
          <w:p w14:paraId="1654188F" w14:textId="77777777" w:rsidR="00A665BC" w:rsidRPr="00022652" w:rsidRDefault="00A665BC" w:rsidP="00D946DB">
            <w:pPr>
              <w:pStyle w:val="CommentText"/>
              <w:jc w:val="center"/>
              <w:rPr>
                <w:sz w:val="18"/>
                <w:szCs w:val="18"/>
              </w:rPr>
            </w:pPr>
            <w:r w:rsidRPr="00022652">
              <w:rPr>
                <w:sz w:val="18"/>
                <w:szCs w:val="18"/>
              </w:rPr>
              <w:t xml:space="preserve">Source analysis; FDCs/LDCs </w:t>
            </w:r>
          </w:p>
        </w:tc>
        <w:tc>
          <w:tcPr>
            <w:tcW w:w="1152" w:type="dxa"/>
            <w:vAlign w:val="center"/>
          </w:tcPr>
          <w:p w14:paraId="333EEC3C" w14:textId="77777777" w:rsidR="00A665BC" w:rsidRPr="00022652" w:rsidRDefault="00A665BC" w:rsidP="00D946DB">
            <w:pPr>
              <w:pStyle w:val="CommentText"/>
              <w:jc w:val="center"/>
              <w:rPr>
                <w:sz w:val="18"/>
                <w:szCs w:val="18"/>
              </w:rPr>
            </w:pPr>
            <w:r w:rsidRPr="00022652">
              <w:rPr>
                <w:sz w:val="18"/>
                <w:szCs w:val="18"/>
              </w:rPr>
              <w:t>2000 - present for presently active permits</w:t>
            </w:r>
          </w:p>
        </w:tc>
      </w:tr>
      <w:tr w:rsidR="00A665BC" w:rsidRPr="00022652" w14:paraId="13486ED2" w14:textId="77777777" w:rsidTr="00D946DB">
        <w:trPr>
          <w:cantSplit/>
        </w:trPr>
        <w:tc>
          <w:tcPr>
            <w:tcW w:w="1635" w:type="dxa"/>
            <w:vAlign w:val="center"/>
          </w:tcPr>
          <w:p w14:paraId="710F8F02" w14:textId="77777777" w:rsidR="00A665BC" w:rsidRPr="00022652" w:rsidRDefault="00A665BC" w:rsidP="00D946DB">
            <w:pPr>
              <w:jc w:val="center"/>
              <w:rPr>
                <w:sz w:val="18"/>
                <w:szCs w:val="18"/>
              </w:rPr>
            </w:pPr>
            <w:r w:rsidRPr="00022652">
              <w:rPr>
                <w:sz w:val="18"/>
                <w:szCs w:val="18"/>
              </w:rPr>
              <w:t>General permits involving regulation of stormwater</w:t>
            </w:r>
          </w:p>
        </w:tc>
        <w:tc>
          <w:tcPr>
            <w:tcW w:w="1475" w:type="dxa"/>
            <w:vAlign w:val="center"/>
          </w:tcPr>
          <w:p w14:paraId="7CEE459F" w14:textId="77777777" w:rsidR="00A665BC" w:rsidRPr="00022652" w:rsidRDefault="00A665BC" w:rsidP="00D946DB">
            <w:pPr>
              <w:pStyle w:val="CommentText"/>
              <w:jc w:val="center"/>
              <w:rPr>
                <w:sz w:val="18"/>
                <w:szCs w:val="18"/>
              </w:rPr>
            </w:pPr>
            <w:r w:rsidRPr="00022652">
              <w:rPr>
                <w:sz w:val="18"/>
                <w:szCs w:val="18"/>
              </w:rPr>
              <w:t>Regulated entities</w:t>
            </w:r>
          </w:p>
        </w:tc>
        <w:tc>
          <w:tcPr>
            <w:tcW w:w="2016" w:type="dxa"/>
            <w:vAlign w:val="center"/>
          </w:tcPr>
          <w:p w14:paraId="5BF1D561" w14:textId="77777777" w:rsidR="00A665BC" w:rsidRPr="00022652" w:rsidRDefault="00A665BC" w:rsidP="00D946DB">
            <w:pPr>
              <w:pStyle w:val="CommentText"/>
              <w:jc w:val="center"/>
              <w:rPr>
                <w:sz w:val="18"/>
                <w:szCs w:val="18"/>
              </w:rPr>
            </w:pPr>
            <w:r w:rsidRPr="00022652">
              <w:rPr>
                <w:sz w:val="18"/>
                <w:szCs w:val="18"/>
              </w:rPr>
              <w:t>N/A</w:t>
            </w:r>
          </w:p>
        </w:tc>
        <w:tc>
          <w:tcPr>
            <w:tcW w:w="3334" w:type="dxa"/>
            <w:vAlign w:val="center"/>
          </w:tcPr>
          <w:p w14:paraId="6793C460" w14:textId="77777777" w:rsidR="00A665BC" w:rsidRPr="00022652" w:rsidRDefault="00A665BC" w:rsidP="00D946DB">
            <w:pPr>
              <w:pStyle w:val="CommentText"/>
              <w:jc w:val="center"/>
              <w:rPr>
                <w:sz w:val="18"/>
                <w:szCs w:val="18"/>
              </w:rPr>
            </w:pPr>
            <w:r w:rsidRPr="00022652">
              <w:rPr>
                <w:sz w:val="18"/>
                <w:szCs w:val="18"/>
              </w:rPr>
              <w:t>TCEQ Information Resources Division Central Registry</w:t>
            </w:r>
          </w:p>
          <w:p w14:paraId="2AE1846C" w14:textId="77777777" w:rsidR="00A665BC" w:rsidRPr="00022652" w:rsidRDefault="00C70EFD" w:rsidP="00D946DB">
            <w:pPr>
              <w:pStyle w:val="CommentText"/>
              <w:jc w:val="center"/>
              <w:rPr>
                <w:sz w:val="18"/>
                <w:szCs w:val="18"/>
              </w:rPr>
            </w:pPr>
            <w:hyperlink r:id="rId41" w:history="1">
              <w:r w:rsidR="00A665BC" w:rsidRPr="00022652">
                <w:rPr>
                  <w:rStyle w:val="Hyperlink"/>
                  <w:sz w:val="18"/>
                  <w:szCs w:val="18"/>
                </w:rPr>
                <w:t>http://www2.tceq.texas.gov/wq_dpa/index.cfm</w:t>
              </w:r>
            </w:hyperlink>
          </w:p>
          <w:p w14:paraId="28A1EC24" w14:textId="77777777" w:rsidR="00A665BC" w:rsidRPr="00022652" w:rsidRDefault="00A665BC" w:rsidP="00D946DB">
            <w:pPr>
              <w:pStyle w:val="CommentText"/>
              <w:jc w:val="center"/>
              <w:rPr>
                <w:sz w:val="18"/>
                <w:szCs w:val="18"/>
              </w:rPr>
            </w:pPr>
          </w:p>
        </w:tc>
        <w:tc>
          <w:tcPr>
            <w:tcW w:w="2960" w:type="dxa"/>
            <w:vAlign w:val="center"/>
          </w:tcPr>
          <w:p w14:paraId="66ECF0CD" w14:textId="77777777" w:rsidR="00A665BC" w:rsidRPr="00022652" w:rsidRDefault="00A665BC" w:rsidP="00D946DB">
            <w:pPr>
              <w:pStyle w:val="CommentText"/>
              <w:jc w:val="center"/>
              <w:rPr>
                <w:sz w:val="18"/>
                <w:szCs w:val="18"/>
              </w:rPr>
            </w:pPr>
            <w:r w:rsidRPr="00022652">
              <w:rPr>
                <w:sz w:val="18"/>
                <w:szCs w:val="18"/>
              </w:rPr>
              <w:t xml:space="preserve">None accessible; TCEQ databases </w:t>
            </w:r>
          </w:p>
        </w:tc>
        <w:tc>
          <w:tcPr>
            <w:tcW w:w="1750" w:type="dxa"/>
            <w:vAlign w:val="center"/>
          </w:tcPr>
          <w:p w14:paraId="2ADECC81" w14:textId="77777777" w:rsidR="00A665BC" w:rsidRPr="00022652" w:rsidRDefault="00A665BC" w:rsidP="00D946DB">
            <w:pPr>
              <w:pStyle w:val="CommentText"/>
              <w:jc w:val="center"/>
              <w:rPr>
                <w:sz w:val="18"/>
                <w:szCs w:val="18"/>
              </w:rPr>
            </w:pPr>
            <w:r w:rsidRPr="00022652">
              <w:rPr>
                <w:sz w:val="18"/>
                <w:szCs w:val="18"/>
              </w:rPr>
              <w:t>Determination of regulated stormwater for TMDL development</w:t>
            </w:r>
          </w:p>
        </w:tc>
        <w:tc>
          <w:tcPr>
            <w:tcW w:w="1152" w:type="dxa"/>
            <w:vAlign w:val="center"/>
          </w:tcPr>
          <w:p w14:paraId="40583725" w14:textId="77777777" w:rsidR="00A665BC" w:rsidRPr="00022652" w:rsidRDefault="00A665BC" w:rsidP="00D946DB">
            <w:pPr>
              <w:pStyle w:val="CommentText"/>
              <w:jc w:val="center"/>
              <w:rPr>
                <w:sz w:val="18"/>
                <w:szCs w:val="18"/>
              </w:rPr>
            </w:pPr>
            <w:r w:rsidRPr="00022652">
              <w:rPr>
                <w:sz w:val="18"/>
                <w:szCs w:val="18"/>
              </w:rPr>
              <w:t>2000 - present</w:t>
            </w:r>
          </w:p>
        </w:tc>
      </w:tr>
      <w:tr w:rsidR="00A665BC" w:rsidRPr="00022652" w14:paraId="177C9D87" w14:textId="77777777" w:rsidTr="00D946DB">
        <w:trPr>
          <w:cantSplit/>
        </w:trPr>
        <w:tc>
          <w:tcPr>
            <w:tcW w:w="1635" w:type="dxa"/>
          </w:tcPr>
          <w:p w14:paraId="5CD022BD" w14:textId="77777777" w:rsidR="00A665BC" w:rsidRPr="00022652" w:rsidRDefault="00A665BC" w:rsidP="00D946DB">
            <w:pPr>
              <w:jc w:val="center"/>
              <w:rPr>
                <w:sz w:val="18"/>
                <w:szCs w:val="18"/>
              </w:rPr>
            </w:pPr>
            <w:r w:rsidRPr="00022652">
              <w:rPr>
                <w:sz w:val="18"/>
                <w:szCs w:val="18"/>
              </w:rPr>
              <w:t>Water Rights Diversion Points</w:t>
            </w:r>
          </w:p>
        </w:tc>
        <w:tc>
          <w:tcPr>
            <w:tcW w:w="1475" w:type="dxa"/>
          </w:tcPr>
          <w:p w14:paraId="37D18C32" w14:textId="77777777" w:rsidR="00A665BC" w:rsidRPr="00022652" w:rsidRDefault="00A665BC" w:rsidP="00D946DB">
            <w:pPr>
              <w:pStyle w:val="CommentText"/>
              <w:jc w:val="center"/>
              <w:rPr>
                <w:sz w:val="18"/>
                <w:szCs w:val="18"/>
              </w:rPr>
            </w:pPr>
            <w:r w:rsidRPr="00022652">
              <w:rPr>
                <w:sz w:val="18"/>
                <w:szCs w:val="18"/>
              </w:rPr>
              <w:t>Spatial GIS and Tabular Data</w:t>
            </w:r>
          </w:p>
        </w:tc>
        <w:tc>
          <w:tcPr>
            <w:tcW w:w="2016" w:type="dxa"/>
          </w:tcPr>
          <w:p w14:paraId="7CFC2457" w14:textId="77777777" w:rsidR="00A665BC" w:rsidRPr="00022652" w:rsidRDefault="00A665BC" w:rsidP="00D946DB">
            <w:pPr>
              <w:pStyle w:val="CommentText"/>
              <w:jc w:val="center"/>
              <w:rPr>
                <w:sz w:val="18"/>
                <w:szCs w:val="18"/>
              </w:rPr>
            </w:pPr>
            <w:r w:rsidRPr="00022652">
              <w:rPr>
                <w:sz w:val="18"/>
                <w:szCs w:val="18"/>
              </w:rPr>
              <w:t>N/A</w:t>
            </w:r>
          </w:p>
        </w:tc>
        <w:tc>
          <w:tcPr>
            <w:tcW w:w="3334" w:type="dxa"/>
          </w:tcPr>
          <w:p w14:paraId="700B1710" w14:textId="77777777" w:rsidR="00A665BC" w:rsidRPr="00022652" w:rsidRDefault="00A665BC" w:rsidP="00D946DB">
            <w:pPr>
              <w:pStyle w:val="QAPPText"/>
              <w:jc w:val="center"/>
              <w:rPr>
                <w:sz w:val="18"/>
                <w:szCs w:val="18"/>
              </w:rPr>
            </w:pPr>
            <w:r w:rsidRPr="00022652">
              <w:rPr>
                <w:sz w:val="18"/>
                <w:szCs w:val="18"/>
              </w:rPr>
              <w:t>TCEQ</w:t>
            </w:r>
          </w:p>
          <w:p w14:paraId="7480AB95" w14:textId="49FE93E4" w:rsidR="00A665BC" w:rsidRPr="00022652" w:rsidRDefault="003320E5" w:rsidP="00D946DB">
            <w:pPr>
              <w:pStyle w:val="CommentText"/>
              <w:jc w:val="center"/>
              <w:rPr>
                <w:sz w:val="18"/>
                <w:szCs w:val="18"/>
              </w:rPr>
            </w:pPr>
            <w:r w:rsidRPr="00642DA5">
              <w:rPr>
                <w:rStyle w:val="Hyperlink"/>
                <w:sz w:val="18"/>
                <w:szCs w:val="18"/>
              </w:rPr>
              <w:t>https://www.tceq.texas.gov/permitting/water_rights/wr-permitting/wrwud</w:t>
            </w:r>
          </w:p>
        </w:tc>
        <w:tc>
          <w:tcPr>
            <w:tcW w:w="2960" w:type="dxa"/>
            <w:vAlign w:val="center"/>
          </w:tcPr>
          <w:p w14:paraId="07436D31" w14:textId="77777777" w:rsidR="00A665BC" w:rsidRPr="00022652" w:rsidRDefault="00A665BC" w:rsidP="00D946DB">
            <w:pPr>
              <w:pStyle w:val="CommentText"/>
              <w:jc w:val="center"/>
              <w:rPr>
                <w:sz w:val="18"/>
                <w:szCs w:val="18"/>
              </w:rPr>
            </w:pPr>
            <w:r w:rsidRPr="00022652">
              <w:rPr>
                <w:sz w:val="18"/>
                <w:szCs w:val="18"/>
              </w:rPr>
              <w:t>None accessible; TCEQ databases</w:t>
            </w:r>
          </w:p>
        </w:tc>
        <w:tc>
          <w:tcPr>
            <w:tcW w:w="1750" w:type="dxa"/>
            <w:vAlign w:val="center"/>
          </w:tcPr>
          <w:p w14:paraId="40C0A03B" w14:textId="77777777" w:rsidR="00A665BC" w:rsidRPr="00022652" w:rsidRDefault="00A665BC" w:rsidP="00D946DB">
            <w:pPr>
              <w:pStyle w:val="CommentText"/>
              <w:jc w:val="center"/>
              <w:rPr>
                <w:sz w:val="18"/>
                <w:szCs w:val="18"/>
              </w:rPr>
            </w:pPr>
            <w:r w:rsidRPr="00022652">
              <w:rPr>
                <w:sz w:val="18"/>
                <w:szCs w:val="18"/>
              </w:rPr>
              <w:t>Understanding uses of surface water in the watershed</w:t>
            </w:r>
          </w:p>
        </w:tc>
        <w:tc>
          <w:tcPr>
            <w:tcW w:w="1152" w:type="dxa"/>
            <w:vAlign w:val="center"/>
          </w:tcPr>
          <w:p w14:paraId="38CFD073" w14:textId="77777777" w:rsidR="00A665BC" w:rsidRPr="00022652" w:rsidRDefault="00A665BC" w:rsidP="00D946DB">
            <w:pPr>
              <w:pStyle w:val="CommentText"/>
              <w:jc w:val="center"/>
              <w:rPr>
                <w:sz w:val="18"/>
                <w:szCs w:val="18"/>
              </w:rPr>
            </w:pPr>
            <w:r w:rsidRPr="00022652">
              <w:rPr>
                <w:sz w:val="18"/>
                <w:szCs w:val="18"/>
              </w:rPr>
              <w:t>2013</w:t>
            </w:r>
          </w:p>
        </w:tc>
      </w:tr>
      <w:tr w:rsidR="00A665BC" w:rsidRPr="00022652" w14:paraId="10795FE4" w14:textId="77777777" w:rsidTr="00D946DB">
        <w:trPr>
          <w:cantSplit/>
        </w:trPr>
        <w:tc>
          <w:tcPr>
            <w:tcW w:w="1635" w:type="dxa"/>
            <w:vAlign w:val="center"/>
          </w:tcPr>
          <w:p w14:paraId="22B3FE0A" w14:textId="77777777" w:rsidR="00A665BC" w:rsidRPr="00022652" w:rsidRDefault="00A665BC" w:rsidP="00D946DB">
            <w:pPr>
              <w:jc w:val="center"/>
              <w:rPr>
                <w:sz w:val="18"/>
                <w:szCs w:val="18"/>
              </w:rPr>
            </w:pPr>
            <w:r w:rsidRPr="00022652">
              <w:rPr>
                <w:sz w:val="18"/>
                <w:szCs w:val="18"/>
              </w:rPr>
              <w:t>Urbanized Areas</w:t>
            </w:r>
          </w:p>
        </w:tc>
        <w:tc>
          <w:tcPr>
            <w:tcW w:w="1475" w:type="dxa"/>
            <w:vAlign w:val="center"/>
          </w:tcPr>
          <w:p w14:paraId="6E258FBC" w14:textId="77777777" w:rsidR="00A665BC" w:rsidRPr="00022652" w:rsidRDefault="00A665BC" w:rsidP="00D946DB">
            <w:pPr>
              <w:pStyle w:val="CommentText"/>
              <w:jc w:val="center"/>
              <w:rPr>
                <w:sz w:val="18"/>
                <w:szCs w:val="18"/>
              </w:rPr>
            </w:pPr>
            <w:r w:rsidRPr="00022652">
              <w:rPr>
                <w:sz w:val="18"/>
                <w:szCs w:val="18"/>
              </w:rPr>
              <w:t>Spatial GIS</w:t>
            </w:r>
          </w:p>
        </w:tc>
        <w:tc>
          <w:tcPr>
            <w:tcW w:w="2016" w:type="dxa"/>
            <w:vAlign w:val="center"/>
          </w:tcPr>
          <w:p w14:paraId="320811CA" w14:textId="77777777" w:rsidR="00A665BC" w:rsidRPr="00022652" w:rsidRDefault="00A665BC" w:rsidP="00D946DB">
            <w:pPr>
              <w:pStyle w:val="CommentText"/>
              <w:jc w:val="center"/>
              <w:rPr>
                <w:sz w:val="18"/>
                <w:szCs w:val="18"/>
              </w:rPr>
            </w:pPr>
            <w:r w:rsidRPr="00022652">
              <w:rPr>
                <w:sz w:val="18"/>
                <w:szCs w:val="18"/>
              </w:rPr>
              <w:t>Shapefile - polygons</w:t>
            </w:r>
          </w:p>
        </w:tc>
        <w:tc>
          <w:tcPr>
            <w:tcW w:w="3334" w:type="dxa"/>
            <w:vAlign w:val="center"/>
          </w:tcPr>
          <w:p w14:paraId="7A9F3AD6" w14:textId="77777777" w:rsidR="00A665BC" w:rsidRPr="00022652" w:rsidRDefault="00A665BC" w:rsidP="00D946DB">
            <w:pPr>
              <w:pStyle w:val="CommentText"/>
              <w:jc w:val="center"/>
              <w:rPr>
                <w:sz w:val="18"/>
                <w:szCs w:val="18"/>
              </w:rPr>
            </w:pPr>
            <w:r w:rsidRPr="00022652">
              <w:rPr>
                <w:sz w:val="18"/>
                <w:szCs w:val="18"/>
              </w:rPr>
              <w:t xml:space="preserve">U.S. Census Bureau TIGER/Line® Shapefiles </w:t>
            </w:r>
            <w:r w:rsidRPr="00022652">
              <w:rPr>
                <w:rStyle w:val="Hyperlink"/>
                <w:sz w:val="18"/>
                <w:szCs w:val="18"/>
              </w:rPr>
              <w:t>http://www.census.gov/cgi-bin/geo/shapefiles2010/main</w:t>
            </w:r>
          </w:p>
          <w:p w14:paraId="49A11662" w14:textId="77777777" w:rsidR="00A665BC" w:rsidRPr="00022652" w:rsidRDefault="00A665BC" w:rsidP="00D946DB">
            <w:pPr>
              <w:pStyle w:val="CommentText"/>
              <w:jc w:val="center"/>
              <w:rPr>
                <w:sz w:val="18"/>
                <w:szCs w:val="18"/>
              </w:rPr>
            </w:pPr>
            <w:r w:rsidRPr="00022652">
              <w:rPr>
                <w:sz w:val="18"/>
                <w:szCs w:val="18"/>
              </w:rPr>
              <w:t>and information from municipalities</w:t>
            </w:r>
          </w:p>
        </w:tc>
        <w:tc>
          <w:tcPr>
            <w:tcW w:w="2960" w:type="dxa"/>
            <w:vAlign w:val="center"/>
          </w:tcPr>
          <w:p w14:paraId="43E48425" w14:textId="1D16DAF7" w:rsidR="00A665BC" w:rsidRPr="00022652" w:rsidRDefault="00A665BC" w:rsidP="00D946DB">
            <w:pPr>
              <w:pStyle w:val="CommentText"/>
              <w:jc w:val="center"/>
              <w:rPr>
                <w:sz w:val="18"/>
                <w:szCs w:val="18"/>
              </w:rPr>
            </w:pPr>
            <w:r w:rsidRPr="00022652">
              <w:rPr>
                <w:sz w:val="18"/>
                <w:szCs w:val="18"/>
              </w:rPr>
              <w:t xml:space="preserve">Urban-Rural Classification Program </w:t>
            </w:r>
            <w:hyperlink r:id="rId42" w:history="1">
              <w:r w:rsidR="003320E5" w:rsidRPr="00407C69">
                <w:rPr>
                  <w:rStyle w:val="Hyperlink"/>
                  <w:sz w:val="18"/>
                  <w:szCs w:val="18"/>
                </w:rPr>
                <w:t>http://www.census.gov/geo/reference/urban-rural.html</w:t>
              </w:r>
            </w:hyperlink>
            <w:r w:rsidR="003320E5">
              <w:rPr>
                <w:sz w:val="18"/>
                <w:szCs w:val="18"/>
              </w:rPr>
              <w:t xml:space="preserve"> </w:t>
            </w:r>
            <w:r w:rsidRPr="00022652">
              <w:rPr>
                <w:sz w:val="18"/>
                <w:szCs w:val="18"/>
              </w:rPr>
              <w:t xml:space="preserve"> </w:t>
            </w:r>
          </w:p>
        </w:tc>
        <w:tc>
          <w:tcPr>
            <w:tcW w:w="1750" w:type="dxa"/>
            <w:vAlign w:val="center"/>
          </w:tcPr>
          <w:p w14:paraId="30AE516A" w14:textId="77777777" w:rsidR="00A665BC" w:rsidRPr="00022652" w:rsidRDefault="00A665BC" w:rsidP="00D946DB">
            <w:pPr>
              <w:pStyle w:val="CommentText"/>
              <w:jc w:val="center"/>
              <w:rPr>
                <w:sz w:val="18"/>
                <w:szCs w:val="18"/>
              </w:rPr>
            </w:pPr>
            <w:r w:rsidRPr="00022652">
              <w:rPr>
                <w:sz w:val="18"/>
                <w:szCs w:val="18"/>
              </w:rPr>
              <w:t>Map development;  define regulated stormwater</w:t>
            </w:r>
          </w:p>
        </w:tc>
        <w:tc>
          <w:tcPr>
            <w:tcW w:w="1152" w:type="dxa"/>
            <w:vAlign w:val="center"/>
          </w:tcPr>
          <w:p w14:paraId="2A761E69" w14:textId="77777777" w:rsidR="00A665BC" w:rsidRPr="00022652" w:rsidRDefault="00A665BC" w:rsidP="00D946DB">
            <w:pPr>
              <w:pStyle w:val="CommentText"/>
              <w:jc w:val="center"/>
              <w:rPr>
                <w:sz w:val="18"/>
                <w:szCs w:val="18"/>
              </w:rPr>
            </w:pPr>
            <w:r w:rsidRPr="00022652">
              <w:rPr>
                <w:sz w:val="18"/>
                <w:szCs w:val="18"/>
              </w:rPr>
              <w:t>2010</w:t>
            </w:r>
          </w:p>
        </w:tc>
      </w:tr>
      <w:tr w:rsidR="00A665BC" w:rsidRPr="00022652" w14:paraId="3995BFCC" w14:textId="77777777" w:rsidTr="00D946DB">
        <w:trPr>
          <w:cantSplit/>
        </w:trPr>
        <w:tc>
          <w:tcPr>
            <w:tcW w:w="1635" w:type="dxa"/>
            <w:vAlign w:val="center"/>
          </w:tcPr>
          <w:p w14:paraId="1B6054B8" w14:textId="77777777" w:rsidR="00A665BC" w:rsidRPr="00022652" w:rsidDel="004C453F" w:rsidRDefault="00A665BC" w:rsidP="00D946DB">
            <w:pPr>
              <w:jc w:val="center"/>
              <w:rPr>
                <w:sz w:val="18"/>
                <w:szCs w:val="18"/>
              </w:rPr>
            </w:pPr>
            <w:r w:rsidRPr="00022652">
              <w:rPr>
                <w:sz w:val="18"/>
                <w:szCs w:val="18"/>
              </w:rPr>
              <w:lastRenderedPageBreak/>
              <w:t xml:space="preserve">Population </w:t>
            </w:r>
          </w:p>
        </w:tc>
        <w:tc>
          <w:tcPr>
            <w:tcW w:w="1475" w:type="dxa"/>
            <w:vAlign w:val="center"/>
          </w:tcPr>
          <w:p w14:paraId="599ED4BC" w14:textId="77777777" w:rsidR="00A665BC" w:rsidRPr="00022652" w:rsidRDefault="00A665BC" w:rsidP="00D946DB">
            <w:pPr>
              <w:pStyle w:val="CommentText"/>
              <w:jc w:val="center"/>
              <w:rPr>
                <w:sz w:val="18"/>
                <w:szCs w:val="18"/>
              </w:rPr>
            </w:pPr>
            <w:r w:rsidRPr="00022652">
              <w:rPr>
                <w:sz w:val="18"/>
                <w:szCs w:val="18"/>
              </w:rPr>
              <w:t>Spatial GIS and tabular data</w:t>
            </w:r>
          </w:p>
        </w:tc>
        <w:tc>
          <w:tcPr>
            <w:tcW w:w="2016" w:type="dxa"/>
            <w:vAlign w:val="center"/>
          </w:tcPr>
          <w:p w14:paraId="3D540B7C" w14:textId="77777777" w:rsidR="00A665BC" w:rsidRPr="00022652" w:rsidDel="004C453F" w:rsidRDefault="00A665BC" w:rsidP="00D946DB">
            <w:pPr>
              <w:pStyle w:val="CommentText"/>
              <w:jc w:val="center"/>
              <w:rPr>
                <w:sz w:val="18"/>
                <w:szCs w:val="18"/>
              </w:rPr>
            </w:pPr>
            <w:r w:rsidRPr="00022652">
              <w:rPr>
                <w:sz w:val="18"/>
                <w:szCs w:val="18"/>
              </w:rPr>
              <w:t xml:space="preserve">2010 Census blocks, Shapefile – polygons </w:t>
            </w:r>
          </w:p>
        </w:tc>
        <w:tc>
          <w:tcPr>
            <w:tcW w:w="3334" w:type="dxa"/>
            <w:vAlign w:val="center"/>
          </w:tcPr>
          <w:p w14:paraId="5C49700F" w14:textId="77777777" w:rsidR="00A665BC" w:rsidRPr="00022652" w:rsidDel="0064500E" w:rsidRDefault="00A665BC" w:rsidP="00D946DB">
            <w:pPr>
              <w:pStyle w:val="CommentText"/>
              <w:jc w:val="center"/>
              <w:rPr>
                <w:sz w:val="18"/>
                <w:szCs w:val="18"/>
              </w:rPr>
            </w:pPr>
            <w:r w:rsidRPr="00022652">
              <w:rPr>
                <w:sz w:val="18"/>
                <w:szCs w:val="18"/>
              </w:rPr>
              <w:t xml:space="preserve">US Census Bureau, 2010 TIGER/Line® Shapefiles download interface </w:t>
            </w:r>
            <w:hyperlink r:id="rId43" w:history="1">
              <w:r w:rsidRPr="00022652">
                <w:rPr>
                  <w:rStyle w:val="Hyperlink"/>
                  <w:sz w:val="18"/>
                  <w:szCs w:val="18"/>
                </w:rPr>
                <w:t>http://www.census.gov/cgi-bin/geo/shapefiles2010/main</w:t>
              </w:r>
            </w:hyperlink>
            <w:r w:rsidRPr="00022652">
              <w:rPr>
                <w:sz w:val="18"/>
                <w:szCs w:val="18"/>
              </w:rPr>
              <w:t xml:space="preserve">; Tabular data from US Census Bureau, American Fact Finder </w:t>
            </w:r>
            <w:hyperlink r:id="rId44" w:history="1">
              <w:r w:rsidRPr="00022652">
                <w:rPr>
                  <w:rStyle w:val="Hyperlink"/>
                  <w:sz w:val="18"/>
                  <w:szCs w:val="18"/>
                </w:rPr>
                <w:t>http://factfinder2.census.gov/faces/nav/jsf/pages/index.xhtml</w:t>
              </w:r>
            </w:hyperlink>
          </w:p>
        </w:tc>
        <w:tc>
          <w:tcPr>
            <w:tcW w:w="2960" w:type="dxa"/>
            <w:vAlign w:val="center"/>
          </w:tcPr>
          <w:p w14:paraId="085CCB64" w14:textId="77777777" w:rsidR="00A665BC" w:rsidRPr="00022652" w:rsidRDefault="00A665BC" w:rsidP="00D946DB">
            <w:pPr>
              <w:pStyle w:val="CommentText"/>
              <w:jc w:val="center"/>
              <w:rPr>
                <w:sz w:val="18"/>
                <w:szCs w:val="18"/>
              </w:rPr>
            </w:pPr>
            <w:r w:rsidRPr="00022652">
              <w:rPr>
                <w:sz w:val="18"/>
                <w:szCs w:val="18"/>
              </w:rPr>
              <w:t>Metadata available with download</w:t>
            </w:r>
          </w:p>
        </w:tc>
        <w:tc>
          <w:tcPr>
            <w:tcW w:w="1750" w:type="dxa"/>
            <w:vAlign w:val="center"/>
          </w:tcPr>
          <w:p w14:paraId="6AF369EE" w14:textId="77777777" w:rsidR="00A665BC" w:rsidRPr="00022652" w:rsidRDefault="00A665BC" w:rsidP="00D946DB">
            <w:pPr>
              <w:pStyle w:val="CommentText"/>
              <w:jc w:val="center"/>
              <w:rPr>
                <w:sz w:val="18"/>
                <w:szCs w:val="18"/>
              </w:rPr>
            </w:pPr>
            <w:r w:rsidRPr="00022652">
              <w:rPr>
                <w:sz w:val="18"/>
                <w:szCs w:val="18"/>
              </w:rPr>
              <w:t>Map and source development</w:t>
            </w:r>
          </w:p>
        </w:tc>
        <w:tc>
          <w:tcPr>
            <w:tcW w:w="1152" w:type="dxa"/>
            <w:vAlign w:val="center"/>
          </w:tcPr>
          <w:p w14:paraId="1733CEEB" w14:textId="77777777" w:rsidR="00A665BC" w:rsidRPr="00022652" w:rsidRDefault="00A665BC" w:rsidP="00D946DB">
            <w:pPr>
              <w:pStyle w:val="CommentText"/>
              <w:jc w:val="center"/>
              <w:rPr>
                <w:sz w:val="18"/>
                <w:szCs w:val="18"/>
              </w:rPr>
            </w:pPr>
            <w:r w:rsidRPr="00022652">
              <w:rPr>
                <w:sz w:val="18"/>
                <w:szCs w:val="18"/>
              </w:rPr>
              <w:t>2010</w:t>
            </w:r>
          </w:p>
        </w:tc>
      </w:tr>
      <w:tr w:rsidR="00A665BC" w:rsidRPr="00022652" w14:paraId="7D4C93B9" w14:textId="77777777" w:rsidTr="00D946DB">
        <w:trPr>
          <w:cantSplit/>
          <w:trHeight w:val="710"/>
        </w:trPr>
        <w:tc>
          <w:tcPr>
            <w:tcW w:w="1635" w:type="dxa"/>
            <w:vAlign w:val="center"/>
          </w:tcPr>
          <w:p w14:paraId="40EBD851" w14:textId="77777777" w:rsidR="00A665BC" w:rsidRPr="00022652" w:rsidRDefault="00A665BC" w:rsidP="00D946DB">
            <w:pPr>
              <w:jc w:val="center"/>
              <w:rPr>
                <w:sz w:val="18"/>
                <w:szCs w:val="18"/>
              </w:rPr>
            </w:pPr>
            <w:r w:rsidRPr="00022652">
              <w:rPr>
                <w:sz w:val="18"/>
                <w:szCs w:val="18"/>
              </w:rPr>
              <w:t>Building locations</w:t>
            </w:r>
          </w:p>
        </w:tc>
        <w:tc>
          <w:tcPr>
            <w:tcW w:w="1475" w:type="dxa"/>
            <w:vAlign w:val="center"/>
          </w:tcPr>
          <w:p w14:paraId="32D661C9" w14:textId="77777777" w:rsidR="00A665BC" w:rsidRPr="00022652" w:rsidRDefault="00A665BC" w:rsidP="00D946DB">
            <w:pPr>
              <w:pStyle w:val="CommentText"/>
              <w:jc w:val="center"/>
              <w:rPr>
                <w:sz w:val="18"/>
                <w:szCs w:val="18"/>
              </w:rPr>
            </w:pPr>
            <w:r w:rsidRPr="00022652">
              <w:rPr>
                <w:sz w:val="18"/>
                <w:szCs w:val="18"/>
              </w:rPr>
              <w:t>Spatial GIS, point data</w:t>
            </w:r>
          </w:p>
        </w:tc>
        <w:tc>
          <w:tcPr>
            <w:tcW w:w="2016" w:type="dxa"/>
            <w:vAlign w:val="center"/>
          </w:tcPr>
          <w:p w14:paraId="657224FF" w14:textId="77777777" w:rsidR="00A665BC" w:rsidRPr="00022652" w:rsidRDefault="00A665BC" w:rsidP="00D946DB">
            <w:pPr>
              <w:pStyle w:val="CommentText"/>
              <w:jc w:val="center"/>
              <w:rPr>
                <w:sz w:val="18"/>
                <w:szCs w:val="18"/>
              </w:rPr>
            </w:pPr>
            <w:r w:rsidRPr="00022652">
              <w:rPr>
                <w:sz w:val="18"/>
                <w:szCs w:val="18"/>
              </w:rPr>
              <w:t>Shapefile - points</w:t>
            </w:r>
          </w:p>
        </w:tc>
        <w:tc>
          <w:tcPr>
            <w:tcW w:w="3334" w:type="dxa"/>
            <w:vAlign w:val="center"/>
          </w:tcPr>
          <w:p w14:paraId="670247B1" w14:textId="77777777" w:rsidR="00A665BC" w:rsidRPr="00022652" w:rsidRDefault="00A665BC" w:rsidP="00D946DB">
            <w:pPr>
              <w:pStyle w:val="CommentText"/>
              <w:jc w:val="center"/>
              <w:rPr>
                <w:sz w:val="18"/>
                <w:szCs w:val="18"/>
              </w:rPr>
            </w:pPr>
            <w:r w:rsidRPr="00022652">
              <w:rPr>
                <w:sz w:val="18"/>
                <w:szCs w:val="18"/>
              </w:rPr>
              <w:t>Brazos Valley and Heart of Texas Councils of Government 911 address shapefiles</w:t>
            </w:r>
          </w:p>
        </w:tc>
        <w:tc>
          <w:tcPr>
            <w:tcW w:w="2960" w:type="dxa"/>
            <w:vAlign w:val="center"/>
          </w:tcPr>
          <w:p w14:paraId="5D853135" w14:textId="77777777" w:rsidR="00A665BC" w:rsidRPr="00022652" w:rsidRDefault="00A665BC" w:rsidP="00D946DB">
            <w:pPr>
              <w:pStyle w:val="CommentText"/>
              <w:jc w:val="center"/>
              <w:rPr>
                <w:sz w:val="18"/>
                <w:szCs w:val="18"/>
              </w:rPr>
            </w:pPr>
            <w:r w:rsidRPr="00022652">
              <w:rPr>
                <w:sz w:val="18"/>
                <w:szCs w:val="18"/>
              </w:rPr>
              <w:t xml:space="preserve">Programmatic </w:t>
            </w:r>
          </w:p>
        </w:tc>
        <w:tc>
          <w:tcPr>
            <w:tcW w:w="1750" w:type="dxa"/>
            <w:vAlign w:val="center"/>
          </w:tcPr>
          <w:p w14:paraId="59BDAB46" w14:textId="77777777" w:rsidR="00A665BC" w:rsidRPr="00022652" w:rsidRDefault="00A665BC" w:rsidP="00D946DB">
            <w:pPr>
              <w:pStyle w:val="CommentText"/>
              <w:jc w:val="center"/>
              <w:rPr>
                <w:sz w:val="18"/>
                <w:szCs w:val="18"/>
              </w:rPr>
            </w:pPr>
            <w:r w:rsidRPr="00022652">
              <w:rPr>
                <w:sz w:val="18"/>
                <w:szCs w:val="18"/>
              </w:rPr>
              <w:t>Map and source development, OSSF estimations</w:t>
            </w:r>
          </w:p>
        </w:tc>
        <w:tc>
          <w:tcPr>
            <w:tcW w:w="1152" w:type="dxa"/>
            <w:vAlign w:val="center"/>
          </w:tcPr>
          <w:p w14:paraId="5C608148" w14:textId="77777777" w:rsidR="00A665BC" w:rsidRPr="00022652" w:rsidRDefault="00A665BC" w:rsidP="00D946DB">
            <w:pPr>
              <w:pStyle w:val="CommentText"/>
              <w:jc w:val="center"/>
              <w:rPr>
                <w:sz w:val="18"/>
                <w:szCs w:val="18"/>
              </w:rPr>
            </w:pPr>
            <w:r w:rsidRPr="00022652">
              <w:rPr>
                <w:sz w:val="18"/>
                <w:szCs w:val="18"/>
              </w:rPr>
              <w:t>N/A</w:t>
            </w:r>
          </w:p>
        </w:tc>
      </w:tr>
      <w:tr w:rsidR="00A665BC" w:rsidRPr="00022652" w14:paraId="14C4B93D" w14:textId="77777777" w:rsidTr="00D946DB">
        <w:trPr>
          <w:cantSplit/>
        </w:trPr>
        <w:tc>
          <w:tcPr>
            <w:tcW w:w="1635" w:type="dxa"/>
            <w:vAlign w:val="center"/>
          </w:tcPr>
          <w:p w14:paraId="7DCC27F9" w14:textId="77777777" w:rsidR="00A665BC" w:rsidRPr="00022652" w:rsidRDefault="00A665BC" w:rsidP="00D946DB">
            <w:pPr>
              <w:jc w:val="center"/>
              <w:rPr>
                <w:sz w:val="18"/>
                <w:szCs w:val="18"/>
              </w:rPr>
            </w:pPr>
            <w:r w:rsidRPr="00022652">
              <w:rPr>
                <w:sz w:val="18"/>
                <w:szCs w:val="18"/>
              </w:rPr>
              <w:t>Hydrography</w:t>
            </w:r>
          </w:p>
        </w:tc>
        <w:tc>
          <w:tcPr>
            <w:tcW w:w="1475" w:type="dxa"/>
            <w:vAlign w:val="center"/>
          </w:tcPr>
          <w:p w14:paraId="1C2680C2" w14:textId="77777777" w:rsidR="00A665BC" w:rsidRPr="00022652" w:rsidRDefault="00A665BC" w:rsidP="00D946DB">
            <w:pPr>
              <w:pStyle w:val="CommentText"/>
              <w:jc w:val="center"/>
              <w:rPr>
                <w:sz w:val="18"/>
                <w:szCs w:val="18"/>
              </w:rPr>
            </w:pPr>
            <w:r w:rsidRPr="00022652">
              <w:rPr>
                <w:sz w:val="18"/>
                <w:szCs w:val="18"/>
              </w:rPr>
              <w:t>Vector GIS data</w:t>
            </w:r>
          </w:p>
        </w:tc>
        <w:tc>
          <w:tcPr>
            <w:tcW w:w="2016" w:type="dxa"/>
            <w:vAlign w:val="center"/>
          </w:tcPr>
          <w:p w14:paraId="0C264B5A" w14:textId="77777777" w:rsidR="00A665BC" w:rsidRPr="00022652" w:rsidRDefault="00A665BC" w:rsidP="00D946DB">
            <w:pPr>
              <w:pStyle w:val="CommentText"/>
              <w:jc w:val="center"/>
              <w:rPr>
                <w:sz w:val="18"/>
                <w:szCs w:val="18"/>
              </w:rPr>
            </w:pPr>
            <w:r w:rsidRPr="00022652">
              <w:rPr>
                <w:sz w:val="18"/>
                <w:szCs w:val="18"/>
              </w:rPr>
              <w:t>Geodatabase – points, polylines, polygons</w:t>
            </w:r>
          </w:p>
        </w:tc>
        <w:tc>
          <w:tcPr>
            <w:tcW w:w="3334" w:type="dxa"/>
            <w:vAlign w:val="center"/>
          </w:tcPr>
          <w:p w14:paraId="34256A01" w14:textId="40BD09C7" w:rsidR="00A665BC" w:rsidRPr="00022652" w:rsidRDefault="00A665BC" w:rsidP="00D946DB">
            <w:pPr>
              <w:pStyle w:val="CommentText"/>
              <w:jc w:val="center"/>
              <w:rPr>
                <w:sz w:val="18"/>
                <w:szCs w:val="18"/>
              </w:rPr>
            </w:pPr>
            <w:r w:rsidRPr="00022652">
              <w:rPr>
                <w:sz w:val="18"/>
                <w:szCs w:val="18"/>
              </w:rPr>
              <w:t>National Hydrography Data</w:t>
            </w:r>
            <w:r w:rsidR="00E12D21">
              <w:rPr>
                <w:sz w:val="18"/>
                <w:szCs w:val="18"/>
              </w:rPr>
              <w:t xml:space="preserve"> </w:t>
            </w:r>
            <w:r w:rsidRPr="00022652">
              <w:rPr>
                <w:sz w:val="18"/>
                <w:szCs w:val="18"/>
              </w:rPr>
              <w:t xml:space="preserve">set (NHD)Pre-staged Subregions </w:t>
            </w:r>
            <w:hyperlink r:id="rId45" w:history="1">
              <w:r w:rsidRPr="00022652">
                <w:rPr>
                  <w:rStyle w:val="Hyperlink"/>
                  <w:sz w:val="18"/>
                  <w:szCs w:val="18"/>
                </w:rPr>
                <w:t>http://nhd.usgs.gov/data.html</w:t>
              </w:r>
            </w:hyperlink>
          </w:p>
        </w:tc>
        <w:tc>
          <w:tcPr>
            <w:tcW w:w="2960" w:type="dxa"/>
            <w:vAlign w:val="center"/>
          </w:tcPr>
          <w:p w14:paraId="1A606595" w14:textId="77777777" w:rsidR="00A665BC" w:rsidRPr="00022652" w:rsidRDefault="00A665BC" w:rsidP="00D946DB">
            <w:pPr>
              <w:pStyle w:val="CommentText"/>
              <w:jc w:val="center"/>
              <w:rPr>
                <w:sz w:val="18"/>
                <w:szCs w:val="18"/>
              </w:rPr>
            </w:pPr>
            <w:r w:rsidRPr="00022652">
              <w:rPr>
                <w:sz w:val="18"/>
                <w:szCs w:val="18"/>
              </w:rPr>
              <w:t xml:space="preserve">NHD Program Documentation </w:t>
            </w:r>
            <w:hyperlink r:id="rId46" w:history="1">
              <w:r w:rsidRPr="00022652">
                <w:rPr>
                  <w:rStyle w:val="Hyperlink"/>
                  <w:sz w:val="18"/>
                  <w:szCs w:val="18"/>
                </w:rPr>
                <w:t>http://nhd.usgs.gov/program_documentation.html</w:t>
              </w:r>
            </w:hyperlink>
            <w:r w:rsidRPr="00022652">
              <w:rPr>
                <w:sz w:val="18"/>
                <w:szCs w:val="18"/>
              </w:rPr>
              <w:t xml:space="preserve"> </w:t>
            </w:r>
          </w:p>
        </w:tc>
        <w:tc>
          <w:tcPr>
            <w:tcW w:w="1750" w:type="dxa"/>
            <w:vAlign w:val="center"/>
          </w:tcPr>
          <w:p w14:paraId="7F25C7F6" w14:textId="77777777" w:rsidR="00A665BC" w:rsidRPr="00022652" w:rsidRDefault="00A665BC" w:rsidP="00D946DB">
            <w:pPr>
              <w:pStyle w:val="CommentText"/>
              <w:jc w:val="center"/>
              <w:rPr>
                <w:sz w:val="18"/>
                <w:szCs w:val="18"/>
              </w:rPr>
            </w:pPr>
            <w:r w:rsidRPr="00022652">
              <w:rPr>
                <w:sz w:val="18"/>
                <w:szCs w:val="18"/>
              </w:rPr>
              <w:t>Map development</w:t>
            </w:r>
          </w:p>
        </w:tc>
        <w:tc>
          <w:tcPr>
            <w:tcW w:w="1152" w:type="dxa"/>
            <w:vAlign w:val="center"/>
          </w:tcPr>
          <w:p w14:paraId="67752977" w14:textId="77777777" w:rsidR="00A665BC" w:rsidRPr="00022652" w:rsidRDefault="00A665BC" w:rsidP="00D946DB">
            <w:pPr>
              <w:pStyle w:val="CommentText"/>
              <w:jc w:val="center"/>
              <w:rPr>
                <w:sz w:val="18"/>
                <w:szCs w:val="18"/>
              </w:rPr>
            </w:pPr>
            <w:r w:rsidRPr="00022652">
              <w:rPr>
                <w:sz w:val="18"/>
                <w:szCs w:val="18"/>
              </w:rPr>
              <w:t>N/A</w:t>
            </w:r>
          </w:p>
        </w:tc>
      </w:tr>
      <w:tr w:rsidR="00A665BC" w:rsidRPr="00022652" w14:paraId="36DD2F57" w14:textId="77777777" w:rsidTr="00D946DB">
        <w:trPr>
          <w:cantSplit/>
        </w:trPr>
        <w:tc>
          <w:tcPr>
            <w:tcW w:w="1635" w:type="dxa"/>
            <w:vAlign w:val="center"/>
          </w:tcPr>
          <w:p w14:paraId="5A030810" w14:textId="77777777" w:rsidR="00A665BC" w:rsidRPr="00022652" w:rsidRDefault="00A665BC" w:rsidP="00D946DB">
            <w:pPr>
              <w:jc w:val="center"/>
              <w:rPr>
                <w:sz w:val="18"/>
                <w:szCs w:val="18"/>
              </w:rPr>
            </w:pPr>
            <w:r w:rsidRPr="00022652">
              <w:rPr>
                <w:sz w:val="18"/>
                <w:szCs w:val="18"/>
              </w:rPr>
              <w:t>Livestock population estimates</w:t>
            </w:r>
          </w:p>
        </w:tc>
        <w:tc>
          <w:tcPr>
            <w:tcW w:w="1475" w:type="dxa"/>
            <w:vAlign w:val="center"/>
          </w:tcPr>
          <w:p w14:paraId="415942C7" w14:textId="77777777" w:rsidR="00A665BC" w:rsidRPr="00022652" w:rsidRDefault="00A665BC" w:rsidP="00D946DB">
            <w:pPr>
              <w:pStyle w:val="CommentText"/>
              <w:jc w:val="center"/>
              <w:rPr>
                <w:sz w:val="18"/>
                <w:szCs w:val="18"/>
              </w:rPr>
            </w:pPr>
            <w:r w:rsidRPr="00022652">
              <w:rPr>
                <w:sz w:val="18"/>
                <w:szCs w:val="18"/>
              </w:rPr>
              <w:t>County-level livestock density</w:t>
            </w:r>
          </w:p>
        </w:tc>
        <w:tc>
          <w:tcPr>
            <w:tcW w:w="2016" w:type="dxa"/>
            <w:vAlign w:val="center"/>
          </w:tcPr>
          <w:p w14:paraId="18639487" w14:textId="77777777" w:rsidR="00A665BC" w:rsidRPr="00022652" w:rsidRDefault="00A665BC" w:rsidP="00D946DB">
            <w:pPr>
              <w:pStyle w:val="CommentText"/>
              <w:jc w:val="center"/>
              <w:rPr>
                <w:sz w:val="18"/>
                <w:szCs w:val="18"/>
              </w:rPr>
            </w:pPr>
            <w:r w:rsidRPr="00022652">
              <w:rPr>
                <w:sz w:val="18"/>
                <w:szCs w:val="18"/>
              </w:rPr>
              <w:t>County level individual animals</w:t>
            </w:r>
          </w:p>
        </w:tc>
        <w:tc>
          <w:tcPr>
            <w:tcW w:w="3334" w:type="dxa"/>
            <w:vAlign w:val="center"/>
          </w:tcPr>
          <w:p w14:paraId="3F45B66A" w14:textId="77777777" w:rsidR="00A665BC" w:rsidRPr="00022652" w:rsidRDefault="00A665BC" w:rsidP="00D946DB">
            <w:pPr>
              <w:pStyle w:val="CommentText"/>
              <w:jc w:val="center"/>
              <w:rPr>
                <w:sz w:val="18"/>
                <w:szCs w:val="18"/>
              </w:rPr>
            </w:pPr>
            <w:r w:rsidRPr="00022652">
              <w:rPr>
                <w:sz w:val="18"/>
                <w:szCs w:val="18"/>
              </w:rPr>
              <w:t xml:space="preserve">USDA Census of Agriculture </w:t>
            </w:r>
            <w:hyperlink r:id="rId47" w:history="1">
              <w:r w:rsidRPr="00022652">
                <w:rPr>
                  <w:rStyle w:val="Hyperlink"/>
                  <w:sz w:val="18"/>
                  <w:szCs w:val="18"/>
                </w:rPr>
                <w:t>http://www.agcensus.usda.gov/</w:t>
              </w:r>
            </w:hyperlink>
            <w:r w:rsidRPr="00022652">
              <w:rPr>
                <w:sz w:val="18"/>
                <w:szCs w:val="18"/>
              </w:rPr>
              <w:t xml:space="preserve"> </w:t>
            </w:r>
          </w:p>
        </w:tc>
        <w:tc>
          <w:tcPr>
            <w:tcW w:w="2960" w:type="dxa"/>
            <w:vAlign w:val="center"/>
          </w:tcPr>
          <w:p w14:paraId="7073E343" w14:textId="77777777" w:rsidR="00A665BC" w:rsidRPr="00022652" w:rsidRDefault="00A665BC" w:rsidP="00D946DB">
            <w:pPr>
              <w:pStyle w:val="CommentText"/>
              <w:jc w:val="center"/>
              <w:rPr>
                <w:sz w:val="18"/>
                <w:szCs w:val="18"/>
              </w:rPr>
            </w:pPr>
            <w:r w:rsidRPr="00022652">
              <w:rPr>
                <w:sz w:val="18"/>
                <w:szCs w:val="18"/>
              </w:rPr>
              <w:t xml:space="preserve">Regulations Guiding NASS </w:t>
            </w:r>
            <w:hyperlink r:id="rId48" w:history="1">
              <w:r w:rsidRPr="00022652">
                <w:rPr>
                  <w:rStyle w:val="Hyperlink"/>
                  <w:sz w:val="18"/>
                  <w:szCs w:val="18"/>
                </w:rPr>
                <w:t>http://www.agcensus.usda.gov/About_the_Census/Regulations_Guiding_NASS/index.php</w:t>
              </w:r>
            </w:hyperlink>
            <w:r w:rsidRPr="00022652">
              <w:rPr>
                <w:sz w:val="18"/>
                <w:szCs w:val="18"/>
              </w:rPr>
              <w:t xml:space="preserve"> </w:t>
            </w:r>
          </w:p>
        </w:tc>
        <w:tc>
          <w:tcPr>
            <w:tcW w:w="1750" w:type="dxa"/>
            <w:vAlign w:val="center"/>
          </w:tcPr>
          <w:p w14:paraId="28E26A9E" w14:textId="55CA1D4D" w:rsidR="00A665BC" w:rsidRPr="00022652" w:rsidRDefault="00A665BC" w:rsidP="00294913">
            <w:pPr>
              <w:pStyle w:val="CommentText"/>
              <w:jc w:val="center"/>
              <w:rPr>
                <w:sz w:val="18"/>
                <w:szCs w:val="18"/>
              </w:rPr>
            </w:pPr>
            <w:r w:rsidRPr="00022652">
              <w:rPr>
                <w:sz w:val="18"/>
                <w:szCs w:val="18"/>
              </w:rPr>
              <w:t xml:space="preserve">Map and </w:t>
            </w:r>
            <w:r w:rsidR="00294913">
              <w:rPr>
                <w:sz w:val="18"/>
                <w:szCs w:val="18"/>
              </w:rPr>
              <w:t xml:space="preserve">pollutant </w:t>
            </w:r>
            <w:r w:rsidRPr="00022652">
              <w:rPr>
                <w:sz w:val="18"/>
                <w:szCs w:val="18"/>
              </w:rPr>
              <w:t xml:space="preserve">source </w:t>
            </w:r>
            <w:r w:rsidR="00294913">
              <w:rPr>
                <w:sz w:val="18"/>
                <w:szCs w:val="18"/>
              </w:rPr>
              <w:t>identification</w:t>
            </w:r>
          </w:p>
        </w:tc>
        <w:tc>
          <w:tcPr>
            <w:tcW w:w="1152" w:type="dxa"/>
            <w:vAlign w:val="center"/>
          </w:tcPr>
          <w:p w14:paraId="1120EAD2" w14:textId="77777777" w:rsidR="00A665BC" w:rsidRPr="00022652" w:rsidRDefault="00A665BC" w:rsidP="00D946DB">
            <w:pPr>
              <w:pStyle w:val="CommentText"/>
              <w:jc w:val="center"/>
              <w:rPr>
                <w:sz w:val="18"/>
                <w:szCs w:val="18"/>
              </w:rPr>
            </w:pPr>
            <w:r w:rsidRPr="00022652">
              <w:rPr>
                <w:sz w:val="18"/>
                <w:szCs w:val="18"/>
              </w:rPr>
              <w:t>2002-2012 (when available)</w:t>
            </w:r>
          </w:p>
        </w:tc>
      </w:tr>
      <w:tr w:rsidR="00A665BC" w:rsidRPr="00022652" w14:paraId="2E0A2391" w14:textId="77777777" w:rsidTr="00D946DB">
        <w:trPr>
          <w:cantSplit/>
        </w:trPr>
        <w:tc>
          <w:tcPr>
            <w:tcW w:w="1635" w:type="dxa"/>
            <w:vAlign w:val="center"/>
          </w:tcPr>
          <w:p w14:paraId="5E6DE728" w14:textId="77777777" w:rsidR="00A665BC" w:rsidRPr="00022652" w:rsidRDefault="00A665BC" w:rsidP="00D946DB">
            <w:pPr>
              <w:jc w:val="center"/>
              <w:rPr>
                <w:sz w:val="18"/>
                <w:szCs w:val="18"/>
              </w:rPr>
            </w:pPr>
            <w:r w:rsidRPr="00022652">
              <w:rPr>
                <w:sz w:val="18"/>
                <w:szCs w:val="18"/>
              </w:rPr>
              <w:t>Deer</w:t>
            </w:r>
          </w:p>
        </w:tc>
        <w:tc>
          <w:tcPr>
            <w:tcW w:w="1475" w:type="dxa"/>
            <w:vAlign w:val="center"/>
          </w:tcPr>
          <w:p w14:paraId="3949DF78" w14:textId="77777777" w:rsidR="00A665BC" w:rsidRPr="00022652" w:rsidRDefault="00A665BC" w:rsidP="00D946DB">
            <w:pPr>
              <w:pStyle w:val="CommentText"/>
              <w:jc w:val="center"/>
              <w:rPr>
                <w:sz w:val="18"/>
                <w:szCs w:val="18"/>
              </w:rPr>
            </w:pPr>
            <w:r w:rsidRPr="00022652">
              <w:rPr>
                <w:sz w:val="18"/>
                <w:szCs w:val="18"/>
              </w:rPr>
              <w:t>Spatial wildlife density</w:t>
            </w:r>
          </w:p>
        </w:tc>
        <w:tc>
          <w:tcPr>
            <w:tcW w:w="2016" w:type="dxa"/>
            <w:vAlign w:val="center"/>
          </w:tcPr>
          <w:p w14:paraId="620ED4AF" w14:textId="77777777" w:rsidR="00A665BC" w:rsidRPr="00022652" w:rsidRDefault="00A665BC" w:rsidP="00D946DB">
            <w:pPr>
              <w:pStyle w:val="CommentText"/>
              <w:jc w:val="center"/>
              <w:rPr>
                <w:sz w:val="18"/>
                <w:szCs w:val="18"/>
              </w:rPr>
            </w:pPr>
            <w:r w:rsidRPr="00022652">
              <w:rPr>
                <w:sz w:val="18"/>
                <w:szCs w:val="18"/>
              </w:rPr>
              <w:t>Density (animal per unit area)</w:t>
            </w:r>
          </w:p>
        </w:tc>
        <w:tc>
          <w:tcPr>
            <w:tcW w:w="3334" w:type="dxa"/>
            <w:vAlign w:val="center"/>
          </w:tcPr>
          <w:p w14:paraId="6E023276" w14:textId="77777777" w:rsidR="00A665BC" w:rsidRPr="00022652" w:rsidRDefault="00A665BC" w:rsidP="00D946DB">
            <w:pPr>
              <w:pStyle w:val="CommentText"/>
              <w:jc w:val="center"/>
              <w:rPr>
                <w:sz w:val="18"/>
                <w:szCs w:val="18"/>
              </w:rPr>
            </w:pPr>
            <w:r w:rsidRPr="00022652">
              <w:rPr>
                <w:sz w:val="18"/>
                <w:szCs w:val="18"/>
              </w:rPr>
              <w:t>Texas Parks &amp; Wildlife Department surveys and/or information from biologists</w:t>
            </w:r>
          </w:p>
        </w:tc>
        <w:tc>
          <w:tcPr>
            <w:tcW w:w="2960" w:type="dxa"/>
            <w:vAlign w:val="center"/>
          </w:tcPr>
          <w:p w14:paraId="6556C07E" w14:textId="77777777" w:rsidR="00A665BC" w:rsidRPr="00022652" w:rsidRDefault="00A665BC" w:rsidP="00D946DB">
            <w:pPr>
              <w:pStyle w:val="CommentText"/>
              <w:jc w:val="center"/>
              <w:rPr>
                <w:sz w:val="18"/>
                <w:szCs w:val="18"/>
              </w:rPr>
            </w:pPr>
            <w:r w:rsidRPr="00022652">
              <w:rPr>
                <w:sz w:val="18"/>
                <w:szCs w:val="18"/>
              </w:rPr>
              <w:t>Jester &amp; Dillard (undated)</w:t>
            </w:r>
          </w:p>
          <w:p w14:paraId="4C2383B4" w14:textId="77777777" w:rsidR="00A665BC" w:rsidRPr="00022652" w:rsidRDefault="00A665BC" w:rsidP="00D946DB">
            <w:pPr>
              <w:pStyle w:val="CommentText"/>
              <w:jc w:val="center"/>
              <w:rPr>
                <w:sz w:val="18"/>
                <w:szCs w:val="18"/>
              </w:rPr>
            </w:pPr>
          </w:p>
        </w:tc>
        <w:tc>
          <w:tcPr>
            <w:tcW w:w="1750" w:type="dxa"/>
            <w:vAlign w:val="center"/>
          </w:tcPr>
          <w:p w14:paraId="098079BE" w14:textId="4417ABB7" w:rsidR="00A665BC" w:rsidRPr="00022652" w:rsidRDefault="00294913" w:rsidP="00294913">
            <w:pPr>
              <w:pStyle w:val="CommentText"/>
              <w:jc w:val="center"/>
              <w:rPr>
                <w:sz w:val="18"/>
                <w:szCs w:val="18"/>
              </w:rPr>
            </w:pPr>
            <w:r>
              <w:rPr>
                <w:sz w:val="18"/>
                <w:szCs w:val="18"/>
              </w:rPr>
              <w:t xml:space="preserve">Pollutant </w:t>
            </w:r>
            <w:r w:rsidR="00A665BC" w:rsidRPr="00022652">
              <w:rPr>
                <w:sz w:val="18"/>
                <w:szCs w:val="18"/>
              </w:rPr>
              <w:t xml:space="preserve">Source </w:t>
            </w:r>
            <w:r>
              <w:rPr>
                <w:sz w:val="18"/>
                <w:szCs w:val="18"/>
              </w:rPr>
              <w:t>identification</w:t>
            </w:r>
          </w:p>
        </w:tc>
        <w:tc>
          <w:tcPr>
            <w:tcW w:w="1152" w:type="dxa"/>
            <w:vAlign w:val="center"/>
          </w:tcPr>
          <w:p w14:paraId="20CB3056" w14:textId="77777777" w:rsidR="00A665BC" w:rsidRPr="00022652" w:rsidRDefault="00A665BC" w:rsidP="00D946DB">
            <w:pPr>
              <w:pStyle w:val="CommentText"/>
              <w:jc w:val="center"/>
              <w:rPr>
                <w:sz w:val="18"/>
                <w:szCs w:val="18"/>
              </w:rPr>
            </w:pPr>
            <w:r w:rsidRPr="00022652">
              <w:rPr>
                <w:sz w:val="18"/>
                <w:szCs w:val="18"/>
              </w:rPr>
              <w:t>N/A</w:t>
            </w:r>
          </w:p>
        </w:tc>
      </w:tr>
      <w:tr w:rsidR="00A665BC" w:rsidRPr="00022652" w14:paraId="56775F8D" w14:textId="77777777" w:rsidTr="00D946DB">
        <w:trPr>
          <w:cantSplit/>
        </w:trPr>
        <w:tc>
          <w:tcPr>
            <w:tcW w:w="1635" w:type="dxa"/>
            <w:vAlign w:val="center"/>
          </w:tcPr>
          <w:p w14:paraId="560340B9" w14:textId="77777777" w:rsidR="00A665BC" w:rsidRPr="00022652" w:rsidRDefault="00A665BC" w:rsidP="00D946DB">
            <w:pPr>
              <w:jc w:val="center"/>
              <w:rPr>
                <w:sz w:val="18"/>
                <w:szCs w:val="18"/>
              </w:rPr>
            </w:pPr>
            <w:r w:rsidRPr="00022652">
              <w:rPr>
                <w:sz w:val="18"/>
                <w:szCs w:val="18"/>
              </w:rPr>
              <w:t>Cats and dogs</w:t>
            </w:r>
          </w:p>
        </w:tc>
        <w:tc>
          <w:tcPr>
            <w:tcW w:w="1475" w:type="dxa"/>
            <w:vAlign w:val="center"/>
          </w:tcPr>
          <w:p w14:paraId="55D6EB3F" w14:textId="77777777" w:rsidR="00A665BC" w:rsidRPr="00022652" w:rsidRDefault="00A665BC" w:rsidP="00D946DB">
            <w:pPr>
              <w:pStyle w:val="CommentText"/>
              <w:jc w:val="center"/>
              <w:rPr>
                <w:sz w:val="18"/>
                <w:szCs w:val="18"/>
              </w:rPr>
            </w:pPr>
            <w:r w:rsidRPr="00022652">
              <w:rPr>
                <w:sz w:val="18"/>
                <w:szCs w:val="18"/>
              </w:rPr>
              <w:t>Spatial, pet density</w:t>
            </w:r>
          </w:p>
        </w:tc>
        <w:tc>
          <w:tcPr>
            <w:tcW w:w="2016" w:type="dxa"/>
            <w:vAlign w:val="center"/>
          </w:tcPr>
          <w:p w14:paraId="310BBB43" w14:textId="77777777" w:rsidR="00A665BC" w:rsidRPr="00022652" w:rsidRDefault="00A665BC" w:rsidP="00D946DB">
            <w:pPr>
              <w:pStyle w:val="CommentText"/>
              <w:jc w:val="center"/>
              <w:rPr>
                <w:sz w:val="18"/>
                <w:szCs w:val="18"/>
              </w:rPr>
            </w:pPr>
            <w:r w:rsidRPr="00022652">
              <w:rPr>
                <w:sz w:val="18"/>
                <w:szCs w:val="18"/>
              </w:rPr>
              <w:t>number per household</w:t>
            </w:r>
          </w:p>
        </w:tc>
        <w:tc>
          <w:tcPr>
            <w:tcW w:w="3334" w:type="dxa"/>
            <w:vAlign w:val="center"/>
          </w:tcPr>
          <w:p w14:paraId="2A1BB7FB" w14:textId="77777777" w:rsidR="00A665BC" w:rsidRPr="00022652" w:rsidRDefault="00A665BC" w:rsidP="00D946DB">
            <w:pPr>
              <w:rPr>
                <w:sz w:val="18"/>
                <w:szCs w:val="18"/>
              </w:rPr>
            </w:pPr>
            <w:r w:rsidRPr="00022652">
              <w:rPr>
                <w:sz w:val="18"/>
                <w:szCs w:val="18"/>
              </w:rPr>
              <w:t>AVMA 2002 U.S. Pet Ownership data and stakeholder input</w:t>
            </w:r>
          </w:p>
        </w:tc>
        <w:tc>
          <w:tcPr>
            <w:tcW w:w="2960" w:type="dxa"/>
            <w:vAlign w:val="center"/>
          </w:tcPr>
          <w:p w14:paraId="046DEC55" w14:textId="77777777" w:rsidR="00A665BC" w:rsidRPr="00022652" w:rsidRDefault="00A665BC" w:rsidP="00D946DB">
            <w:pPr>
              <w:rPr>
                <w:sz w:val="18"/>
                <w:szCs w:val="18"/>
              </w:rPr>
            </w:pPr>
            <w:r w:rsidRPr="00022652">
              <w:rPr>
                <w:sz w:val="18"/>
                <w:szCs w:val="18"/>
              </w:rPr>
              <w:t xml:space="preserve">[AVMA] American Veterinary Medical Association. 2002. U.S. Pet Ownership and Demographics Source </w:t>
            </w:r>
            <w:proofErr w:type="spellStart"/>
            <w:r w:rsidRPr="00022652">
              <w:rPr>
                <w:sz w:val="18"/>
                <w:szCs w:val="18"/>
              </w:rPr>
              <w:t>Book.Schaumberg</w:t>
            </w:r>
            <w:proofErr w:type="spellEnd"/>
            <w:r w:rsidRPr="00022652">
              <w:rPr>
                <w:sz w:val="18"/>
                <w:szCs w:val="18"/>
              </w:rPr>
              <w:t xml:space="preserve"> (Illinois): Center for Information Management, American Veterinary Medical Association.</w:t>
            </w:r>
          </w:p>
          <w:p w14:paraId="08102BAF" w14:textId="77777777" w:rsidR="00A665BC" w:rsidRPr="00022652" w:rsidRDefault="00A665BC" w:rsidP="00D946DB">
            <w:pPr>
              <w:pStyle w:val="CommentText"/>
              <w:jc w:val="center"/>
              <w:rPr>
                <w:sz w:val="18"/>
                <w:szCs w:val="18"/>
              </w:rPr>
            </w:pPr>
          </w:p>
        </w:tc>
        <w:tc>
          <w:tcPr>
            <w:tcW w:w="1750" w:type="dxa"/>
            <w:vAlign w:val="center"/>
          </w:tcPr>
          <w:p w14:paraId="6F6891E4" w14:textId="7A82DE4B" w:rsidR="00A665BC" w:rsidRPr="00022652" w:rsidRDefault="00294913" w:rsidP="00D946DB">
            <w:pPr>
              <w:pStyle w:val="CommentText"/>
              <w:jc w:val="center"/>
              <w:rPr>
                <w:sz w:val="18"/>
                <w:szCs w:val="18"/>
              </w:rPr>
            </w:pPr>
            <w:r>
              <w:rPr>
                <w:sz w:val="18"/>
                <w:szCs w:val="18"/>
              </w:rPr>
              <w:t>Pollutant source identification</w:t>
            </w:r>
          </w:p>
        </w:tc>
        <w:tc>
          <w:tcPr>
            <w:tcW w:w="1152" w:type="dxa"/>
            <w:vAlign w:val="center"/>
          </w:tcPr>
          <w:p w14:paraId="19B1D64F" w14:textId="77777777" w:rsidR="00A665BC" w:rsidRPr="00022652" w:rsidRDefault="00A665BC" w:rsidP="00D946DB">
            <w:pPr>
              <w:pStyle w:val="CommentText"/>
              <w:jc w:val="center"/>
              <w:rPr>
                <w:sz w:val="18"/>
                <w:szCs w:val="18"/>
              </w:rPr>
            </w:pPr>
            <w:r w:rsidRPr="00022652">
              <w:rPr>
                <w:sz w:val="18"/>
                <w:szCs w:val="18"/>
              </w:rPr>
              <w:t>N/A</w:t>
            </w:r>
          </w:p>
        </w:tc>
      </w:tr>
      <w:tr w:rsidR="00A665BC" w:rsidRPr="00022652" w14:paraId="2DC77EFA" w14:textId="77777777" w:rsidTr="00D946DB">
        <w:trPr>
          <w:cantSplit/>
        </w:trPr>
        <w:tc>
          <w:tcPr>
            <w:tcW w:w="1635" w:type="dxa"/>
            <w:vAlign w:val="center"/>
          </w:tcPr>
          <w:p w14:paraId="3C998FAC" w14:textId="77777777" w:rsidR="00A665BC" w:rsidRPr="00022652" w:rsidRDefault="00A665BC" w:rsidP="00D946DB">
            <w:pPr>
              <w:jc w:val="center"/>
              <w:rPr>
                <w:sz w:val="18"/>
                <w:szCs w:val="18"/>
              </w:rPr>
            </w:pPr>
            <w:r w:rsidRPr="00022652">
              <w:rPr>
                <w:sz w:val="18"/>
                <w:szCs w:val="18"/>
              </w:rPr>
              <w:t>Feral hogs</w:t>
            </w:r>
          </w:p>
        </w:tc>
        <w:tc>
          <w:tcPr>
            <w:tcW w:w="1475" w:type="dxa"/>
            <w:vAlign w:val="center"/>
          </w:tcPr>
          <w:p w14:paraId="6A297F17" w14:textId="77777777" w:rsidR="00A665BC" w:rsidRPr="00022652" w:rsidRDefault="00A665BC" w:rsidP="00D946DB">
            <w:pPr>
              <w:pStyle w:val="CommentText"/>
              <w:jc w:val="center"/>
              <w:rPr>
                <w:sz w:val="18"/>
                <w:szCs w:val="18"/>
              </w:rPr>
            </w:pPr>
            <w:r w:rsidRPr="00022652">
              <w:rPr>
                <w:sz w:val="18"/>
                <w:szCs w:val="18"/>
              </w:rPr>
              <w:t>Spatial feral animal density</w:t>
            </w:r>
          </w:p>
        </w:tc>
        <w:tc>
          <w:tcPr>
            <w:tcW w:w="2016" w:type="dxa"/>
            <w:vAlign w:val="center"/>
          </w:tcPr>
          <w:p w14:paraId="54FD8BBE" w14:textId="77777777" w:rsidR="00A665BC" w:rsidRPr="00022652" w:rsidRDefault="00A665BC" w:rsidP="00D946DB">
            <w:pPr>
              <w:pStyle w:val="CommentText"/>
              <w:jc w:val="center"/>
              <w:rPr>
                <w:sz w:val="18"/>
                <w:szCs w:val="18"/>
              </w:rPr>
            </w:pPr>
            <w:r w:rsidRPr="00022652">
              <w:rPr>
                <w:sz w:val="18"/>
                <w:szCs w:val="18"/>
              </w:rPr>
              <w:t>Feral hog density (animals per unit area)</w:t>
            </w:r>
          </w:p>
        </w:tc>
        <w:tc>
          <w:tcPr>
            <w:tcW w:w="3334" w:type="dxa"/>
            <w:vAlign w:val="center"/>
          </w:tcPr>
          <w:p w14:paraId="1DE6D191" w14:textId="6E3989FA" w:rsidR="00A665BC" w:rsidRPr="00022652" w:rsidRDefault="0080769E" w:rsidP="00D946DB">
            <w:pPr>
              <w:pStyle w:val="CommentText"/>
              <w:jc w:val="center"/>
              <w:rPr>
                <w:sz w:val="18"/>
                <w:szCs w:val="18"/>
              </w:rPr>
            </w:pPr>
            <w:r>
              <w:rPr>
                <w:sz w:val="18"/>
                <w:szCs w:val="18"/>
              </w:rPr>
              <w:t>TIAER</w:t>
            </w:r>
            <w:r w:rsidR="00A665BC" w:rsidRPr="00022652">
              <w:rPr>
                <w:sz w:val="18"/>
                <w:szCs w:val="18"/>
              </w:rPr>
              <w:t xml:space="preserve">, </w:t>
            </w:r>
            <w:hyperlink r:id="rId49" w:history="1">
              <w:r w:rsidR="00A665BC" w:rsidRPr="00022652">
                <w:rPr>
                  <w:rStyle w:val="Hyperlink"/>
                  <w:sz w:val="18"/>
                  <w:szCs w:val="18"/>
                </w:rPr>
                <w:t>http://</w:t>
              </w:r>
              <w:r>
                <w:rPr>
                  <w:rStyle w:val="Hyperlink"/>
                  <w:sz w:val="18"/>
                  <w:szCs w:val="18"/>
                </w:rPr>
                <w:t>TIAER</w:t>
              </w:r>
              <w:r w:rsidR="00A665BC" w:rsidRPr="00022652">
                <w:rPr>
                  <w:rStyle w:val="Hyperlink"/>
                  <w:sz w:val="18"/>
                  <w:szCs w:val="18"/>
                </w:rPr>
                <w:t>.tamu.edu/reports/2009/tr347.pdf</w:t>
              </w:r>
            </w:hyperlink>
            <w:r w:rsidR="00A665BC" w:rsidRPr="00022652">
              <w:rPr>
                <w:sz w:val="18"/>
                <w:szCs w:val="18"/>
              </w:rPr>
              <w:t xml:space="preserve"> </w:t>
            </w:r>
          </w:p>
          <w:p w14:paraId="3B025D7A" w14:textId="77777777" w:rsidR="00A665BC" w:rsidRPr="00022652" w:rsidRDefault="00A665BC" w:rsidP="00D946DB">
            <w:pPr>
              <w:pStyle w:val="CommentText"/>
              <w:jc w:val="center"/>
              <w:rPr>
                <w:sz w:val="18"/>
                <w:szCs w:val="18"/>
              </w:rPr>
            </w:pPr>
            <w:r w:rsidRPr="00022652">
              <w:rPr>
                <w:sz w:val="18"/>
                <w:szCs w:val="18"/>
              </w:rPr>
              <w:t>TPWD, literature values and stakeholder input</w:t>
            </w:r>
          </w:p>
        </w:tc>
        <w:tc>
          <w:tcPr>
            <w:tcW w:w="2960" w:type="dxa"/>
            <w:vAlign w:val="center"/>
          </w:tcPr>
          <w:p w14:paraId="64C8D4D4" w14:textId="77777777" w:rsidR="00A665BC" w:rsidRPr="00022652" w:rsidRDefault="00A665BC" w:rsidP="00D946DB">
            <w:pPr>
              <w:pStyle w:val="CommentText"/>
              <w:jc w:val="center"/>
              <w:rPr>
                <w:sz w:val="18"/>
                <w:szCs w:val="18"/>
              </w:rPr>
            </w:pPr>
            <w:r w:rsidRPr="00022652">
              <w:rPr>
                <w:sz w:val="18"/>
                <w:szCs w:val="18"/>
              </w:rPr>
              <w:t>Mellish et al. 2013.</w:t>
            </w:r>
          </w:p>
        </w:tc>
        <w:tc>
          <w:tcPr>
            <w:tcW w:w="1750" w:type="dxa"/>
            <w:vAlign w:val="center"/>
          </w:tcPr>
          <w:p w14:paraId="0799BC1C" w14:textId="42D5097A" w:rsidR="00A665BC" w:rsidRPr="00022652" w:rsidRDefault="00294913" w:rsidP="00D946DB">
            <w:pPr>
              <w:pStyle w:val="CommentText"/>
              <w:jc w:val="center"/>
              <w:rPr>
                <w:sz w:val="18"/>
                <w:szCs w:val="18"/>
              </w:rPr>
            </w:pPr>
            <w:r>
              <w:rPr>
                <w:sz w:val="18"/>
                <w:szCs w:val="18"/>
              </w:rPr>
              <w:t>Pollutant source identification</w:t>
            </w:r>
          </w:p>
        </w:tc>
        <w:tc>
          <w:tcPr>
            <w:tcW w:w="1152" w:type="dxa"/>
            <w:vAlign w:val="center"/>
          </w:tcPr>
          <w:p w14:paraId="2FD231A6" w14:textId="77777777" w:rsidR="00A665BC" w:rsidRPr="00022652" w:rsidRDefault="00A665BC" w:rsidP="00D946DB">
            <w:pPr>
              <w:pStyle w:val="CommentText"/>
              <w:jc w:val="center"/>
              <w:rPr>
                <w:sz w:val="18"/>
                <w:szCs w:val="18"/>
              </w:rPr>
            </w:pPr>
            <w:r w:rsidRPr="00022652">
              <w:rPr>
                <w:sz w:val="18"/>
                <w:szCs w:val="18"/>
              </w:rPr>
              <w:t>N/A</w:t>
            </w:r>
          </w:p>
        </w:tc>
      </w:tr>
      <w:tr w:rsidR="00A665BC" w:rsidRPr="00022652" w14:paraId="29DD22BB" w14:textId="77777777" w:rsidTr="00D946DB">
        <w:trPr>
          <w:cantSplit/>
        </w:trPr>
        <w:tc>
          <w:tcPr>
            <w:tcW w:w="1635" w:type="dxa"/>
            <w:vAlign w:val="center"/>
          </w:tcPr>
          <w:p w14:paraId="595F1635" w14:textId="77777777" w:rsidR="00A665BC" w:rsidRPr="00022652" w:rsidRDefault="00A665BC" w:rsidP="00D946DB">
            <w:pPr>
              <w:jc w:val="center"/>
              <w:rPr>
                <w:sz w:val="18"/>
                <w:szCs w:val="18"/>
              </w:rPr>
            </w:pPr>
            <w:r w:rsidRPr="00022652">
              <w:rPr>
                <w:sz w:val="18"/>
                <w:szCs w:val="18"/>
              </w:rPr>
              <w:lastRenderedPageBreak/>
              <w:t>Water and sewer service areas</w:t>
            </w:r>
          </w:p>
        </w:tc>
        <w:tc>
          <w:tcPr>
            <w:tcW w:w="1475" w:type="dxa"/>
            <w:vAlign w:val="center"/>
          </w:tcPr>
          <w:p w14:paraId="2FE3E3D8" w14:textId="77777777" w:rsidR="00A665BC" w:rsidRPr="00022652" w:rsidRDefault="00A665BC" w:rsidP="00D946DB">
            <w:pPr>
              <w:pStyle w:val="CommentText"/>
              <w:jc w:val="center"/>
              <w:rPr>
                <w:sz w:val="18"/>
                <w:szCs w:val="18"/>
              </w:rPr>
            </w:pPr>
            <w:r w:rsidRPr="00022652">
              <w:rPr>
                <w:sz w:val="18"/>
                <w:szCs w:val="18"/>
              </w:rPr>
              <w:t>Spatial GIS data</w:t>
            </w:r>
          </w:p>
        </w:tc>
        <w:tc>
          <w:tcPr>
            <w:tcW w:w="2016" w:type="dxa"/>
            <w:vAlign w:val="center"/>
          </w:tcPr>
          <w:p w14:paraId="54A8A138" w14:textId="77777777" w:rsidR="00A665BC" w:rsidRPr="00022652" w:rsidRDefault="00A665BC" w:rsidP="00D946DB">
            <w:pPr>
              <w:pStyle w:val="CommentText"/>
              <w:jc w:val="center"/>
              <w:rPr>
                <w:sz w:val="18"/>
                <w:szCs w:val="18"/>
              </w:rPr>
            </w:pPr>
            <w:r w:rsidRPr="00022652">
              <w:rPr>
                <w:sz w:val="18"/>
                <w:szCs w:val="18"/>
              </w:rPr>
              <w:t>Shapefile - polygons</w:t>
            </w:r>
          </w:p>
        </w:tc>
        <w:tc>
          <w:tcPr>
            <w:tcW w:w="3334" w:type="dxa"/>
            <w:vAlign w:val="center"/>
          </w:tcPr>
          <w:p w14:paraId="643DD3AF" w14:textId="467C60CD" w:rsidR="00A665BC" w:rsidRPr="00022652" w:rsidRDefault="00A665BC" w:rsidP="00D946DB">
            <w:pPr>
              <w:pStyle w:val="CommentText"/>
              <w:jc w:val="center"/>
              <w:rPr>
                <w:sz w:val="18"/>
                <w:szCs w:val="18"/>
              </w:rPr>
            </w:pPr>
            <w:r w:rsidRPr="00022652">
              <w:rPr>
                <w:sz w:val="18"/>
                <w:szCs w:val="18"/>
              </w:rPr>
              <w:t>TCEQ GIS Regulatory/ Administrative Boundaries, Water &amp; Sewer Certificates of Convenience and Necessity Service Areas,</w:t>
            </w:r>
            <w:r w:rsidR="003320E5">
              <w:rPr>
                <w:sz w:val="18"/>
                <w:szCs w:val="18"/>
              </w:rPr>
              <w:t xml:space="preserve"> </w:t>
            </w:r>
            <w:r w:rsidR="003320E5">
              <w:rPr>
                <w:rStyle w:val="Hyperlink"/>
                <w:sz w:val="18"/>
                <w:szCs w:val="18"/>
              </w:rPr>
              <w:t xml:space="preserve"> </w:t>
            </w:r>
            <w:hyperlink r:id="rId50" w:history="1">
              <w:r w:rsidR="003320E5" w:rsidRPr="00174EEC">
                <w:rPr>
                  <w:rStyle w:val="Hyperlink"/>
                  <w:sz w:val="18"/>
                  <w:szCs w:val="18"/>
                </w:rPr>
                <w:t>https://www.puc.texas.gov/industry/water/utilities/gis.aspx</w:t>
              </w:r>
            </w:hyperlink>
          </w:p>
        </w:tc>
        <w:tc>
          <w:tcPr>
            <w:tcW w:w="2960" w:type="dxa"/>
            <w:vAlign w:val="center"/>
          </w:tcPr>
          <w:p w14:paraId="32EEC175" w14:textId="3EB55AFD" w:rsidR="00A665BC" w:rsidRPr="00022652" w:rsidRDefault="003320E5" w:rsidP="00D946DB">
            <w:pPr>
              <w:pStyle w:val="CommentText"/>
              <w:jc w:val="center"/>
              <w:rPr>
                <w:sz w:val="18"/>
                <w:szCs w:val="18"/>
              </w:rPr>
            </w:pPr>
            <w:r>
              <w:rPr>
                <w:sz w:val="18"/>
                <w:szCs w:val="18"/>
              </w:rPr>
              <w:t>None accessible; PUC databases</w:t>
            </w:r>
          </w:p>
        </w:tc>
        <w:tc>
          <w:tcPr>
            <w:tcW w:w="1750" w:type="dxa"/>
            <w:vAlign w:val="center"/>
          </w:tcPr>
          <w:p w14:paraId="0C807A07" w14:textId="73EFCF09" w:rsidR="00A665BC" w:rsidRPr="00022652" w:rsidRDefault="00A665BC" w:rsidP="00294913">
            <w:pPr>
              <w:pStyle w:val="CommentText"/>
              <w:jc w:val="center"/>
              <w:rPr>
                <w:sz w:val="18"/>
                <w:szCs w:val="18"/>
              </w:rPr>
            </w:pPr>
            <w:r w:rsidRPr="00022652">
              <w:rPr>
                <w:sz w:val="18"/>
                <w:szCs w:val="18"/>
              </w:rPr>
              <w:t xml:space="preserve">Map and </w:t>
            </w:r>
            <w:r w:rsidR="00294913">
              <w:rPr>
                <w:sz w:val="18"/>
                <w:szCs w:val="18"/>
              </w:rPr>
              <w:t>Pollutant source identification</w:t>
            </w:r>
            <w:r w:rsidRPr="00022652">
              <w:rPr>
                <w:sz w:val="18"/>
                <w:szCs w:val="18"/>
              </w:rPr>
              <w:t xml:space="preserve"> </w:t>
            </w:r>
          </w:p>
        </w:tc>
        <w:tc>
          <w:tcPr>
            <w:tcW w:w="1152" w:type="dxa"/>
            <w:vAlign w:val="center"/>
          </w:tcPr>
          <w:p w14:paraId="37D60DD3" w14:textId="77777777" w:rsidR="00A665BC" w:rsidRPr="00022652" w:rsidRDefault="00A665BC" w:rsidP="00D946DB">
            <w:pPr>
              <w:pStyle w:val="CommentText"/>
              <w:jc w:val="center"/>
              <w:rPr>
                <w:sz w:val="18"/>
                <w:szCs w:val="18"/>
              </w:rPr>
            </w:pPr>
            <w:r w:rsidRPr="00022652">
              <w:rPr>
                <w:sz w:val="18"/>
                <w:szCs w:val="18"/>
              </w:rPr>
              <w:t>Present</w:t>
            </w:r>
          </w:p>
        </w:tc>
      </w:tr>
      <w:tr w:rsidR="00A665BC" w:rsidRPr="00022652" w14:paraId="1A29BB56" w14:textId="77777777" w:rsidTr="00D946DB">
        <w:trPr>
          <w:cantSplit/>
        </w:trPr>
        <w:tc>
          <w:tcPr>
            <w:tcW w:w="1635" w:type="dxa"/>
            <w:vAlign w:val="center"/>
          </w:tcPr>
          <w:p w14:paraId="238A39ED" w14:textId="77777777" w:rsidR="00A665BC" w:rsidRPr="00022652" w:rsidRDefault="00A665BC" w:rsidP="00D946DB">
            <w:pPr>
              <w:jc w:val="center"/>
              <w:rPr>
                <w:sz w:val="18"/>
                <w:szCs w:val="18"/>
              </w:rPr>
            </w:pPr>
            <w:r w:rsidRPr="00022652">
              <w:rPr>
                <w:sz w:val="18"/>
                <w:szCs w:val="18"/>
              </w:rPr>
              <w:t>Population projections</w:t>
            </w:r>
          </w:p>
        </w:tc>
        <w:tc>
          <w:tcPr>
            <w:tcW w:w="1475" w:type="dxa"/>
            <w:vAlign w:val="center"/>
          </w:tcPr>
          <w:p w14:paraId="08DCF259" w14:textId="77777777" w:rsidR="00A665BC" w:rsidRPr="00022652" w:rsidRDefault="00A665BC" w:rsidP="00D946DB">
            <w:pPr>
              <w:pStyle w:val="CommentText"/>
              <w:jc w:val="center"/>
              <w:rPr>
                <w:sz w:val="18"/>
                <w:szCs w:val="18"/>
              </w:rPr>
            </w:pPr>
            <w:r w:rsidRPr="00022652">
              <w:rPr>
                <w:sz w:val="18"/>
                <w:szCs w:val="18"/>
              </w:rPr>
              <w:t xml:space="preserve">Tabular data, organized by Region, includes Census 2010 data and population projections for 2020 - 2070 </w:t>
            </w:r>
          </w:p>
        </w:tc>
        <w:tc>
          <w:tcPr>
            <w:tcW w:w="2016" w:type="dxa"/>
            <w:vAlign w:val="center"/>
          </w:tcPr>
          <w:p w14:paraId="1F49EB1E" w14:textId="77777777" w:rsidR="00A665BC" w:rsidRPr="00022652" w:rsidRDefault="00A665BC" w:rsidP="00D946DB">
            <w:pPr>
              <w:pStyle w:val="CommentText"/>
              <w:jc w:val="center"/>
              <w:rPr>
                <w:sz w:val="18"/>
                <w:szCs w:val="18"/>
              </w:rPr>
            </w:pPr>
            <w:r w:rsidRPr="00022652">
              <w:rPr>
                <w:sz w:val="18"/>
                <w:szCs w:val="18"/>
              </w:rPr>
              <w:t>Water User Group (WUG)</w:t>
            </w:r>
          </w:p>
        </w:tc>
        <w:tc>
          <w:tcPr>
            <w:tcW w:w="3334" w:type="dxa"/>
            <w:vAlign w:val="center"/>
          </w:tcPr>
          <w:p w14:paraId="71CDACDF" w14:textId="77777777" w:rsidR="00A665BC" w:rsidRPr="00022652" w:rsidRDefault="00A665BC" w:rsidP="00D946DB">
            <w:pPr>
              <w:pStyle w:val="CommentText"/>
              <w:jc w:val="center"/>
              <w:rPr>
                <w:sz w:val="18"/>
                <w:szCs w:val="18"/>
              </w:rPr>
            </w:pPr>
            <w:r w:rsidRPr="00022652">
              <w:rPr>
                <w:sz w:val="18"/>
                <w:szCs w:val="18"/>
              </w:rPr>
              <w:t>TWDB Water Planning, 2017 State Water Plan Projections Data, DRAFT</w:t>
            </w:r>
          </w:p>
          <w:p w14:paraId="62215F32" w14:textId="4D0005CC" w:rsidR="00A665BC" w:rsidRPr="00022652" w:rsidRDefault="003320E5" w:rsidP="00D946DB">
            <w:pPr>
              <w:pStyle w:val="CommentText"/>
              <w:jc w:val="center"/>
              <w:rPr>
                <w:sz w:val="18"/>
                <w:szCs w:val="18"/>
              </w:rPr>
            </w:pPr>
            <w:r w:rsidRPr="00824581">
              <w:rPr>
                <w:rStyle w:val="Hyperlink"/>
                <w:sz w:val="18"/>
                <w:szCs w:val="18"/>
              </w:rPr>
              <w:t>https://www.twdb.texas.gov/waterplanning/data/projections/2017/popproj.asp</w:t>
            </w:r>
            <w:r w:rsidDel="003320E5">
              <w:rPr>
                <w:rStyle w:val="Hyperlink"/>
                <w:sz w:val="18"/>
                <w:szCs w:val="18"/>
              </w:rPr>
              <w:t xml:space="preserve"> </w:t>
            </w:r>
          </w:p>
        </w:tc>
        <w:tc>
          <w:tcPr>
            <w:tcW w:w="2960" w:type="dxa"/>
            <w:vAlign w:val="center"/>
          </w:tcPr>
          <w:p w14:paraId="0983A842" w14:textId="228AA58D" w:rsidR="00A665BC" w:rsidRPr="00022652" w:rsidRDefault="00A665BC" w:rsidP="00D946DB">
            <w:pPr>
              <w:pStyle w:val="CommentText"/>
              <w:jc w:val="center"/>
              <w:rPr>
                <w:sz w:val="18"/>
                <w:szCs w:val="18"/>
              </w:rPr>
            </w:pPr>
            <w:r w:rsidRPr="00022652">
              <w:rPr>
                <w:sz w:val="18"/>
                <w:szCs w:val="18"/>
              </w:rPr>
              <w:t xml:space="preserve">Projection Methodology – Draft Population and Municipal Water Demands, </w:t>
            </w:r>
            <w:r w:rsidR="003320E5" w:rsidRPr="00824581">
              <w:rPr>
                <w:rStyle w:val="Hyperlink"/>
                <w:sz w:val="18"/>
                <w:szCs w:val="18"/>
              </w:rPr>
              <w:t>http://www.twdb.texas.gov/waterplanning/data/projections/methodology/doc/2017methodology.pdf?d=7281.700000021374</w:t>
            </w:r>
          </w:p>
        </w:tc>
        <w:tc>
          <w:tcPr>
            <w:tcW w:w="1750" w:type="dxa"/>
            <w:vAlign w:val="center"/>
          </w:tcPr>
          <w:p w14:paraId="1ADAAFA4" w14:textId="0A1436A2" w:rsidR="00A665BC" w:rsidRPr="00022652" w:rsidRDefault="00A665BC" w:rsidP="00294913">
            <w:pPr>
              <w:pStyle w:val="CommentText"/>
              <w:jc w:val="center"/>
              <w:rPr>
                <w:sz w:val="18"/>
                <w:szCs w:val="18"/>
              </w:rPr>
            </w:pPr>
            <w:r w:rsidRPr="00022652">
              <w:rPr>
                <w:sz w:val="18"/>
                <w:szCs w:val="18"/>
              </w:rPr>
              <w:t xml:space="preserve">Map and </w:t>
            </w:r>
            <w:r w:rsidR="00294913">
              <w:rPr>
                <w:sz w:val="18"/>
                <w:szCs w:val="18"/>
              </w:rPr>
              <w:t>Pollutant source identification</w:t>
            </w:r>
            <w:r w:rsidRPr="00022652">
              <w:rPr>
                <w:sz w:val="18"/>
                <w:szCs w:val="18"/>
              </w:rPr>
              <w:t>, LDC</w:t>
            </w:r>
          </w:p>
        </w:tc>
        <w:tc>
          <w:tcPr>
            <w:tcW w:w="1152" w:type="dxa"/>
            <w:vAlign w:val="center"/>
          </w:tcPr>
          <w:p w14:paraId="5290DAE1" w14:textId="77777777" w:rsidR="00A665BC" w:rsidRPr="00022652" w:rsidRDefault="00A665BC" w:rsidP="00D946DB">
            <w:pPr>
              <w:pStyle w:val="CommentText"/>
              <w:jc w:val="center"/>
              <w:rPr>
                <w:sz w:val="18"/>
                <w:szCs w:val="18"/>
              </w:rPr>
            </w:pPr>
            <w:r w:rsidRPr="00022652">
              <w:rPr>
                <w:sz w:val="18"/>
                <w:szCs w:val="18"/>
              </w:rPr>
              <w:t>2010 -2070</w:t>
            </w:r>
          </w:p>
        </w:tc>
      </w:tr>
      <w:tr w:rsidR="00A665BC" w:rsidRPr="00022652" w14:paraId="11DCE6BF" w14:textId="77777777" w:rsidTr="00D946DB">
        <w:trPr>
          <w:cantSplit/>
        </w:trPr>
        <w:tc>
          <w:tcPr>
            <w:tcW w:w="1635" w:type="dxa"/>
            <w:vAlign w:val="center"/>
          </w:tcPr>
          <w:p w14:paraId="4E04A4AA" w14:textId="77777777" w:rsidR="00A665BC" w:rsidRPr="00022652" w:rsidRDefault="00A665BC" w:rsidP="00D946DB">
            <w:pPr>
              <w:jc w:val="center"/>
              <w:rPr>
                <w:sz w:val="18"/>
                <w:szCs w:val="18"/>
              </w:rPr>
            </w:pPr>
            <w:r w:rsidRPr="00022652">
              <w:rPr>
                <w:sz w:val="18"/>
                <w:szCs w:val="18"/>
              </w:rPr>
              <w:t>Air temperature and precipitation</w:t>
            </w:r>
          </w:p>
        </w:tc>
        <w:tc>
          <w:tcPr>
            <w:tcW w:w="1475" w:type="dxa"/>
            <w:vAlign w:val="center"/>
          </w:tcPr>
          <w:p w14:paraId="232DE01B" w14:textId="77777777" w:rsidR="00A665BC" w:rsidRPr="00022652" w:rsidRDefault="00A665BC" w:rsidP="00D946DB">
            <w:pPr>
              <w:pStyle w:val="CommentText"/>
              <w:jc w:val="center"/>
              <w:rPr>
                <w:sz w:val="18"/>
                <w:szCs w:val="18"/>
              </w:rPr>
            </w:pPr>
            <w:r w:rsidRPr="00022652">
              <w:rPr>
                <w:sz w:val="18"/>
                <w:szCs w:val="18"/>
              </w:rPr>
              <w:t>Daily time series and monthly and annual normal values</w:t>
            </w:r>
          </w:p>
        </w:tc>
        <w:tc>
          <w:tcPr>
            <w:tcW w:w="2016" w:type="dxa"/>
            <w:vAlign w:val="center"/>
          </w:tcPr>
          <w:p w14:paraId="31FB3730" w14:textId="77777777" w:rsidR="00A665BC" w:rsidRPr="00022652" w:rsidRDefault="00A665BC" w:rsidP="00D946DB">
            <w:pPr>
              <w:pStyle w:val="CommentText"/>
              <w:jc w:val="center"/>
              <w:rPr>
                <w:sz w:val="18"/>
                <w:szCs w:val="18"/>
              </w:rPr>
            </w:pPr>
            <w:r w:rsidRPr="00022652">
              <w:rPr>
                <w:sz w:val="18"/>
                <w:szCs w:val="18"/>
              </w:rPr>
              <w:t>Air Temperature (ºC or ºF), Precipitation (mm or inches)</w:t>
            </w:r>
          </w:p>
        </w:tc>
        <w:tc>
          <w:tcPr>
            <w:tcW w:w="3334" w:type="dxa"/>
            <w:vAlign w:val="center"/>
          </w:tcPr>
          <w:p w14:paraId="0D80FBF1" w14:textId="77777777" w:rsidR="00A665BC" w:rsidRPr="00022652" w:rsidRDefault="00A665BC" w:rsidP="00D946DB">
            <w:pPr>
              <w:pStyle w:val="CommentText"/>
              <w:jc w:val="center"/>
              <w:rPr>
                <w:sz w:val="18"/>
                <w:szCs w:val="18"/>
              </w:rPr>
            </w:pPr>
            <w:r w:rsidRPr="00022652">
              <w:rPr>
                <w:sz w:val="18"/>
                <w:szCs w:val="18"/>
              </w:rPr>
              <w:t xml:space="preserve">National Oceanic and Atmospheric Administration (NOAA) National Climatic Data Center (NCDC) </w:t>
            </w:r>
            <w:hyperlink r:id="rId51" w:history="1">
              <w:r w:rsidRPr="00022652">
                <w:rPr>
                  <w:rStyle w:val="Hyperlink"/>
                  <w:sz w:val="18"/>
                  <w:szCs w:val="18"/>
                </w:rPr>
                <w:t>http://www.ncdc.noaa.gov/cdo-web/</w:t>
              </w:r>
            </w:hyperlink>
            <w:r w:rsidRPr="00022652">
              <w:rPr>
                <w:sz w:val="18"/>
                <w:szCs w:val="18"/>
              </w:rPr>
              <w:t xml:space="preserve"> </w:t>
            </w:r>
          </w:p>
        </w:tc>
        <w:tc>
          <w:tcPr>
            <w:tcW w:w="2960" w:type="dxa"/>
            <w:vAlign w:val="center"/>
          </w:tcPr>
          <w:p w14:paraId="284DF550" w14:textId="77777777" w:rsidR="00A665BC" w:rsidRPr="00022652" w:rsidRDefault="00A665BC" w:rsidP="00D946DB">
            <w:pPr>
              <w:pStyle w:val="CommentText"/>
              <w:jc w:val="center"/>
              <w:rPr>
                <w:sz w:val="18"/>
                <w:szCs w:val="18"/>
              </w:rPr>
            </w:pPr>
            <w:r w:rsidRPr="00022652">
              <w:rPr>
                <w:sz w:val="18"/>
                <w:szCs w:val="18"/>
              </w:rPr>
              <w:t xml:space="preserve">NOAA Information Quality Guidelines, </w:t>
            </w:r>
            <w:hyperlink r:id="rId52" w:history="1">
              <w:r w:rsidRPr="00022652">
                <w:rPr>
                  <w:rStyle w:val="Hyperlink"/>
                  <w:sz w:val="18"/>
                  <w:szCs w:val="18"/>
                </w:rPr>
                <w:t>http://www.cio.noaa.gov/services_programs/info_quality.html</w:t>
              </w:r>
            </w:hyperlink>
            <w:r w:rsidRPr="00022652">
              <w:rPr>
                <w:sz w:val="18"/>
                <w:szCs w:val="18"/>
              </w:rPr>
              <w:t xml:space="preserve"> </w:t>
            </w:r>
          </w:p>
        </w:tc>
        <w:tc>
          <w:tcPr>
            <w:tcW w:w="1750" w:type="dxa"/>
            <w:vAlign w:val="center"/>
          </w:tcPr>
          <w:p w14:paraId="51C8D0B5" w14:textId="77777777" w:rsidR="00A665BC" w:rsidRPr="00022652" w:rsidRDefault="00A665BC" w:rsidP="00D946DB">
            <w:pPr>
              <w:pStyle w:val="CommentText"/>
              <w:jc w:val="center"/>
              <w:rPr>
                <w:sz w:val="18"/>
                <w:szCs w:val="18"/>
              </w:rPr>
            </w:pPr>
            <w:r w:rsidRPr="00022652">
              <w:rPr>
                <w:sz w:val="18"/>
                <w:szCs w:val="18"/>
              </w:rPr>
              <w:t>Summarize past and current weather conditions for reports</w:t>
            </w:r>
          </w:p>
        </w:tc>
        <w:tc>
          <w:tcPr>
            <w:tcW w:w="1152" w:type="dxa"/>
            <w:vAlign w:val="center"/>
          </w:tcPr>
          <w:p w14:paraId="1FFB9702" w14:textId="77777777" w:rsidR="00A665BC" w:rsidRPr="00022652" w:rsidRDefault="00A665BC" w:rsidP="00D946DB">
            <w:pPr>
              <w:pStyle w:val="CommentText"/>
              <w:jc w:val="center"/>
              <w:rPr>
                <w:sz w:val="18"/>
                <w:szCs w:val="18"/>
              </w:rPr>
            </w:pPr>
            <w:r w:rsidRPr="00022652">
              <w:rPr>
                <w:sz w:val="18"/>
                <w:szCs w:val="18"/>
              </w:rPr>
              <w:t>1972 - 2012</w:t>
            </w:r>
          </w:p>
        </w:tc>
      </w:tr>
      <w:tr w:rsidR="00A665BC" w:rsidRPr="00022652" w14:paraId="3C0F1A1C" w14:textId="77777777" w:rsidTr="00D946DB">
        <w:trPr>
          <w:cantSplit/>
        </w:trPr>
        <w:tc>
          <w:tcPr>
            <w:tcW w:w="1635" w:type="dxa"/>
            <w:vAlign w:val="center"/>
          </w:tcPr>
          <w:p w14:paraId="628CD7A5" w14:textId="77777777" w:rsidR="00A665BC" w:rsidRPr="00022652" w:rsidRDefault="00A665BC" w:rsidP="00D946DB">
            <w:pPr>
              <w:jc w:val="center"/>
              <w:rPr>
                <w:sz w:val="18"/>
                <w:szCs w:val="18"/>
              </w:rPr>
            </w:pPr>
            <w:r w:rsidRPr="00022652">
              <w:rPr>
                <w:sz w:val="18"/>
                <w:szCs w:val="18"/>
              </w:rPr>
              <w:t>Average annual air temperature and precipitation</w:t>
            </w:r>
          </w:p>
        </w:tc>
        <w:tc>
          <w:tcPr>
            <w:tcW w:w="1475" w:type="dxa"/>
            <w:vAlign w:val="center"/>
          </w:tcPr>
          <w:p w14:paraId="5039BFDD" w14:textId="77777777" w:rsidR="00A665BC" w:rsidRPr="00022652" w:rsidRDefault="00A665BC" w:rsidP="00D946DB">
            <w:pPr>
              <w:pStyle w:val="CommentText"/>
              <w:jc w:val="center"/>
              <w:rPr>
                <w:sz w:val="18"/>
                <w:szCs w:val="18"/>
              </w:rPr>
            </w:pPr>
            <w:r w:rsidRPr="00022652">
              <w:rPr>
                <w:sz w:val="18"/>
                <w:szCs w:val="18"/>
              </w:rPr>
              <w:t>Spatial GIS data</w:t>
            </w:r>
          </w:p>
        </w:tc>
        <w:tc>
          <w:tcPr>
            <w:tcW w:w="2016" w:type="dxa"/>
            <w:vAlign w:val="center"/>
          </w:tcPr>
          <w:p w14:paraId="528262D7" w14:textId="77777777" w:rsidR="00A665BC" w:rsidRPr="00022652" w:rsidRDefault="00A665BC" w:rsidP="00D946DB">
            <w:pPr>
              <w:pStyle w:val="CommentText"/>
              <w:jc w:val="center"/>
              <w:rPr>
                <w:sz w:val="18"/>
                <w:szCs w:val="18"/>
              </w:rPr>
            </w:pPr>
            <w:r w:rsidRPr="00022652">
              <w:rPr>
                <w:sz w:val="18"/>
                <w:szCs w:val="18"/>
              </w:rPr>
              <w:t>Raster – 800 m resolution</w:t>
            </w:r>
          </w:p>
        </w:tc>
        <w:tc>
          <w:tcPr>
            <w:tcW w:w="3334" w:type="dxa"/>
            <w:vAlign w:val="center"/>
          </w:tcPr>
          <w:p w14:paraId="6F16BEF9" w14:textId="77777777" w:rsidR="00A665BC" w:rsidRPr="00022652" w:rsidRDefault="00A665BC" w:rsidP="00D946DB">
            <w:pPr>
              <w:pStyle w:val="CommentText"/>
              <w:jc w:val="center"/>
              <w:rPr>
                <w:sz w:val="18"/>
                <w:szCs w:val="18"/>
              </w:rPr>
            </w:pPr>
            <w:r w:rsidRPr="00022652">
              <w:rPr>
                <w:sz w:val="18"/>
                <w:szCs w:val="18"/>
              </w:rPr>
              <w:t xml:space="preserve">PRISM Climate Group, Oregon State University, 30-arcsec NORMALS </w:t>
            </w:r>
            <w:hyperlink r:id="rId53" w:history="1">
              <w:r w:rsidRPr="00022652">
                <w:rPr>
                  <w:rStyle w:val="Hyperlink"/>
                  <w:sz w:val="18"/>
                  <w:szCs w:val="18"/>
                </w:rPr>
                <w:t>http://www.prism.oregonstate.edu/</w:t>
              </w:r>
            </w:hyperlink>
          </w:p>
          <w:p w14:paraId="56A953BC" w14:textId="77777777" w:rsidR="00A665BC" w:rsidRPr="00022652" w:rsidRDefault="00A665BC" w:rsidP="00D946DB">
            <w:pPr>
              <w:pStyle w:val="CommentText"/>
              <w:jc w:val="center"/>
              <w:rPr>
                <w:sz w:val="18"/>
                <w:szCs w:val="18"/>
              </w:rPr>
            </w:pPr>
          </w:p>
        </w:tc>
        <w:tc>
          <w:tcPr>
            <w:tcW w:w="2960" w:type="dxa"/>
            <w:vAlign w:val="center"/>
          </w:tcPr>
          <w:p w14:paraId="38FE481C" w14:textId="77777777" w:rsidR="00A665BC" w:rsidRPr="00022652" w:rsidRDefault="00A665BC" w:rsidP="00D946DB">
            <w:pPr>
              <w:pStyle w:val="CommentText"/>
              <w:jc w:val="center"/>
              <w:rPr>
                <w:sz w:val="18"/>
                <w:szCs w:val="18"/>
              </w:rPr>
            </w:pPr>
            <w:r w:rsidRPr="00022652">
              <w:rPr>
                <w:sz w:val="18"/>
                <w:szCs w:val="18"/>
              </w:rPr>
              <w:t>PRISM Climate Group, Documentation FGDC Metadata</w:t>
            </w:r>
          </w:p>
          <w:p w14:paraId="0E213AD5" w14:textId="3BFDD595" w:rsidR="00A665BC" w:rsidRPr="00022652" w:rsidRDefault="003320E5" w:rsidP="00D946DB">
            <w:pPr>
              <w:pStyle w:val="CommentText"/>
              <w:jc w:val="center"/>
              <w:rPr>
                <w:sz w:val="18"/>
                <w:szCs w:val="18"/>
              </w:rPr>
            </w:pPr>
            <w:r w:rsidRPr="00F8694B">
              <w:rPr>
                <w:rStyle w:val="Hyperlink"/>
                <w:sz w:val="18"/>
                <w:szCs w:val="18"/>
              </w:rPr>
              <w:t>http://prism.oregonstate.edu/documents/PRISM_datasets.pdf</w:t>
            </w:r>
          </w:p>
        </w:tc>
        <w:tc>
          <w:tcPr>
            <w:tcW w:w="1750" w:type="dxa"/>
            <w:vAlign w:val="center"/>
          </w:tcPr>
          <w:p w14:paraId="2BDABCFF" w14:textId="77777777" w:rsidR="00A665BC" w:rsidRPr="00022652" w:rsidRDefault="00A665BC" w:rsidP="00D946DB">
            <w:pPr>
              <w:pStyle w:val="CommentText"/>
              <w:jc w:val="center"/>
              <w:rPr>
                <w:sz w:val="18"/>
                <w:szCs w:val="18"/>
              </w:rPr>
            </w:pPr>
            <w:r w:rsidRPr="00022652">
              <w:rPr>
                <w:sz w:val="18"/>
                <w:szCs w:val="18"/>
              </w:rPr>
              <w:t>Map development</w:t>
            </w:r>
          </w:p>
        </w:tc>
        <w:tc>
          <w:tcPr>
            <w:tcW w:w="1152" w:type="dxa"/>
            <w:vAlign w:val="center"/>
          </w:tcPr>
          <w:p w14:paraId="01913E49" w14:textId="77777777" w:rsidR="00A665BC" w:rsidRPr="00022652" w:rsidRDefault="00A665BC" w:rsidP="00D946DB">
            <w:pPr>
              <w:pStyle w:val="CommentText"/>
              <w:jc w:val="center"/>
              <w:rPr>
                <w:sz w:val="18"/>
                <w:szCs w:val="18"/>
              </w:rPr>
            </w:pPr>
            <w:r w:rsidRPr="00022652">
              <w:rPr>
                <w:sz w:val="18"/>
                <w:szCs w:val="18"/>
              </w:rPr>
              <w:t>1981 -2010</w:t>
            </w:r>
          </w:p>
        </w:tc>
      </w:tr>
    </w:tbl>
    <w:p w14:paraId="2A6988BA" w14:textId="27400AF2" w:rsidR="00A665BC" w:rsidRPr="009E2B17" w:rsidRDefault="002868D5" w:rsidP="006605E1">
      <w:pPr>
        <w:spacing w:before="100"/>
        <w:ind w:left="270" w:hanging="180"/>
        <w:rPr>
          <w:sz w:val="20"/>
        </w:rPr>
        <w:sectPr w:rsidR="00A665BC" w:rsidRPr="009E2B17" w:rsidSect="008F2B64">
          <w:headerReference w:type="default" r:id="rId54"/>
          <w:pgSz w:w="15840" w:h="12240" w:orient="landscape"/>
          <w:pgMar w:top="1584" w:right="2016" w:bottom="1584" w:left="1152" w:header="720" w:footer="720" w:gutter="0"/>
          <w:cols w:space="720"/>
          <w:docGrid w:linePitch="326"/>
        </w:sectPr>
      </w:pPr>
      <w:r w:rsidRPr="009E2B17">
        <w:rPr>
          <w:sz w:val="20"/>
        </w:rPr>
        <w:t xml:space="preserve">#  The most recent version of land cover map NLCD 2016 will be released soon (expected by Summer of 2019). If NLCD 2016 is released on time, we will </w:t>
      </w:r>
      <w:r w:rsidR="003A0677">
        <w:rPr>
          <w:sz w:val="20"/>
        </w:rPr>
        <w:t xml:space="preserve"> </w:t>
      </w:r>
      <w:r w:rsidRPr="009E2B17">
        <w:rPr>
          <w:sz w:val="20"/>
        </w:rPr>
        <w:t>use that in this project. If not</w:t>
      </w:r>
      <w:r w:rsidR="003A0677">
        <w:rPr>
          <w:sz w:val="20"/>
        </w:rPr>
        <w:t>,</w:t>
      </w:r>
      <w:r w:rsidRPr="009E2B17">
        <w:rPr>
          <w:sz w:val="20"/>
        </w:rPr>
        <w:t xml:space="preserve"> we will use the NLCD 2011 which is the recent version of land cover map available as of now.</w:t>
      </w:r>
    </w:p>
    <w:p w14:paraId="2DAF23BC" w14:textId="592C9922" w:rsidR="00D25485" w:rsidRPr="00022652" w:rsidRDefault="00BF7835" w:rsidP="00D25485">
      <w:pPr>
        <w:pStyle w:val="Heading1"/>
        <w:spacing w:before="0" w:after="0"/>
        <w:rPr>
          <w:rFonts w:cs="Times New Roman"/>
        </w:rPr>
      </w:pPr>
      <w:bookmarkStart w:id="60" w:name="_Toc465090349"/>
      <w:bookmarkStart w:id="61" w:name="_Toc14763576"/>
      <w:r>
        <w:rPr>
          <w:rFonts w:cs="Times New Roman"/>
        </w:rPr>
        <w:lastRenderedPageBreak/>
        <w:t>Section B10:</w:t>
      </w:r>
      <w:r>
        <w:rPr>
          <w:rFonts w:cs="Times New Roman"/>
        </w:rPr>
        <w:tab/>
      </w:r>
      <w:r w:rsidR="00D25485" w:rsidRPr="00022652">
        <w:rPr>
          <w:rFonts w:cs="Times New Roman"/>
        </w:rPr>
        <w:t>Data Management</w:t>
      </w:r>
      <w:bookmarkEnd w:id="60"/>
      <w:bookmarkEnd w:id="61"/>
    </w:p>
    <w:p w14:paraId="32FAA6CF" w14:textId="77777777" w:rsidR="00D25485" w:rsidRPr="00022652" w:rsidRDefault="00D25485" w:rsidP="00D25485">
      <w:pPr>
        <w:tabs>
          <w:tab w:val="left" w:pos="720"/>
          <w:tab w:val="left" w:pos="1494"/>
          <w:tab w:val="left" w:pos="2880"/>
          <w:tab w:val="left" w:pos="4320"/>
          <w:tab w:val="left" w:pos="5760"/>
          <w:tab w:val="left" w:pos="6120"/>
          <w:tab w:val="left" w:pos="7200"/>
          <w:tab w:val="left" w:pos="7920"/>
          <w:tab w:val="left" w:pos="8640"/>
        </w:tabs>
        <w:jc w:val="both"/>
      </w:pPr>
    </w:p>
    <w:p w14:paraId="54DE1FED" w14:textId="77777777" w:rsidR="00F12ACD" w:rsidRPr="00446873" w:rsidRDefault="00F12ACD" w:rsidP="00F12AC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zCs w:val="24"/>
        </w:rPr>
      </w:pPr>
      <w:r w:rsidRPr="00446873">
        <w:rPr>
          <w:b/>
          <w:bCs/>
          <w:szCs w:val="24"/>
        </w:rPr>
        <w:t>Data Management Process</w:t>
      </w:r>
    </w:p>
    <w:p w14:paraId="687BA0EF" w14:textId="32FD9A86" w:rsidR="00F969BF" w:rsidRPr="00EE6486" w:rsidRDefault="00F969BF" w:rsidP="00F969BF">
      <w:pPr>
        <w:contextualSpacing/>
        <w:rPr>
          <w:szCs w:val="24"/>
        </w:rPr>
      </w:pPr>
      <w:r w:rsidRPr="00EE6486">
        <w:rPr>
          <w:szCs w:val="24"/>
        </w:rPr>
        <w:t xml:space="preserve">Samples are collected by field staff and delivered to the laboratory for analyses as described in Sections B1 and B2.  Sampling information (e.g. site location, date, time, sampling depth, etc.) is used to generate a unique </w:t>
      </w:r>
      <w:r w:rsidR="00F8426F">
        <w:rPr>
          <w:szCs w:val="24"/>
        </w:rPr>
        <w:t>sample number in the</w:t>
      </w:r>
      <w:r w:rsidRPr="00EE6486">
        <w:rPr>
          <w:szCs w:val="24"/>
        </w:rPr>
        <w:t xml:space="preserve"> </w:t>
      </w:r>
      <w:r w:rsidR="0080769E">
        <w:rPr>
          <w:szCs w:val="24"/>
        </w:rPr>
        <w:t>TIAER</w:t>
      </w:r>
      <w:r w:rsidRPr="00EE6486">
        <w:rPr>
          <w:szCs w:val="24"/>
        </w:rPr>
        <w:t xml:space="preserve"> </w:t>
      </w:r>
      <w:r w:rsidR="00F8426F">
        <w:rPr>
          <w:szCs w:val="24"/>
        </w:rPr>
        <w:t>LIMS</w:t>
      </w:r>
      <w:r w:rsidRPr="00EE6486">
        <w:rPr>
          <w:szCs w:val="24"/>
        </w:rPr>
        <w:t xml:space="preserve"> database. Measurement results from the field data sheets are manually entered by field personnel into </w:t>
      </w:r>
      <w:r w:rsidR="00365CFC">
        <w:rPr>
          <w:szCs w:val="24"/>
        </w:rPr>
        <w:t>a</w:t>
      </w:r>
      <w:r w:rsidR="00365CFC" w:rsidRPr="00EE6486">
        <w:rPr>
          <w:szCs w:val="24"/>
        </w:rPr>
        <w:t xml:space="preserve"> </w:t>
      </w:r>
      <w:r w:rsidR="0080769E">
        <w:rPr>
          <w:szCs w:val="24"/>
        </w:rPr>
        <w:t>TIAER</w:t>
      </w:r>
      <w:r w:rsidRPr="00EE6486">
        <w:rPr>
          <w:szCs w:val="24"/>
        </w:rPr>
        <w:t xml:space="preserve"> </w:t>
      </w:r>
      <w:r w:rsidR="00365CFC">
        <w:rPr>
          <w:szCs w:val="24"/>
        </w:rPr>
        <w:t>spreadsheet</w:t>
      </w:r>
      <w:r w:rsidR="00365CFC" w:rsidRPr="00EE6486">
        <w:rPr>
          <w:szCs w:val="24"/>
        </w:rPr>
        <w:t xml:space="preserve"> </w:t>
      </w:r>
      <w:r w:rsidRPr="00EE6486">
        <w:rPr>
          <w:szCs w:val="24"/>
        </w:rPr>
        <w:t xml:space="preserve">for their corresponding event. Data generated by the lab are entered on to the lab data sheets which are then transferred to </w:t>
      </w:r>
      <w:r w:rsidR="00F8426F">
        <w:rPr>
          <w:szCs w:val="24"/>
        </w:rPr>
        <w:t>TIAER database</w:t>
      </w:r>
      <w:r w:rsidRPr="00EE6486">
        <w:rPr>
          <w:szCs w:val="24"/>
        </w:rPr>
        <w:t xml:space="preserve">. Following data verification and validation by the </w:t>
      </w:r>
      <w:r w:rsidR="0080769E">
        <w:rPr>
          <w:szCs w:val="24"/>
        </w:rPr>
        <w:t>TIAER</w:t>
      </w:r>
      <w:r w:rsidRPr="00EE6486">
        <w:rPr>
          <w:szCs w:val="24"/>
        </w:rPr>
        <w:t xml:space="preserve"> Data Manager, the data are exported from the </w:t>
      </w:r>
      <w:r w:rsidR="0080769E">
        <w:rPr>
          <w:szCs w:val="24"/>
        </w:rPr>
        <w:t>TIAER</w:t>
      </w:r>
      <w:r w:rsidRPr="00EE6486">
        <w:rPr>
          <w:szCs w:val="24"/>
        </w:rPr>
        <w:t xml:space="preserve"> database</w:t>
      </w:r>
      <w:r w:rsidR="00365CFC">
        <w:rPr>
          <w:szCs w:val="24"/>
        </w:rPr>
        <w:t xml:space="preserve"> and spreadsheets, then formatted </w:t>
      </w:r>
      <w:r w:rsidRPr="00EE6486">
        <w:rPr>
          <w:szCs w:val="24"/>
        </w:rPr>
        <w:t xml:space="preserve">into the pipe delimited Event/Result format required for submission to TCEQ’s SWQMIS (as described in the SWQM DMRG </w:t>
      </w:r>
      <w:r w:rsidR="00AC20F8">
        <w:rPr>
          <w:szCs w:val="24"/>
        </w:rPr>
        <w:t xml:space="preserve">July 2019 </w:t>
      </w:r>
      <w:r w:rsidRPr="00EE6486">
        <w:rPr>
          <w:szCs w:val="24"/>
        </w:rPr>
        <w:t>or later version).  Once TCEQ approval of the data is obtained, the data are loaded into SWQMIS by TCEQ data managers.</w:t>
      </w:r>
      <w:r w:rsidR="000935C6">
        <w:rPr>
          <w:szCs w:val="24"/>
        </w:rPr>
        <w:t xml:space="preserve"> Data submittals will be made quarterly.</w:t>
      </w:r>
    </w:p>
    <w:p w14:paraId="69D9E8DB" w14:textId="77777777" w:rsidR="00F12ACD" w:rsidRPr="00446873" w:rsidRDefault="00F12ACD" w:rsidP="00F12AC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p>
    <w:p w14:paraId="67C7194F" w14:textId="1BBF0C62" w:rsidR="00F12ACD" w:rsidRPr="00446873" w:rsidRDefault="00EC7D3B" w:rsidP="00F12AC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zCs w:val="24"/>
        </w:rPr>
      </w:pPr>
      <w:r>
        <w:rPr>
          <w:b/>
          <w:bCs/>
          <w:szCs w:val="24"/>
        </w:rPr>
        <w:t xml:space="preserve">TIAER </w:t>
      </w:r>
      <w:r w:rsidR="00F12ACD" w:rsidRPr="00446873">
        <w:rPr>
          <w:b/>
          <w:bCs/>
          <w:szCs w:val="24"/>
        </w:rPr>
        <w:t>Personnel</w:t>
      </w:r>
    </w:p>
    <w:p w14:paraId="35203331" w14:textId="50CD2EE5" w:rsidR="00F12ACD" w:rsidRPr="000D6730" w:rsidRDefault="0054136A" w:rsidP="00FA5F65">
      <w:pPr>
        <w:rPr>
          <w:bCs/>
          <w:i/>
          <w:iCs/>
          <w:szCs w:val="24"/>
        </w:rPr>
      </w:pPr>
      <w:r>
        <w:rPr>
          <w:rStyle w:val="Emphasis"/>
          <w:i w:val="0"/>
          <w:szCs w:val="24"/>
        </w:rPr>
        <w:t>Leah Taylor</w:t>
      </w:r>
      <w:r w:rsidR="00F12ACD" w:rsidRPr="000D6730">
        <w:rPr>
          <w:rStyle w:val="Emphasis"/>
          <w:i w:val="0"/>
          <w:szCs w:val="24"/>
        </w:rPr>
        <w:t xml:space="preserve"> is the </w:t>
      </w:r>
      <w:r w:rsidR="0080769E">
        <w:rPr>
          <w:rStyle w:val="Emphasis"/>
          <w:i w:val="0"/>
          <w:szCs w:val="24"/>
        </w:rPr>
        <w:t>TIAER</w:t>
      </w:r>
      <w:r w:rsidR="00F12ACD" w:rsidRPr="000D6730">
        <w:rPr>
          <w:rStyle w:val="Emphasis"/>
          <w:i w:val="0"/>
          <w:szCs w:val="24"/>
        </w:rPr>
        <w:t xml:space="preserve"> Project Lead </w:t>
      </w:r>
      <w:r w:rsidR="00FA5F65">
        <w:rPr>
          <w:rStyle w:val="Emphasis"/>
          <w:i w:val="0"/>
          <w:szCs w:val="24"/>
        </w:rPr>
        <w:t xml:space="preserve">and PM, and will provide overall management for TIAER. </w:t>
      </w:r>
      <w:r w:rsidR="00F12ACD" w:rsidRPr="000D6730">
        <w:rPr>
          <w:rStyle w:val="Emphasis"/>
          <w:i w:val="0"/>
          <w:szCs w:val="24"/>
        </w:rPr>
        <w:t xml:space="preserve">She is </w:t>
      </w:r>
      <w:r w:rsidR="00F12ACD" w:rsidRPr="000D6730">
        <w:rPr>
          <w:bCs/>
          <w:iCs/>
          <w:szCs w:val="24"/>
        </w:rPr>
        <w:t>responsible for ensuring that the data are managed according to the data management plan and QAPP.</w:t>
      </w:r>
    </w:p>
    <w:p w14:paraId="2F58BFAF" w14:textId="77777777" w:rsidR="00F12ACD" w:rsidRPr="000D6730" w:rsidRDefault="00F12ACD" w:rsidP="00F12ACD">
      <w:pPr>
        <w:rPr>
          <w:rStyle w:val="Emphasis"/>
          <w:szCs w:val="24"/>
        </w:rPr>
      </w:pPr>
    </w:p>
    <w:p w14:paraId="1BA5D774" w14:textId="100B0542" w:rsidR="00FA5F65" w:rsidRDefault="00FA5F65" w:rsidP="00DC1C16">
      <w:pPr>
        <w:rPr>
          <w:szCs w:val="22"/>
        </w:rPr>
      </w:pPr>
      <w:r>
        <w:rPr>
          <w:rStyle w:val="Emphasis"/>
          <w:i w:val="0"/>
          <w:szCs w:val="24"/>
        </w:rPr>
        <w:t>Dr. Narayanan Kannan is the TIAER Project Co-Lea</w:t>
      </w:r>
      <w:r w:rsidR="00833E40">
        <w:rPr>
          <w:rStyle w:val="Emphasis"/>
          <w:i w:val="0"/>
          <w:szCs w:val="24"/>
        </w:rPr>
        <w:t>d</w:t>
      </w:r>
      <w:r>
        <w:rPr>
          <w:rStyle w:val="Emphasis"/>
          <w:i w:val="0"/>
          <w:szCs w:val="24"/>
        </w:rPr>
        <w:t xml:space="preserve"> and is r</w:t>
      </w:r>
      <w:r w:rsidRPr="00263032">
        <w:rPr>
          <w:szCs w:val="24"/>
        </w:rPr>
        <w:t xml:space="preserve">esponsible for the </w:t>
      </w:r>
      <w:r w:rsidRPr="00564092">
        <w:rPr>
          <w:szCs w:val="22"/>
        </w:rPr>
        <w:t xml:space="preserve">data analysis and </w:t>
      </w:r>
      <w:r>
        <w:rPr>
          <w:szCs w:val="22"/>
        </w:rPr>
        <w:t xml:space="preserve">the </w:t>
      </w:r>
      <w:r w:rsidRPr="00564092">
        <w:rPr>
          <w:szCs w:val="22"/>
        </w:rPr>
        <w:t>characterization</w:t>
      </w:r>
      <w:r>
        <w:rPr>
          <w:szCs w:val="22"/>
        </w:rPr>
        <w:t xml:space="preserve"> of Kickapoo Creek for water quality</w:t>
      </w:r>
      <w:r w:rsidRPr="00564092">
        <w:rPr>
          <w:szCs w:val="22"/>
        </w:rPr>
        <w:t xml:space="preserve">, </w:t>
      </w:r>
      <w:r>
        <w:rPr>
          <w:szCs w:val="22"/>
        </w:rPr>
        <w:t xml:space="preserve">development of </w:t>
      </w:r>
      <w:r w:rsidRPr="00564092">
        <w:rPr>
          <w:szCs w:val="22"/>
        </w:rPr>
        <w:t>Load Duration Curve</w:t>
      </w:r>
      <w:r>
        <w:rPr>
          <w:szCs w:val="22"/>
        </w:rPr>
        <w:t>s</w:t>
      </w:r>
      <w:r w:rsidRPr="00564092">
        <w:rPr>
          <w:szCs w:val="22"/>
        </w:rPr>
        <w:t xml:space="preserve"> (LDC</w:t>
      </w:r>
      <w:r>
        <w:rPr>
          <w:szCs w:val="22"/>
        </w:rPr>
        <w:t>s</w:t>
      </w:r>
      <w:r w:rsidRPr="00564092">
        <w:rPr>
          <w:szCs w:val="22"/>
        </w:rPr>
        <w:t xml:space="preserve">) </w:t>
      </w:r>
      <w:r>
        <w:rPr>
          <w:szCs w:val="22"/>
        </w:rPr>
        <w:t>for bacteria</w:t>
      </w:r>
      <w:r w:rsidR="00E81439">
        <w:rPr>
          <w:szCs w:val="22"/>
        </w:rPr>
        <w:t>,</w:t>
      </w:r>
      <w:r>
        <w:rPr>
          <w:szCs w:val="22"/>
        </w:rPr>
        <w:t xml:space="preserve"> and DO</w:t>
      </w:r>
      <w:r w:rsidR="00E81439">
        <w:rPr>
          <w:szCs w:val="22"/>
        </w:rPr>
        <w:t xml:space="preserve"> analysis</w:t>
      </w:r>
      <w:r w:rsidRPr="00263032">
        <w:rPr>
          <w:szCs w:val="22"/>
        </w:rPr>
        <w:t>.</w:t>
      </w:r>
      <w:r>
        <w:rPr>
          <w:szCs w:val="22"/>
        </w:rPr>
        <w:t xml:space="preserve"> </w:t>
      </w:r>
    </w:p>
    <w:p w14:paraId="26864105" w14:textId="77777777" w:rsidR="00FA5F65" w:rsidRDefault="00FA5F65" w:rsidP="00F12ACD">
      <w:pPr>
        <w:rPr>
          <w:rStyle w:val="Emphasis"/>
          <w:i w:val="0"/>
          <w:szCs w:val="24"/>
        </w:rPr>
      </w:pPr>
    </w:p>
    <w:p w14:paraId="7ABE7117" w14:textId="3CE7AF1C" w:rsidR="00F12ACD" w:rsidRPr="000D6730" w:rsidRDefault="00365CFC" w:rsidP="00F12ACD">
      <w:pPr>
        <w:rPr>
          <w:bCs/>
          <w:iCs/>
          <w:szCs w:val="24"/>
        </w:rPr>
      </w:pPr>
      <w:r>
        <w:rPr>
          <w:rStyle w:val="Emphasis"/>
          <w:i w:val="0"/>
          <w:szCs w:val="24"/>
        </w:rPr>
        <w:t>Nancy Easterling is</w:t>
      </w:r>
      <w:r w:rsidR="00F12ACD" w:rsidRPr="000D6730">
        <w:rPr>
          <w:rStyle w:val="Emphasis"/>
          <w:i w:val="0"/>
          <w:szCs w:val="24"/>
        </w:rPr>
        <w:t xml:space="preserve"> the </w:t>
      </w:r>
      <w:r w:rsidR="0080769E">
        <w:rPr>
          <w:rStyle w:val="Emphasis"/>
          <w:i w:val="0"/>
          <w:szCs w:val="24"/>
        </w:rPr>
        <w:t>TIAER</w:t>
      </w:r>
      <w:r w:rsidR="00F12ACD" w:rsidRPr="000D6730">
        <w:rPr>
          <w:rStyle w:val="Emphasis"/>
          <w:i w:val="0"/>
          <w:szCs w:val="24"/>
        </w:rPr>
        <w:t xml:space="preserve"> QAO</w:t>
      </w:r>
      <w:r w:rsidR="00F12ACD" w:rsidRPr="000D6730">
        <w:rPr>
          <w:rStyle w:val="Emphasis"/>
          <w:szCs w:val="24"/>
        </w:rPr>
        <w:t xml:space="preserve"> </w:t>
      </w:r>
      <w:r w:rsidRPr="00FA5F65">
        <w:rPr>
          <w:rStyle w:val="Emphasis"/>
          <w:i w:val="0"/>
          <w:szCs w:val="24"/>
        </w:rPr>
        <w:t xml:space="preserve">and </w:t>
      </w:r>
      <w:r w:rsidRPr="000D6730">
        <w:rPr>
          <w:szCs w:val="24"/>
        </w:rPr>
        <w:t>Data Manager</w:t>
      </w:r>
      <w:r>
        <w:rPr>
          <w:szCs w:val="24"/>
        </w:rPr>
        <w:t>. She</w:t>
      </w:r>
      <w:r w:rsidRPr="000D6730">
        <w:rPr>
          <w:szCs w:val="24"/>
        </w:rPr>
        <w:t xml:space="preserve"> </w:t>
      </w:r>
      <w:r w:rsidR="00F12ACD" w:rsidRPr="000D6730">
        <w:rPr>
          <w:szCs w:val="24"/>
        </w:rPr>
        <w:t xml:space="preserve">is responsible for ensuring that data </w:t>
      </w:r>
      <w:r w:rsidR="003A0677">
        <w:rPr>
          <w:szCs w:val="24"/>
        </w:rPr>
        <w:t xml:space="preserve">generated for the </w:t>
      </w:r>
      <w:r w:rsidR="003A0677" w:rsidRPr="000D6730">
        <w:rPr>
          <w:szCs w:val="24"/>
        </w:rPr>
        <w:t xml:space="preserve">project </w:t>
      </w:r>
      <w:r w:rsidR="00F12ACD" w:rsidRPr="000D6730">
        <w:rPr>
          <w:szCs w:val="24"/>
        </w:rPr>
        <w:t>are scientifically valid, legally defensible, of known precision, accuracy</w:t>
      </w:r>
      <w:r w:rsidR="002B1F0A">
        <w:rPr>
          <w:szCs w:val="24"/>
        </w:rPr>
        <w:t xml:space="preserve"> and</w:t>
      </w:r>
      <w:r w:rsidR="002B1F0A" w:rsidRPr="000D6730">
        <w:rPr>
          <w:szCs w:val="24"/>
        </w:rPr>
        <w:t xml:space="preserve"> </w:t>
      </w:r>
      <w:r w:rsidR="00F12ACD" w:rsidRPr="000D6730">
        <w:rPr>
          <w:szCs w:val="24"/>
        </w:rPr>
        <w:t xml:space="preserve">integrity, meet the data quality objectives of the project, and are reportable to </w:t>
      </w:r>
      <w:r w:rsidR="00F969BF">
        <w:rPr>
          <w:szCs w:val="24"/>
        </w:rPr>
        <w:t>TSSWCB</w:t>
      </w:r>
      <w:r w:rsidR="00F12ACD" w:rsidRPr="000D6730">
        <w:rPr>
          <w:szCs w:val="24"/>
        </w:rPr>
        <w:t>.</w:t>
      </w:r>
      <w:r w:rsidRPr="00365CFC">
        <w:rPr>
          <w:szCs w:val="24"/>
        </w:rPr>
        <w:t xml:space="preserve"> </w:t>
      </w:r>
      <w:r>
        <w:rPr>
          <w:szCs w:val="24"/>
        </w:rPr>
        <w:t>Sh</w:t>
      </w:r>
      <w:r w:rsidRPr="000D6730">
        <w:rPr>
          <w:szCs w:val="24"/>
        </w:rPr>
        <w:t xml:space="preserve">e is also responsible for </w:t>
      </w:r>
      <w:r w:rsidR="004A62E9">
        <w:rPr>
          <w:szCs w:val="24"/>
        </w:rPr>
        <w:t>submitting water quality data in appropriate SWQMIS format</w:t>
      </w:r>
      <w:r w:rsidRPr="000D6730">
        <w:rPr>
          <w:szCs w:val="24"/>
        </w:rPr>
        <w:t xml:space="preserve"> to </w:t>
      </w:r>
      <w:r>
        <w:rPr>
          <w:szCs w:val="24"/>
        </w:rPr>
        <w:t>TSSWCB</w:t>
      </w:r>
      <w:r w:rsidR="004A62E9">
        <w:rPr>
          <w:szCs w:val="24"/>
        </w:rPr>
        <w:t>.</w:t>
      </w:r>
    </w:p>
    <w:p w14:paraId="77057B5C" w14:textId="0D9F8B28" w:rsidR="00F12ACD" w:rsidRDefault="00365CFC" w:rsidP="00F12ACD">
      <w:pPr>
        <w:spacing w:before="240"/>
        <w:rPr>
          <w:szCs w:val="24"/>
        </w:rPr>
      </w:pPr>
      <w:r>
        <w:rPr>
          <w:szCs w:val="24"/>
        </w:rPr>
        <w:t xml:space="preserve">Jeff </w:t>
      </w:r>
      <w:proofErr w:type="spellStart"/>
      <w:r>
        <w:rPr>
          <w:szCs w:val="24"/>
        </w:rPr>
        <w:t>Stroebel</w:t>
      </w:r>
      <w:proofErr w:type="spellEnd"/>
      <w:r w:rsidR="00F12ACD" w:rsidRPr="000D6730">
        <w:rPr>
          <w:szCs w:val="24"/>
        </w:rPr>
        <w:t xml:space="preserve"> is the </w:t>
      </w:r>
      <w:r w:rsidR="0080769E">
        <w:rPr>
          <w:szCs w:val="24"/>
        </w:rPr>
        <w:t>TIAER</w:t>
      </w:r>
      <w:r w:rsidR="00F12ACD" w:rsidRPr="000D6730">
        <w:rPr>
          <w:szCs w:val="24"/>
        </w:rPr>
        <w:t xml:space="preserve"> Field Supervisor and </w:t>
      </w:r>
      <w:r w:rsidR="00F12ACD" w:rsidRPr="000D6730">
        <w:rPr>
          <w:bCs/>
          <w:iCs/>
          <w:szCs w:val="24"/>
        </w:rPr>
        <w:t>is responsible for ensuring the use of appropriate data collection techniques in the field, proper documentation on field data sheets and the timely delivery of samples to the appropriate lab.</w:t>
      </w:r>
      <w:r w:rsidR="00F12ACD" w:rsidRPr="00446873">
        <w:rPr>
          <w:szCs w:val="24"/>
        </w:rPr>
        <w:t xml:space="preserve"> </w:t>
      </w:r>
    </w:p>
    <w:p w14:paraId="3CAA2731" w14:textId="0518EE98" w:rsidR="00FA5F65" w:rsidRDefault="00FA5F65" w:rsidP="00F12ACD">
      <w:pPr>
        <w:spacing w:before="240"/>
        <w:rPr>
          <w:szCs w:val="24"/>
        </w:rPr>
      </w:pPr>
      <w:r>
        <w:rPr>
          <w:szCs w:val="24"/>
        </w:rPr>
        <w:t>James Hunter is the TIAER Lab Manager and is responsible for generating analytical data for the project.</w:t>
      </w:r>
    </w:p>
    <w:p w14:paraId="680BA0EC" w14:textId="735C5631" w:rsidR="009A331D" w:rsidRDefault="00FC13A0" w:rsidP="00F12ACD">
      <w:pPr>
        <w:spacing w:before="240"/>
        <w:rPr>
          <w:szCs w:val="24"/>
        </w:rPr>
      </w:pPr>
      <w:r>
        <w:rPr>
          <w:szCs w:val="24"/>
        </w:rPr>
        <w:t xml:space="preserve">Dr. </w:t>
      </w:r>
      <w:r w:rsidR="00D37DD8">
        <w:rPr>
          <w:szCs w:val="24"/>
        </w:rPr>
        <w:t>Michael Machen</w:t>
      </w:r>
      <w:r w:rsidR="009A331D">
        <w:rPr>
          <w:szCs w:val="24"/>
        </w:rPr>
        <w:t xml:space="preserve"> is the TIAER Lab QAO and is responsible for maintaining the quality assurance manual for laboratory operations and that operating procedures </w:t>
      </w:r>
      <w:proofErr w:type="gramStart"/>
      <w:r w:rsidR="009A331D">
        <w:rPr>
          <w:szCs w:val="24"/>
        </w:rPr>
        <w:t>are in compliance with</w:t>
      </w:r>
      <w:proofErr w:type="gramEnd"/>
      <w:r w:rsidR="009A331D">
        <w:rPr>
          <w:szCs w:val="24"/>
        </w:rPr>
        <w:t xml:space="preserve"> the QAPP.</w:t>
      </w:r>
    </w:p>
    <w:p w14:paraId="285A69F1" w14:textId="77777777" w:rsidR="00F12ACD" w:rsidRPr="00446873" w:rsidRDefault="00F12ACD" w:rsidP="00F12AC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p>
    <w:p w14:paraId="2F9EFD39" w14:textId="77777777" w:rsidR="00F12ACD" w:rsidRPr="00446873" w:rsidRDefault="00F12ACD" w:rsidP="00F12AC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446873">
        <w:rPr>
          <w:b/>
          <w:bCs/>
          <w:szCs w:val="24"/>
        </w:rPr>
        <w:t>Hardware and Software Requirements</w:t>
      </w:r>
    </w:p>
    <w:p w14:paraId="01652FCE" w14:textId="28E03EAA" w:rsidR="00F12ACD" w:rsidRPr="00446873" w:rsidRDefault="00F12ACD" w:rsidP="00F12AC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446873">
        <w:rPr>
          <w:szCs w:val="24"/>
        </w:rPr>
        <w:t xml:space="preserve">Hardware configurations are sufficient to run Microsoft </w:t>
      </w:r>
      <w:r w:rsidR="002408B1">
        <w:rPr>
          <w:szCs w:val="24"/>
        </w:rPr>
        <w:t>Office 2016</w:t>
      </w:r>
      <w:r w:rsidRPr="00446873">
        <w:rPr>
          <w:szCs w:val="24"/>
        </w:rPr>
        <w:t xml:space="preserve"> or newer under the Windows </w:t>
      </w:r>
      <w:r w:rsidR="002408B1">
        <w:rPr>
          <w:szCs w:val="24"/>
        </w:rPr>
        <w:t>10</w:t>
      </w:r>
      <w:r w:rsidR="002408B1" w:rsidRPr="00446873">
        <w:rPr>
          <w:szCs w:val="24"/>
        </w:rPr>
        <w:t xml:space="preserve"> </w:t>
      </w:r>
      <w:r w:rsidRPr="00446873">
        <w:rPr>
          <w:szCs w:val="24"/>
        </w:rPr>
        <w:t xml:space="preserve">or newer operating system in a networked environment.  Information Technology (IT) staff are responsible for assuring hardware configurations meet the </w:t>
      </w:r>
      <w:r w:rsidRPr="00446873">
        <w:rPr>
          <w:szCs w:val="24"/>
        </w:rPr>
        <w:lastRenderedPageBreak/>
        <w:t>requirements for running current and future data management/database software as well as providing technical support.  Software development and database administration are also the responsibility of the IT department.</w:t>
      </w:r>
    </w:p>
    <w:p w14:paraId="21E798E0" w14:textId="77777777" w:rsidR="00F12ACD" w:rsidRPr="00446873" w:rsidRDefault="00F12ACD" w:rsidP="00F12AC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zCs w:val="24"/>
        </w:rPr>
      </w:pPr>
    </w:p>
    <w:p w14:paraId="4CE09534" w14:textId="0CD64141" w:rsidR="00F969BF" w:rsidRPr="00EE6486" w:rsidRDefault="00F969BF" w:rsidP="00F969BF">
      <w:pPr>
        <w:contextualSpacing/>
        <w:rPr>
          <w:szCs w:val="24"/>
        </w:rPr>
      </w:pPr>
      <w:r w:rsidRPr="00EE6486">
        <w:rPr>
          <w:szCs w:val="24"/>
        </w:rPr>
        <w:t xml:space="preserve">The types of </w:t>
      </w:r>
      <w:r w:rsidR="0080769E">
        <w:rPr>
          <w:szCs w:val="24"/>
        </w:rPr>
        <w:t>TIAER</w:t>
      </w:r>
      <w:r w:rsidRPr="00EE6486">
        <w:rPr>
          <w:szCs w:val="24"/>
        </w:rPr>
        <w:t xml:space="preserve"> computer equipment, hardware, and software to be used on the project are provided below. </w:t>
      </w:r>
      <w:r w:rsidR="004A62E9">
        <w:rPr>
          <w:szCs w:val="24"/>
        </w:rPr>
        <w:t>L</w:t>
      </w:r>
      <w:r w:rsidR="00F13A46">
        <w:rPr>
          <w:szCs w:val="24"/>
        </w:rPr>
        <w:t>DC</w:t>
      </w:r>
      <w:r w:rsidR="004A62E9">
        <w:rPr>
          <w:szCs w:val="24"/>
        </w:rPr>
        <w:t xml:space="preserve"> d</w:t>
      </w:r>
      <w:r w:rsidRPr="00EE6486">
        <w:rPr>
          <w:szCs w:val="24"/>
        </w:rPr>
        <w:t>ata for this project will</w:t>
      </w:r>
      <w:r w:rsidR="00F13A46">
        <w:rPr>
          <w:szCs w:val="24"/>
        </w:rPr>
        <w:t xml:space="preserve"> be</w:t>
      </w:r>
      <w:r w:rsidRPr="00EE6486">
        <w:rPr>
          <w:szCs w:val="24"/>
        </w:rPr>
        <w:t xml:space="preserve"> submitted to </w:t>
      </w:r>
      <w:r w:rsidR="008479D1">
        <w:rPr>
          <w:szCs w:val="24"/>
        </w:rPr>
        <w:t>TSSWCB</w:t>
      </w:r>
      <w:r w:rsidRPr="00EE6486">
        <w:rPr>
          <w:szCs w:val="24"/>
        </w:rPr>
        <w:t xml:space="preserve"> using Excel workbooks, Word documents, and GIS files </w:t>
      </w:r>
      <w:r w:rsidR="00C878E3">
        <w:rPr>
          <w:szCs w:val="24"/>
        </w:rPr>
        <w:t>in</w:t>
      </w:r>
      <w:r w:rsidRPr="00EE6486">
        <w:rPr>
          <w:szCs w:val="24"/>
        </w:rPr>
        <w:t xml:space="preserve"> format</w:t>
      </w:r>
      <w:r w:rsidR="00C878E3">
        <w:rPr>
          <w:szCs w:val="24"/>
        </w:rPr>
        <w:t>s</w:t>
      </w:r>
      <w:r w:rsidRPr="00EE6486">
        <w:rPr>
          <w:szCs w:val="24"/>
        </w:rPr>
        <w:t xml:space="preserve"> </w:t>
      </w:r>
      <w:r w:rsidR="00C878E3">
        <w:rPr>
          <w:szCs w:val="24"/>
        </w:rPr>
        <w:t>compatible</w:t>
      </w:r>
      <w:r w:rsidRPr="00EE6486">
        <w:rPr>
          <w:szCs w:val="24"/>
        </w:rPr>
        <w:t xml:space="preserve"> with</w:t>
      </w:r>
      <w:r w:rsidR="00C878E3">
        <w:rPr>
          <w:szCs w:val="24"/>
        </w:rPr>
        <w:t xml:space="preserve"> systems and equipment used in both</w:t>
      </w:r>
      <w:r w:rsidRPr="00EE6486">
        <w:rPr>
          <w:szCs w:val="24"/>
        </w:rPr>
        <w:t xml:space="preserve"> T</w:t>
      </w:r>
      <w:r w:rsidR="008479D1">
        <w:rPr>
          <w:szCs w:val="24"/>
        </w:rPr>
        <w:t xml:space="preserve">SSWCB </w:t>
      </w:r>
      <w:r w:rsidR="00C878E3">
        <w:rPr>
          <w:szCs w:val="24"/>
        </w:rPr>
        <w:t>and TIAER</w:t>
      </w:r>
      <w:r w:rsidR="008479D1">
        <w:rPr>
          <w:szCs w:val="24"/>
        </w:rPr>
        <w:t>.</w:t>
      </w:r>
    </w:p>
    <w:p w14:paraId="5EC8CA56" w14:textId="77777777" w:rsidR="00F12ACD" w:rsidRPr="00446873" w:rsidRDefault="00F12ACD" w:rsidP="00F12ACD">
      <w:pPr>
        <w:jc w:val="both"/>
        <w:rPr>
          <w:szCs w:val="24"/>
        </w:rPr>
      </w:pPr>
    </w:p>
    <w:p w14:paraId="580730B0" w14:textId="6BD5A9F0" w:rsidR="00F12ACD" w:rsidRPr="00446873" w:rsidRDefault="00F12ACD" w:rsidP="00E32875">
      <w:pPr>
        <w:pStyle w:val="Caption"/>
      </w:pPr>
      <w:bookmarkStart w:id="62" w:name="_Toc368237927"/>
      <w:bookmarkStart w:id="63" w:name="_Toc397773769"/>
      <w:bookmarkStart w:id="64" w:name="_Toc399830526"/>
      <w:bookmarkStart w:id="65" w:name="_Toc496857594"/>
      <w:bookmarkStart w:id="66" w:name="_Toc14763577"/>
      <w:r w:rsidRPr="00446873">
        <w:t>Ta</w:t>
      </w:r>
      <w:r w:rsidR="00724ACA">
        <w:t>ble B10.</w:t>
      </w:r>
      <w:r w:rsidRPr="00446873">
        <w:t>1.</w:t>
      </w:r>
      <w:r w:rsidRPr="00446873">
        <w:tab/>
      </w:r>
      <w:r w:rsidR="004A62E9">
        <w:t xml:space="preserve"> </w:t>
      </w:r>
      <w:r w:rsidRPr="00446873">
        <w:t>Project Hardware and Software</w:t>
      </w:r>
      <w:bookmarkEnd w:id="62"/>
      <w:bookmarkEnd w:id="63"/>
      <w:bookmarkEnd w:id="64"/>
      <w:bookmarkEnd w:id="65"/>
      <w:bookmarkEnd w:id="66"/>
    </w:p>
    <w:tbl>
      <w:tblPr>
        <w:tblW w:w="914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980"/>
        <w:gridCol w:w="1177"/>
        <w:gridCol w:w="1084"/>
        <w:gridCol w:w="2459"/>
        <w:gridCol w:w="2480"/>
      </w:tblGrid>
      <w:tr w:rsidR="00F12ACD" w:rsidRPr="00446873" w14:paraId="6BBB8597" w14:textId="77777777" w:rsidTr="005042B3">
        <w:trPr>
          <w:trHeight w:val="510"/>
          <w:tblHeader/>
        </w:trPr>
        <w:tc>
          <w:tcPr>
            <w:tcW w:w="1980" w:type="dxa"/>
            <w:tcBorders>
              <w:top w:val="single" w:sz="4" w:space="0" w:color="auto"/>
              <w:left w:val="single" w:sz="4" w:space="0" w:color="auto"/>
              <w:bottom w:val="single" w:sz="4" w:space="0" w:color="auto"/>
              <w:right w:val="single" w:sz="4" w:space="0" w:color="auto"/>
            </w:tcBorders>
            <w:noWrap/>
            <w:vAlign w:val="bottom"/>
          </w:tcPr>
          <w:p w14:paraId="26E3BBE9" w14:textId="77777777" w:rsidR="00F12ACD" w:rsidRPr="00446873" w:rsidRDefault="00F12ACD" w:rsidP="005042B3">
            <w:pPr>
              <w:pStyle w:val="NoSpacing"/>
              <w:rPr>
                <w:b/>
                <w:szCs w:val="24"/>
              </w:rPr>
            </w:pPr>
            <w:r w:rsidRPr="00446873">
              <w:rPr>
                <w:b/>
                <w:szCs w:val="24"/>
              </w:rPr>
              <w:t>Equipment &amp; software name</w:t>
            </w:r>
          </w:p>
        </w:tc>
        <w:tc>
          <w:tcPr>
            <w:tcW w:w="1164" w:type="dxa"/>
            <w:tcBorders>
              <w:top w:val="single" w:sz="4" w:space="0" w:color="auto"/>
              <w:left w:val="single" w:sz="4" w:space="0" w:color="auto"/>
              <w:bottom w:val="single" w:sz="4" w:space="0" w:color="auto"/>
              <w:right w:val="single" w:sz="4" w:space="0" w:color="auto"/>
            </w:tcBorders>
            <w:noWrap/>
            <w:vAlign w:val="bottom"/>
          </w:tcPr>
          <w:p w14:paraId="09ACA9AC" w14:textId="77777777" w:rsidR="00F12ACD" w:rsidRPr="00446873" w:rsidRDefault="00F12ACD" w:rsidP="005042B3">
            <w:pPr>
              <w:pStyle w:val="NoSpacing"/>
              <w:rPr>
                <w:b/>
                <w:szCs w:val="24"/>
              </w:rPr>
            </w:pPr>
            <w:r w:rsidRPr="00446873">
              <w:rPr>
                <w:b/>
                <w:szCs w:val="24"/>
              </w:rPr>
              <w:t>Type</w:t>
            </w:r>
          </w:p>
        </w:tc>
        <w:tc>
          <w:tcPr>
            <w:tcW w:w="1062" w:type="dxa"/>
            <w:tcBorders>
              <w:top w:val="single" w:sz="4" w:space="0" w:color="auto"/>
              <w:left w:val="single" w:sz="4" w:space="0" w:color="auto"/>
              <w:bottom w:val="single" w:sz="4" w:space="0" w:color="auto"/>
              <w:right w:val="single" w:sz="4" w:space="0" w:color="auto"/>
            </w:tcBorders>
            <w:noWrap/>
            <w:vAlign w:val="bottom"/>
          </w:tcPr>
          <w:p w14:paraId="3FF5DEA9" w14:textId="77777777" w:rsidR="00F12ACD" w:rsidRPr="00446873" w:rsidRDefault="00F12ACD" w:rsidP="005042B3">
            <w:pPr>
              <w:pStyle w:val="NoSpacing"/>
              <w:rPr>
                <w:b/>
                <w:szCs w:val="24"/>
              </w:rPr>
            </w:pPr>
            <w:r w:rsidRPr="00446873">
              <w:rPr>
                <w:b/>
                <w:szCs w:val="24"/>
              </w:rPr>
              <w:t>Number</w:t>
            </w:r>
          </w:p>
        </w:tc>
        <w:tc>
          <w:tcPr>
            <w:tcW w:w="2459" w:type="dxa"/>
            <w:tcBorders>
              <w:top w:val="single" w:sz="4" w:space="0" w:color="auto"/>
              <w:left w:val="single" w:sz="4" w:space="0" w:color="auto"/>
              <w:bottom w:val="single" w:sz="4" w:space="0" w:color="auto"/>
              <w:right w:val="single" w:sz="4" w:space="0" w:color="auto"/>
            </w:tcBorders>
            <w:noWrap/>
            <w:vAlign w:val="bottom"/>
          </w:tcPr>
          <w:p w14:paraId="566BD58E" w14:textId="77777777" w:rsidR="00F12ACD" w:rsidRPr="00446873" w:rsidRDefault="00F12ACD" w:rsidP="005042B3">
            <w:pPr>
              <w:pStyle w:val="NoSpacing"/>
              <w:rPr>
                <w:b/>
                <w:szCs w:val="24"/>
              </w:rPr>
            </w:pPr>
            <w:r w:rsidRPr="00446873">
              <w:rPr>
                <w:b/>
                <w:szCs w:val="24"/>
              </w:rPr>
              <w:t>Specification</w:t>
            </w:r>
          </w:p>
        </w:tc>
        <w:tc>
          <w:tcPr>
            <w:tcW w:w="2480" w:type="dxa"/>
            <w:tcBorders>
              <w:top w:val="single" w:sz="4" w:space="0" w:color="auto"/>
              <w:left w:val="single" w:sz="4" w:space="0" w:color="auto"/>
              <w:bottom w:val="single" w:sz="4" w:space="0" w:color="auto"/>
              <w:right w:val="single" w:sz="4" w:space="0" w:color="auto"/>
            </w:tcBorders>
            <w:noWrap/>
            <w:vAlign w:val="bottom"/>
          </w:tcPr>
          <w:p w14:paraId="01EC9277" w14:textId="77777777" w:rsidR="00F12ACD" w:rsidRPr="00446873" w:rsidRDefault="00F12ACD" w:rsidP="005042B3">
            <w:pPr>
              <w:pStyle w:val="NoSpacing"/>
              <w:rPr>
                <w:b/>
                <w:szCs w:val="24"/>
              </w:rPr>
            </w:pPr>
            <w:r w:rsidRPr="00446873">
              <w:rPr>
                <w:b/>
                <w:szCs w:val="24"/>
              </w:rPr>
              <w:t>Use</w:t>
            </w:r>
          </w:p>
        </w:tc>
      </w:tr>
      <w:tr w:rsidR="00F12ACD" w:rsidRPr="00446873" w14:paraId="5F85CF8B" w14:textId="77777777" w:rsidTr="00A35E22">
        <w:trPr>
          <w:trHeight w:val="809"/>
        </w:trPr>
        <w:tc>
          <w:tcPr>
            <w:tcW w:w="1980" w:type="dxa"/>
            <w:tcBorders>
              <w:top w:val="single" w:sz="4" w:space="0" w:color="auto"/>
              <w:left w:val="single" w:sz="4" w:space="0" w:color="auto"/>
              <w:bottom w:val="single" w:sz="4" w:space="0" w:color="auto"/>
              <w:right w:val="single" w:sz="4" w:space="0" w:color="auto"/>
            </w:tcBorders>
            <w:noWrap/>
            <w:vAlign w:val="center"/>
          </w:tcPr>
          <w:p w14:paraId="1400F210" w14:textId="77777777" w:rsidR="00F12ACD" w:rsidRPr="00446873" w:rsidRDefault="00F12ACD" w:rsidP="005042B3">
            <w:pPr>
              <w:pStyle w:val="NoSpacing"/>
              <w:rPr>
                <w:szCs w:val="24"/>
              </w:rPr>
            </w:pPr>
            <w:bookmarkStart w:id="67" w:name="_Toc337726647"/>
            <w:r w:rsidRPr="00446873">
              <w:rPr>
                <w:szCs w:val="24"/>
              </w:rPr>
              <w:t>Dell or Lenovo PC Computers</w:t>
            </w:r>
            <w:bookmarkEnd w:id="67"/>
          </w:p>
        </w:tc>
        <w:tc>
          <w:tcPr>
            <w:tcW w:w="1164" w:type="dxa"/>
            <w:tcBorders>
              <w:top w:val="single" w:sz="4" w:space="0" w:color="auto"/>
              <w:left w:val="single" w:sz="4" w:space="0" w:color="auto"/>
              <w:bottom w:val="single" w:sz="4" w:space="0" w:color="auto"/>
              <w:right w:val="single" w:sz="4" w:space="0" w:color="auto"/>
            </w:tcBorders>
            <w:noWrap/>
            <w:vAlign w:val="center"/>
          </w:tcPr>
          <w:p w14:paraId="03531221" w14:textId="77777777" w:rsidR="00F12ACD" w:rsidRPr="00446873" w:rsidRDefault="00F12ACD" w:rsidP="005042B3">
            <w:pPr>
              <w:pStyle w:val="NoSpacing"/>
              <w:rPr>
                <w:szCs w:val="24"/>
              </w:rPr>
            </w:pPr>
            <w:bookmarkStart w:id="68" w:name="_Toc337726648"/>
            <w:r w:rsidRPr="00446873">
              <w:rPr>
                <w:szCs w:val="24"/>
              </w:rPr>
              <w:t>Hardware</w:t>
            </w:r>
            <w:bookmarkEnd w:id="68"/>
          </w:p>
        </w:tc>
        <w:tc>
          <w:tcPr>
            <w:tcW w:w="1062" w:type="dxa"/>
            <w:tcBorders>
              <w:top w:val="single" w:sz="4" w:space="0" w:color="auto"/>
              <w:left w:val="single" w:sz="4" w:space="0" w:color="auto"/>
              <w:bottom w:val="single" w:sz="4" w:space="0" w:color="auto"/>
              <w:right w:val="single" w:sz="4" w:space="0" w:color="auto"/>
            </w:tcBorders>
            <w:noWrap/>
            <w:vAlign w:val="center"/>
          </w:tcPr>
          <w:p w14:paraId="24EB25F3" w14:textId="77777777" w:rsidR="00F12ACD" w:rsidRPr="00A24C7E" w:rsidRDefault="00F12ACD" w:rsidP="009E2B17">
            <w:pPr>
              <w:pStyle w:val="NoSpacing"/>
              <w:jc w:val="center"/>
              <w:rPr>
                <w:szCs w:val="24"/>
              </w:rPr>
            </w:pPr>
            <w:r w:rsidRPr="00A24C7E">
              <w:rPr>
                <w:szCs w:val="24"/>
              </w:rPr>
              <w:t>2</w:t>
            </w:r>
          </w:p>
        </w:tc>
        <w:tc>
          <w:tcPr>
            <w:tcW w:w="2459" w:type="dxa"/>
            <w:tcBorders>
              <w:top w:val="single" w:sz="4" w:space="0" w:color="auto"/>
              <w:left w:val="single" w:sz="4" w:space="0" w:color="auto"/>
              <w:bottom w:val="single" w:sz="4" w:space="0" w:color="auto"/>
              <w:right w:val="single" w:sz="4" w:space="0" w:color="auto"/>
            </w:tcBorders>
            <w:noWrap/>
            <w:vAlign w:val="center"/>
          </w:tcPr>
          <w:p w14:paraId="6C1BAA54" w14:textId="1911606B" w:rsidR="00F12ACD" w:rsidRPr="00446873" w:rsidRDefault="00F12ACD" w:rsidP="00BF7033">
            <w:pPr>
              <w:pStyle w:val="NoSpacing"/>
              <w:rPr>
                <w:szCs w:val="24"/>
              </w:rPr>
            </w:pPr>
            <w:bookmarkStart w:id="69" w:name="_Toc337726650"/>
            <w:r w:rsidRPr="00446873">
              <w:rPr>
                <w:szCs w:val="24"/>
              </w:rPr>
              <w:t>P4, CPU 3.2 GHz, 2 GB Ram, Windows 7 professional or higher</w:t>
            </w:r>
            <w:bookmarkEnd w:id="69"/>
          </w:p>
        </w:tc>
        <w:tc>
          <w:tcPr>
            <w:tcW w:w="2480" w:type="dxa"/>
            <w:tcBorders>
              <w:top w:val="single" w:sz="4" w:space="0" w:color="auto"/>
              <w:left w:val="single" w:sz="4" w:space="0" w:color="auto"/>
              <w:bottom w:val="single" w:sz="4" w:space="0" w:color="auto"/>
              <w:right w:val="single" w:sz="4" w:space="0" w:color="auto"/>
            </w:tcBorders>
            <w:noWrap/>
            <w:vAlign w:val="center"/>
          </w:tcPr>
          <w:p w14:paraId="7C623B31" w14:textId="77777777" w:rsidR="00F12ACD" w:rsidRPr="00446873" w:rsidRDefault="00F12ACD" w:rsidP="005042B3">
            <w:pPr>
              <w:pStyle w:val="NoSpacing"/>
              <w:rPr>
                <w:szCs w:val="24"/>
              </w:rPr>
            </w:pPr>
            <w:bookmarkStart w:id="70" w:name="_Toc337726651"/>
            <w:r w:rsidRPr="00446873">
              <w:rPr>
                <w:szCs w:val="24"/>
              </w:rPr>
              <w:t>Support data gathering, data analysis, and report generation.</w:t>
            </w:r>
            <w:bookmarkEnd w:id="70"/>
            <w:r w:rsidRPr="00446873">
              <w:rPr>
                <w:szCs w:val="24"/>
              </w:rPr>
              <w:t xml:space="preserve"> </w:t>
            </w:r>
          </w:p>
        </w:tc>
      </w:tr>
      <w:tr w:rsidR="00F12ACD" w:rsidRPr="00446873" w14:paraId="78BD1BDB" w14:textId="77777777" w:rsidTr="00A35E22">
        <w:trPr>
          <w:trHeight w:val="773"/>
        </w:trPr>
        <w:tc>
          <w:tcPr>
            <w:tcW w:w="1980" w:type="dxa"/>
            <w:tcBorders>
              <w:top w:val="single" w:sz="4" w:space="0" w:color="auto"/>
              <w:left w:val="single" w:sz="4" w:space="0" w:color="auto"/>
              <w:bottom w:val="single" w:sz="4" w:space="0" w:color="auto"/>
              <w:right w:val="single" w:sz="4" w:space="0" w:color="auto"/>
            </w:tcBorders>
            <w:noWrap/>
            <w:vAlign w:val="center"/>
          </w:tcPr>
          <w:p w14:paraId="2B77F45E" w14:textId="77777777" w:rsidR="00F12ACD" w:rsidRPr="00446873" w:rsidRDefault="00F12ACD" w:rsidP="005042B3">
            <w:pPr>
              <w:pStyle w:val="NoSpacing"/>
              <w:rPr>
                <w:szCs w:val="24"/>
              </w:rPr>
            </w:pPr>
            <w:r w:rsidRPr="00446873">
              <w:rPr>
                <w:szCs w:val="24"/>
              </w:rPr>
              <w:t xml:space="preserve">HP </w:t>
            </w:r>
            <w:proofErr w:type="spellStart"/>
            <w:r w:rsidRPr="00446873">
              <w:rPr>
                <w:szCs w:val="24"/>
              </w:rPr>
              <w:t>Proliant</w:t>
            </w:r>
            <w:proofErr w:type="spellEnd"/>
            <w:r w:rsidRPr="00446873">
              <w:rPr>
                <w:szCs w:val="24"/>
              </w:rPr>
              <w:t xml:space="preserve"> DL 180 G6 Server</w:t>
            </w:r>
          </w:p>
        </w:tc>
        <w:tc>
          <w:tcPr>
            <w:tcW w:w="1164" w:type="dxa"/>
            <w:tcBorders>
              <w:top w:val="single" w:sz="4" w:space="0" w:color="auto"/>
              <w:left w:val="single" w:sz="4" w:space="0" w:color="auto"/>
              <w:bottom w:val="single" w:sz="4" w:space="0" w:color="auto"/>
              <w:right w:val="single" w:sz="4" w:space="0" w:color="auto"/>
            </w:tcBorders>
            <w:noWrap/>
            <w:vAlign w:val="center"/>
          </w:tcPr>
          <w:p w14:paraId="33E69111" w14:textId="77777777" w:rsidR="00F12ACD" w:rsidRPr="00446873" w:rsidRDefault="00F12ACD" w:rsidP="005042B3">
            <w:pPr>
              <w:pStyle w:val="NoSpacing"/>
              <w:rPr>
                <w:szCs w:val="24"/>
              </w:rPr>
            </w:pPr>
            <w:bookmarkStart w:id="71" w:name="_Toc337726653"/>
            <w:r w:rsidRPr="00446873">
              <w:rPr>
                <w:szCs w:val="24"/>
              </w:rPr>
              <w:t>Hardware</w:t>
            </w:r>
            <w:bookmarkEnd w:id="71"/>
          </w:p>
        </w:tc>
        <w:tc>
          <w:tcPr>
            <w:tcW w:w="1062" w:type="dxa"/>
            <w:tcBorders>
              <w:top w:val="single" w:sz="4" w:space="0" w:color="auto"/>
              <w:left w:val="single" w:sz="4" w:space="0" w:color="auto"/>
              <w:bottom w:val="single" w:sz="4" w:space="0" w:color="auto"/>
              <w:right w:val="single" w:sz="4" w:space="0" w:color="auto"/>
            </w:tcBorders>
            <w:noWrap/>
            <w:vAlign w:val="center"/>
          </w:tcPr>
          <w:p w14:paraId="2F5807A1" w14:textId="77777777" w:rsidR="00F12ACD" w:rsidRPr="00A24C7E" w:rsidRDefault="00F12ACD" w:rsidP="009E2B17">
            <w:pPr>
              <w:pStyle w:val="NoSpacing"/>
              <w:jc w:val="center"/>
              <w:rPr>
                <w:szCs w:val="24"/>
              </w:rPr>
            </w:pPr>
            <w:bookmarkStart w:id="72" w:name="_Toc337726654"/>
            <w:r w:rsidRPr="00A24C7E">
              <w:rPr>
                <w:szCs w:val="24"/>
              </w:rPr>
              <w:t>1</w:t>
            </w:r>
            <w:bookmarkEnd w:id="72"/>
          </w:p>
        </w:tc>
        <w:tc>
          <w:tcPr>
            <w:tcW w:w="2459" w:type="dxa"/>
            <w:tcBorders>
              <w:top w:val="single" w:sz="4" w:space="0" w:color="auto"/>
              <w:left w:val="single" w:sz="4" w:space="0" w:color="auto"/>
              <w:bottom w:val="single" w:sz="4" w:space="0" w:color="auto"/>
              <w:right w:val="single" w:sz="4" w:space="0" w:color="auto"/>
            </w:tcBorders>
            <w:noWrap/>
            <w:vAlign w:val="center"/>
          </w:tcPr>
          <w:p w14:paraId="5F2965C8" w14:textId="77777777" w:rsidR="00F12ACD" w:rsidRPr="00446873" w:rsidRDefault="00F12ACD" w:rsidP="005042B3">
            <w:pPr>
              <w:pStyle w:val="NoSpacing"/>
              <w:rPr>
                <w:szCs w:val="24"/>
              </w:rPr>
            </w:pPr>
            <w:bookmarkStart w:id="73" w:name="_Toc337726655"/>
            <w:r w:rsidRPr="00446873">
              <w:rPr>
                <w:szCs w:val="24"/>
              </w:rPr>
              <w:t xml:space="preserve">Intel Xeon CPU 3.0GHz,1GB RAM Windows Server </w:t>
            </w:r>
            <w:bookmarkEnd w:id="73"/>
          </w:p>
        </w:tc>
        <w:tc>
          <w:tcPr>
            <w:tcW w:w="2480" w:type="dxa"/>
            <w:tcBorders>
              <w:top w:val="single" w:sz="4" w:space="0" w:color="auto"/>
              <w:left w:val="single" w:sz="4" w:space="0" w:color="auto"/>
              <w:bottom w:val="single" w:sz="4" w:space="0" w:color="auto"/>
              <w:right w:val="single" w:sz="4" w:space="0" w:color="auto"/>
            </w:tcBorders>
            <w:noWrap/>
            <w:vAlign w:val="center"/>
          </w:tcPr>
          <w:p w14:paraId="52328FA2" w14:textId="77777777" w:rsidR="00F12ACD" w:rsidRPr="00446873" w:rsidRDefault="00F12ACD" w:rsidP="005042B3">
            <w:pPr>
              <w:pStyle w:val="NoSpacing"/>
              <w:rPr>
                <w:szCs w:val="24"/>
              </w:rPr>
            </w:pPr>
            <w:bookmarkStart w:id="74" w:name="_Toc337726656"/>
            <w:r w:rsidRPr="00446873">
              <w:rPr>
                <w:szCs w:val="24"/>
              </w:rPr>
              <w:t>Primary Server</w:t>
            </w:r>
            <w:bookmarkEnd w:id="74"/>
          </w:p>
        </w:tc>
      </w:tr>
      <w:tr w:rsidR="00F12ACD" w:rsidRPr="00446873" w14:paraId="4BB56CBC" w14:textId="77777777" w:rsidTr="00A35E22">
        <w:trPr>
          <w:trHeight w:val="510"/>
        </w:trPr>
        <w:tc>
          <w:tcPr>
            <w:tcW w:w="1980" w:type="dxa"/>
            <w:tcBorders>
              <w:top w:val="single" w:sz="4" w:space="0" w:color="auto"/>
              <w:left w:val="single" w:sz="4" w:space="0" w:color="auto"/>
              <w:bottom w:val="single" w:sz="4" w:space="0" w:color="auto"/>
              <w:right w:val="single" w:sz="4" w:space="0" w:color="auto"/>
            </w:tcBorders>
            <w:noWrap/>
            <w:vAlign w:val="center"/>
          </w:tcPr>
          <w:p w14:paraId="09E290E1" w14:textId="77777777" w:rsidR="00F12ACD" w:rsidRPr="00446873" w:rsidRDefault="00F12ACD" w:rsidP="005042B3">
            <w:pPr>
              <w:pStyle w:val="NoSpacing"/>
              <w:rPr>
                <w:szCs w:val="24"/>
              </w:rPr>
            </w:pPr>
            <w:r w:rsidRPr="00446873">
              <w:rPr>
                <w:szCs w:val="24"/>
              </w:rPr>
              <w:t xml:space="preserve">HP </w:t>
            </w:r>
            <w:proofErr w:type="spellStart"/>
            <w:r w:rsidRPr="00446873">
              <w:rPr>
                <w:szCs w:val="24"/>
              </w:rPr>
              <w:t>Proliant</w:t>
            </w:r>
            <w:proofErr w:type="spellEnd"/>
            <w:r w:rsidRPr="00446873">
              <w:rPr>
                <w:szCs w:val="24"/>
              </w:rPr>
              <w:t xml:space="preserve"> DL 180 G6 Server</w:t>
            </w:r>
          </w:p>
        </w:tc>
        <w:tc>
          <w:tcPr>
            <w:tcW w:w="1164" w:type="dxa"/>
            <w:tcBorders>
              <w:top w:val="single" w:sz="4" w:space="0" w:color="auto"/>
              <w:left w:val="single" w:sz="4" w:space="0" w:color="auto"/>
              <w:bottom w:val="single" w:sz="4" w:space="0" w:color="auto"/>
              <w:right w:val="single" w:sz="4" w:space="0" w:color="auto"/>
            </w:tcBorders>
            <w:noWrap/>
            <w:vAlign w:val="center"/>
          </w:tcPr>
          <w:p w14:paraId="53DCC601" w14:textId="77777777" w:rsidR="00F12ACD" w:rsidRPr="00446873" w:rsidRDefault="00F12ACD" w:rsidP="005042B3">
            <w:pPr>
              <w:pStyle w:val="NoSpacing"/>
              <w:rPr>
                <w:szCs w:val="24"/>
              </w:rPr>
            </w:pPr>
            <w:r w:rsidRPr="00446873">
              <w:rPr>
                <w:szCs w:val="24"/>
              </w:rPr>
              <w:t>Hardware</w:t>
            </w:r>
          </w:p>
        </w:tc>
        <w:tc>
          <w:tcPr>
            <w:tcW w:w="1062" w:type="dxa"/>
            <w:tcBorders>
              <w:top w:val="single" w:sz="4" w:space="0" w:color="auto"/>
              <w:left w:val="single" w:sz="4" w:space="0" w:color="auto"/>
              <w:bottom w:val="single" w:sz="4" w:space="0" w:color="auto"/>
              <w:right w:val="single" w:sz="4" w:space="0" w:color="auto"/>
            </w:tcBorders>
            <w:noWrap/>
            <w:vAlign w:val="center"/>
          </w:tcPr>
          <w:p w14:paraId="57A4EC07" w14:textId="77777777" w:rsidR="00F12ACD" w:rsidRPr="00A24C7E" w:rsidRDefault="00F12ACD" w:rsidP="009E2B17">
            <w:pPr>
              <w:pStyle w:val="NoSpacing"/>
              <w:jc w:val="center"/>
              <w:rPr>
                <w:szCs w:val="24"/>
              </w:rPr>
            </w:pPr>
            <w:r w:rsidRPr="00A24C7E">
              <w:rPr>
                <w:szCs w:val="24"/>
              </w:rPr>
              <w:t>1</w:t>
            </w:r>
          </w:p>
        </w:tc>
        <w:tc>
          <w:tcPr>
            <w:tcW w:w="2459" w:type="dxa"/>
            <w:tcBorders>
              <w:top w:val="single" w:sz="4" w:space="0" w:color="auto"/>
              <w:left w:val="single" w:sz="4" w:space="0" w:color="auto"/>
              <w:bottom w:val="single" w:sz="4" w:space="0" w:color="auto"/>
              <w:right w:val="single" w:sz="4" w:space="0" w:color="auto"/>
            </w:tcBorders>
            <w:noWrap/>
            <w:vAlign w:val="center"/>
          </w:tcPr>
          <w:p w14:paraId="6CFFB64F" w14:textId="77777777" w:rsidR="00F12ACD" w:rsidRPr="00446873" w:rsidRDefault="00F12ACD" w:rsidP="005042B3">
            <w:pPr>
              <w:pStyle w:val="NoSpacing"/>
              <w:rPr>
                <w:szCs w:val="24"/>
              </w:rPr>
            </w:pPr>
            <w:r w:rsidRPr="00446873">
              <w:rPr>
                <w:szCs w:val="24"/>
              </w:rPr>
              <w:t xml:space="preserve">Intel Xeon CPU 3.0GHz,1GB RAM Windows Server </w:t>
            </w:r>
          </w:p>
        </w:tc>
        <w:tc>
          <w:tcPr>
            <w:tcW w:w="2480" w:type="dxa"/>
            <w:tcBorders>
              <w:top w:val="single" w:sz="4" w:space="0" w:color="auto"/>
              <w:left w:val="single" w:sz="4" w:space="0" w:color="auto"/>
              <w:bottom w:val="single" w:sz="4" w:space="0" w:color="auto"/>
              <w:right w:val="single" w:sz="4" w:space="0" w:color="auto"/>
            </w:tcBorders>
            <w:noWrap/>
            <w:vAlign w:val="center"/>
          </w:tcPr>
          <w:p w14:paraId="2901F8E0" w14:textId="77777777" w:rsidR="00F12ACD" w:rsidRPr="00446873" w:rsidRDefault="00F12ACD" w:rsidP="005042B3">
            <w:pPr>
              <w:pStyle w:val="NoSpacing"/>
              <w:rPr>
                <w:szCs w:val="24"/>
              </w:rPr>
            </w:pPr>
            <w:r w:rsidRPr="00446873">
              <w:rPr>
                <w:szCs w:val="24"/>
              </w:rPr>
              <w:t>Secondary Server</w:t>
            </w:r>
          </w:p>
        </w:tc>
      </w:tr>
      <w:tr w:rsidR="00F12ACD" w:rsidRPr="00446873" w14:paraId="4E6E3A26" w14:textId="77777777" w:rsidTr="00A35E22">
        <w:trPr>
          <w:trHeight w:val="510"/>
        </w:trPr>
        <w:tc>
          <w:tcPr>
            <w:tcW w:w="1980" w:type="dxa"/>
            <w:tcBorders>
              <w:top w:val="single" w:sz="4" w:space="0" w:color="auto"/>
              <w:left w:val="single" w:sz="4" w:space="0" w:color="auto"/>
              <w:bottom w:val="single" w:sz="4" w:space="0" w:color="auto"/>
              <w:right w:val="single" w:sz="4" w:space="0" w:color="auto"/>
            </w:tcBorders>
            <w:noWrap/>
            <w:vAlign w:val="center"/>
          </w:tcPr>
          <w:p w14:paraId="0A194D74" w14:textId="7D9375FF" w:rsidR="00F12ACD" w:rsidRPr="00446873" w:rsidRDefault="00F12ACD">
            <w:pPr>
              <w:pStyle w:val="NoSpacing"/>
              <w:rPr>
                <w:szCs w:val="24"/>
              </w:rPr>
            </w:pPr>
            <w:bookmarkStart w:id="75" w:name="_Toc337726672"/>
            <w:r w:rsidRPr="00446873">
              <w:rPr>
                <w:szCs w:val="24"/>
              </w:rPr>
              <w:t>ArcGIS</w:t>
            </w:r>
            <w:r w:rsidR="00766683">
              <w:rPr>
                <w:szCs w:val="24"/>
              </w:rPr>
              <w:t xml:space="preserve"> Pro</w:t>
            </w:r>
            <w:r w:rsidRPr="00446873">
              <w:rPr>
                <w:szCs w:val="24"/>
              </w:rPr>
              <w:t xml:space="preserve"> </w:t>
            </w:r>
            <w:bookmarkEnd w:id="75"/>
            <w:r w:rsidR="00766683">
              <w:rPr>
                <w:szCs w:val="24"/>
              </w:rPr>
              <w:t>2.4</w:t>
            </w:r>
            <w:r w:rsidR="00BF7033" w:rsidRPr="00446873">
              <w:rPr>
                <w:szCs w:val="24"/>
              </w:rPr>
              <w:t xml:space="preserve"> </w:t>
            </w:r>
            <w:r w:rsidRPr="00446873">
              <w:rPr>
                <w:szCs w:val="24"/>
              </w:rPr>
              <w:t>or higher</w:t>
            </w:r>
          </w:p>
        </w:tc>
        <w:tc>
          <w:tcPr>
            <w:tcW w:w="1164" w:type="dxa"/>
            <w:tcBorders>
              <w:top w:val="single" w:sz="4" w:space="0" w:color="auto"/>
              <w:left w:val="single" w:sz="4" w:space="0" w:color="auto"/>
              <w:bottom w:val="single" w:sz="4" w:space="0" w:color="auto"/>
              <w:right w:val="single" w:sz="4" w:space="0" w:color="auto"/>
            </w:tcBorders>
            <w:noWrap/>
            <w:vAlign w:val="center"/>
          </w:tcPr>
          <w:p w14:paraId="07BD16DD" w14:textId="77777777" w:rsidR="00F12ACD" w:rsidRPr="00446873" w:rsidRDefault="00F12ACD" w:rsidP="005042B3">
            <w:pPr>
              <w:pStyle w:val="NoSpacing"/>
              <w:rPr>
                <w:szCs w:val="24"/>
              </w:rPr>
            </w:pPr>
            <w:bookmarkStart w:id="76" w:name="_Toc337726673"/>
            <w:r w:rsidRPr="00446873">
              <w:rPr>
                <w:szCs w:val="24"/>
              </w:rPr>
              <w:t>Software</w:t>
            </w:r>
            <w:bookmarkEnd w:id="76"/>
          </w:p>
        </w:tc>
        <w:tc>
          <w:tcPr>
            <w:tcW w:w="1062" w:type="dxa"/>
            <w:tcBorders>
              <w:top w:val="single" w:sz="4" w:space="0" w:color="auto"/>
              <w:left w:val="single" w:sz="4" w:space="0" w:color="auto"/>
              <w:bottom w:val="single" w:sz="4" w:space="0" w:color="auto"/>
              <w:right w:val="single" w:sz="4" w:space="0" w:color="auto"/>
            </w:tcBorders>
            <w:noWrap/>
            <w:vAlign w:val="center"/>
          </w:tcPr>
          <w:p w14:paraId="7C22C6D7" w14:textId="77777777" w:rsidR="00F12ACD" w:rsidRPr="00A24C7E" w:rsidRDefault="00F12ACD" w:rsidP="009E2B17">
            <w:pPr>
              <w:pStyle w:val="NoSpacing"/>
              <w:jc w:val="center"/>
              <w:rPr>
                <w:szCs w:val="24"/>
              </w:rPr>
            </w:pPr>
            <w:bookmarkStart w:id="77" w:name="_Toc337726674"/>
            <w:r w:rsidRPr="00A24C7E">
              <w:rPr>
                <w:szCs w:val="24"/>
              </w:rPr>
              <w:t>1</w:t>
            </w:r>
            <w:bookmarkEnd w:id="77"/>
          </w:p>
        </w:tc>
        <w:tc>
          <w:tcPr>
            <w:tcW w:w="2459" w:type="dxa"/>
            <w:tcBorders>
              <w:top w:val="single" w:sz="4" w:space="0" w:color="auto"/>
              <w:left w:val="single" w:sz="4" w:space="0" w:color="auto"/>
              <w:bottom w:val="single" w:sz="4" w:space="0" w:color="auto"/>
              <w:right w:val="single" w:sz="4" w:space="0" w:color="auto"/>
            </w:tcBorders>
            <w:noWrap/>
            <w:vAlign w:val="center"/>
          </w:tcPr>
          <w:p w14:paraId="5D332CE6" w14:textId="77777777" w:rsidR="00F12ACD" w:rsidRPr="00446873" w:rsidRDefault="00F12ACD" w:rsidP="005042B3">
            <w:pPr>
              <w:pStyle w:val="NoSpacing"/>
              <w:rPr>
                <w:szCs w:val="24"/>
              </w:rPr>
            </w:pPr>
            <w:bookmarkStart w:id="78" w:name="_Toc337726675"/>
            <w:r w:rsidRPr="00446873">
              <w:rPr>
                <w:szCs w:val="24"/>
              </w:rPr>
              <w:t>Window interface</w:t>
            </w:r>
            <w:bookmarkEnd w:id="78"/>
          </w:p>
        </w:tc>
        <w:tc>
          <w:tcPr>
            <w:tcW w:w="2480" w:type="dxa"/>
            <w:tcBorders>
              <w:top w:val="single" w:sz="4" w:space="0" w:color="auto"/>
              <w:left w:val="single" w:sz="4" w:space="0" w:color="auto"/>
              <w:bottom w:val="single" w:sz="4" w:space="0" w:color="auto"/>
              <w:right w:val="single" w:sz="4" w:space="0" w:color="auto"/>
            </w:tcBorders>
            <w:noWrap/>
            <w:vAlign w:val="center"/>
          </w:tcPr>
          <w:p w14:paraId="0F4E6B12" w14:textId="77777777" w:rsidR="00F12ACD" w:rsidRPr="00446873" w:rsidRDefault="00F12ACD" w:rsidP="005042B3">
            <w:pPr>
              <w:pStyle w:val="NoSpacing"/>
              <w:rPr>
                <w:szCs w:val="24"/>
                <w:highlight w:val="yellow"/>
              </w:rPr>
            </w:pPr>
            <w:r w:rsidRPr="00446873">
              <w:rPr>
                <w:szCs w:val="24"/>
              </w:rPr>
              <w:t>Development of maps and spatial analyses</w:t>
            </w:r>
          </w:p>
        </w:tc>
      </w:tr>
      <w:tr w:rsidR="00F12ACD" w:rsidRPr="00446873" w14:paraId="2F449922" w14:textId="77777777" w:rsidTr="00A35E22">
        <w:trPr>
          <w:trHeight w:val="510"/>
        </w:trPr>
        <w:tc>
          <w:tcPr>
            <w:tcW w:w="1980" w:type="dxa"/>
            <w:tcBorders>
              <w:top w:val="single" w:sz="4" w:space="0" w:color="auto"/>
              <w:left w:val="single" w:sz="4" w:space="0" w:color="auto"/>
              <w:bottom w:val="single" w:sz="4" w:space="0" w:color="auto"/>
              <w:right w:val="single" w:sz="4" w:space="0" w:color="auto"/>
            </w:tcBorders>
            <w:noWrap/>
            <w:vAlign w:val="center"/>
          </w:tcPr>
          <w:p w14:paraId="75B9AEE0" w14:textId="77777777" w:rsidR="00F12ACD" w:rsidRPr="00446873" w:rsidRDefault="00F12ACD" w:rsidP="005042B3">
            <w:pPr>
              <w:pStyle w:val="NoSpacing"/>
              <w:rPr>
                <w:i/>
                <w:iCs/>
                <w:szCs w:val="24"/>
              </w:rPr>
            </w:pPr>
            <w:bookmarkStart w:id="79" w:name="_Toc337726677"/>
            <w:r w:rsidRPr="00446873">
              <w:rPr>
                <w:szCs w:val="24"/>
              </w:rPr>
              <w:t>IBM SPSS 21 or higher</w:t>
            </w:r>
            <w:bookmarkEnd w:id="79"/>
          </w:p>
        </w:tc>
        <w:tc>
          <w:tcPr>
            <w:tcW w:w="1164" w:type="dxa"/>
            <w:tcBorders>
              <w:top w:val="single" w:sz="4" w:space="0" w:color="auto"/>
              <w:left w:val="single" w:sz="4" w:space="0" w:color="auto"/>
              <w:bottom w:val="single" w:sz="4" w:space="0" w:color="auto"/>
              <w:right w:val="single" w:sz="4" w:space="0" w:color="auto"/>
            </w:tcBorders>
            <w:noWrap/>
            <w:vAlign w:val="center"/>
          </w:tcPr>
          <w:p w14:paraId="6F76B6DE" w14:textId="77777777" w:rsidR="00F12ACD" w:rsidRPr="00446873" w:rsidRDefault="00F12ACD" w:rsidP="005042B3">
            <w:pPr>
              <w:pStyle w:val="NoSpacing"/>
              <w:rPr>
                <w:szCs w:val="24"/>
              </w:rPr>
            </w:pPr>
            <w:bookmarkStart w:id="80" w:name="_Toc337726678"/>
            <w:r w:rsidRPr="00446873">
              <w:rPr>
                <w:szCs w:val="24"/>
              </w:rPr>
              <w:t>Software</w:t>
            </w:r>
            <w:bookmarkEnd w:id="80"/>
          </w:p>
        </w:tc>
        <w:tc>
          <w:tcPr>
            <w:tcW w:w="1062" w:type="dxa"/>
            <w:tcBorders>
              <w:top w:val="single" w:sz="4" w:space="0" w:color="auto"/>
              <w:left w:val="single" w:sz="4" w:space="0" w:color="auto"/>
              <w:bottom w:val="single" w:sz="4" w:space="0" w:color="auto"/>
              <w:right w:val="single" w:sz="4" w:space="0" w:color="auto"/>
            </w:tcBorders>
            <w:noWrap/>
            <w:vAlign w:val="center"/>
          </w:tcPr>
          <w:p w14:paraId="38524747" w14:textId="77777777" w:rsidR="00F12ACD" w:rsidRPr="00A24C7E" w:rsidRDefault="00F12ACD" w:rsidP="009E2B17">
            <w:pPr>
              <w:pStyle w:val="NoSpacing"/>
              <w:jc w:val="center"/>
              <w:rPr>
                <w:szCs w:val="24"/>
              </w:rPr>
            </w:pPr>
            <w:bookmarkStart w:id="81" w:name="_Toc337726679"/>
            <w:r w:rsidRPr="00A24C7E">
              <w:rPr>
                <w:szCs w:val="24"/>
              </w:rPr>
              <w:t>1</w:t>
            </w:r>
            <w:bookmarkEnd w:id="81"/>
          </w:p>
        </w:tc>
        <w:tc>
          <w:tcPr>
            <w:tcW w:w="2459" w:type="dxa"/>
            <w:tcBorders>
              <w:top w:val="single" w:sz="4" w:space="0" w:color="auto"/>
              <w:left w:val="single" w:sz="4" w:space="0" w:color="auto"/>
              <w:bottom w:val="single" w:sz="4" w:space="0" w:color="auto"/>
              <w:right w:val="single" w:sz="4" w:space="0" w:color="auto"/>
            </w:tcBorders>
            <w:noWrap/>
            <w:vAlign w:val="center"/>
          </w:tcPr>
          <w:p w14:paraId="47854689" w14:textId="77777777" w:rsidR="00F12ACD" w:rsidRPr="00446873" w:rsidRDefault="00F12ACD" w:rsidP="005042B3">
            <w:pPr>
              <w:pStyle w:val="NoSpacing"/>
              <w:rPr>
                <w:szCs w:val="24"/>
              </w:rPr>
            </w:pPr>
            <w:bookmarkStart w:id="82" w:name="_Toc337726680"/>
            <w:r w:rsidRPr="00446873">
              <w:rPr>
                <w:szCs w:val="24"/>
              </w:rPr>
              <w:t>Window interface</w:t>
            </w:r>
            <w:bookmarkEnd w:id="82"/>
          </w:p>
        </w:tc>
        <w:tc>
          <w:tcPr>
            <w:tcW w:w="2480" w:type="dxa"/>
            <w:tcBorders>
              <w:top w:val="single" w:sz="4" w:space="0" w:color="auto"/>
              <w:left w:val="single" w:sz="4" w:space="0" w:color="auto"/>
              <w:bottom w:val="single" w:sz="4" w:space="0" w:color="auto"/>
              <w:right w:val="single" w:sz="4" w:space="0" w:color="auto"/>
            </w:tcBorders>
            <w:noWrap/>
            <w:vAlign w:val="center"/>
          </w:tcPr>
          <w:p w14:paraId="5EEFC425" w14:textId="77777777" w:rsidR="00F12ACD" w:rsidRPr="00446873" w:rsidRDefault="00F12ACD" w:rsidP="005042B3">
            <w:pPr>
              <w:pStyle w:val="NoSpacing"/>
              <w:rPr>
                <w:szCs w:val="24"/>
              </w:rPr>
            </w:pPr>
            <w:r w:rsidRPr="00446873">
              <w:rPr>
                <w:szCs w:val="24"/>
              </w:rPr>
              <w:t>Creation of historical bacteria database; statistical tests on seasonality</w:t>
            </w:r>
          </w:p>
        </w:tc>
      </w:tr>
      <w:tr w:rsidR="00F12ACD" w:rsidRPr="00446873" w14:paraId="17A73096" w14:textId="77777777" w:rsidTr="00A35E22">
        <w:trPr>
          <w:trHeight w:val="1070"/>
        </w:trPr>
        <w:tc>
          <w:tcPr>
            <w:tcW w:w="1980" w:type="dxa"/>
            <w:tcBorders>
              <w:top w:val="single" w:sz="4" w:space="0" w:color="auto"/>
              <w:left w:val="single" w:sz="4" w:space="0" w:color="auto"/>
              <w:bottom w:val="single" w:sz="4" w:space="0" w:color="auto"/>
              <w:right w:val="single" w:sz="4" w:space="0" w:color="auto"/>
            </w:tcBorders>
            <w:noWrap/>
            <w:vAlign w:val="center"/>
          </w:tcPr>
          <w:p w14:paraId="75B37115" w14:textId="5D3BAA23" w:rsidR="00F12ACD" w:rsidRPr="00446873" w:rsidRDefault="00F12ACD" w:rsidP="00BF7033">
            <w:pPr>
              <w:pStyle w:val="NoSpacing"/>
              <w:rPr>
                <w:szCs w:val="24"/>
              </w:rPr>
            </w:pPr>
            <w:bookmarkStart w:id="83" w:name="_Toc337726682"/>
            <w:r w:rsidRPr="00446873">
              <w:rPr>
                <w:szCs w:val="24"/>
              </w:rPr>
              <w:t xml:space="preserve">Microsoft Office </w:t>
            </w:r>
            <w:r w:rsidR="00BF7033" w:rsidRPr="00446873">
              <w:rPr>
                <w:szCs w:val="24"/>
              </w:rPr>
              <w:t>201</w:t>
            </w:r>
            <w:r w:rsidR="00BF7033">
              <w:rPr>
                <w:szCs w:val="24"/>
              </w:rPr>
              <w:t>6</w:t>
            </w:r>
            <w:r w:rsidR="00BF7033" w:rsidRPr="00446873">
              <w:rPr>
                <w:szCs w:val="24"/>
              </w:rPr>
              <w:t xml:space="preserve"> </w:t>
            </w:r>
            <w:r w:rsidRPr="00446873">
              <w:rPr>
                <w:szCs w:val="24"/>
              </w:rPr>
              <w:t>Software (Excel, Word, PowerPoint)</w:t>
            </w:r>
            <w:bookmarkEnd w:id="83"/>
          </w:p>
        </w:tc>
        <w:tc>
          <w:tcPr>
            <w:tcW w:w="1164" w:type="dxa"/>
            <w:tcBorders>
              <w:top w:val="single" w:sz="4" w:space="0" w:color="auto"/>
              <w:left w:val="single" w:sz="4" w:space="0" w:color="auto"/>
              <w:bottom w:val="single" w:sz="4" w:space="0" w:color="auto"/>
              <w:right w:val="single" w:sz="4" w:space="0" w:color="auto"/>
            </w:tcBorders>
            <w:noWrap/>
            <w:vAlign w:val="center"/>
          </w:tcPr>
          <w:p w14:paraId="00063AA1" w14:textId="77777777" w:rsidR="00F12ACD" w:rsidRPr="00446873" w:rsidRDefault="00F12ACD" w:rsidP="005042B3">
            <w:pPr>
              <w:pStyle w:val="NoSpacing"/>
              <w:rPr>
                <w:szCs w:val="24"/>
              </w:rPr>
            </w:pPr>
            <w:bookmarkStart w:id="84" w:name="_Toc337726683"/>
            <w:r w:rsidRPr="00446873">
              <w:rPr>
                <w:szCs w:val="24"/>
              </w:rPr>
              <w:t>Software</w:t>
            </w:r>
            <w:bookmarkEnd w:id="84"/>
          </w:p>
        </w:tc>
        <w:tc>
          <w:tcPr>
            <w:tcW w:w="1062" w:type="dxa"/>
            <w:tcBorders>
              <w:top w:val="single" w:sz="4" w:space="0" w:color="auto"/>
              <w:left w:val="single" w:sz="4" w:space="0" w:color="auto"/>
              <w:bottom w:val="single" w:sz="4" w:space="0" w:color="auto"/>
              <w:right w:val="single" w:sz="4" w:space="0" w:color="auto"/>
            </w:tcBorders>
            <w:noWrap/>
            <w:vAlign w:val="center"/>
          </w:tcPr>
          <w:p w14:paraId="0A03D9AE" w14:textId="77777777" w:rsidR="00F12ACD" w:rsidRPr="00A24C7E" w:rsidRDefault="00F12ACD" w:rsidP="009E2B17">
            <w:pPr>
              <w:pStyle w:val="NoSpacing"/>
              <w:jc w:val="center"/>
              <w:rPr>
                <w:szCs w:val="24"/>
              </w:rPr>
            </w:pPr>
            <w:bookmarkStart w:id="85" w:name="_Toc337726684"/>
            <w:r w:rsidRPr="00A24C7E">
              <w:rPr>
                <w:szCs w:val="24"/>
              </w:rPr>
              <w:t>3</w:t>
            </w:r>
            <w:bookmarkEnd w:id="85"/>
          </w:p>
        </w:tc>
        <w:tc>
          <w:tcPr>
            <w:tcW w:w="2459" w:type="dxa"/>
            <w:tcBorders>
              <w:top w:val="single" w:sz="4" w:space="0" w:color="auto"/>
              <w:left w:val="single" w:sz="4" w:space="0" w:color="auto"/>
              <w:bottom w:val="single" w:sz="4" w:space="0" w:color="auto"/>
              <w:right w:val="single" w:sz="4" w:space="0" w:color="auto"/>
            </w:tcBorders>
            <w:noWrap/>
            <w:vAlign w:val="center"/>
          </w:tcPr>
          <w:p w14:paraId="50C29B9D" w14:textId="77777777" w:rsidR="00F12ACD" w:rsidRPr="00446873" w:rsidRDefault="00F12ACD" w:rsidP="005042B3">
            <w:pPr>
              <w:pStyle w:val="NoSpacing"/>
              <w:rPr>
                <w:szCs w:val="24"/>
              </w:rPr>
            </w:pPr>
            <w:bookmarkStart w:id="86" w:name="_Toc337726685"/>
            <w:r w:rsidRPr="00446873">
              <w:rPr>
                <w:szCs w:val="24"/>
              </w:rPr>
              <w:t>Windows platform</w:t>
            </w:r>
            <w:bookmarkEnd w:id="86"/>
          </w:p>
        </w:tc>
        <w:tc>
          <w:tcPr>
            <w:tcW w:w="2480" w:type="dxa"/>
            <w:tcBorders>
              <w:top w:val="single" w:sz="4" w:space="0" w:color="auto"/>
              <w:left w:val="single" w:sz="4" w:space="0" w:color="auto"/>
              <w:bottom w:val="single" w:sz="4" w:space="0" w:color="auto"/>
              <w:right w:val="single" w:sz="4" w:space="0" w:color="auto"/>
            </w:tcBorders>
            <w:noWrap/>
            <w:vAlign w:val="center"/>
          </w:tcPr>
          <w:p w14:paraId="54D8AE65" w14:textId="77777777" w:rsidR="00F12ACD" w:rsidRPr="00446873" w:rsidRDefault="00F12ACD" w:rsidP="005042B3">
            <w:pPr>
              <w:pStyle w:val="NoSpacing"/>
              <w:rPr>
                <w:szCs w:val="24"/>
              </w:rPr>
            </w:pPr>
            <w:bookmarkStart w:id="87" w:name="_Toc337726686"/>
            <w:r w:rsidRPr="00446873">
              <w:rPr>
                <w:szCs w:val="24"/>
              </w:rPr>
              <w:t>Data preparation, report writing, presentations</w:t>
            </w:r>
            <w:bookmarkEnd w:id="87"/>
          </w:p>
        </w:tc>
      </w:tr>
    </w:tbl>
    <w:p w14:paraId="03FFA072" w14:textId="77777777" w:rsidR="00F12ACD" w:rsidRPr="00446873" w:rsidRDefault="00F12ACD" w:rsidP="00F12AC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zCs w:val="24"/>
        </w:rPr>
      </w:pPr>
    </w:p>
    <w:p w14:paraId="00BAE081" w14:textId="77777777" w:rsidR="00F12ACD" w:rsidRPr="00446873" w:rsidRDefault="00F12ACD" w:rsidP="00F12AC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zCs w:val="24"/>
        </w:rPr>
      </w:pPr>
      <w:r w:rsidRPr="00446873">
        <w:rPr>
          <w:b/>
          <w:bCs/>
          <w:szCs w:val="24"/>
        </w:rPr>
        <w:t>Data Handling</w:t>
      </w:r>
    </w:p>
    <w:p w14:paraId="1C4352FD" w14:textId="4095832F" w:rsidR="00F12ACD" w:rsidRPr="00446873" w:rsidRDefault="00F12ACD" w:rsidP="00F12AC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446873">
        <w:rPr>
          <w:szCs w:val="24"/>
        </w:rPr>
        <w:t xml:space="preserve">Data are processed using the Microsoft </w:t>
      </w:r>
      <w:r w:rsidR="00C878E3">
        <w:rPr>
          <w:szCs w:val="24"/>
        </w:rPr>
        <w:t>Office</w:t>
      </w:r>
      <w:r w:rsidR="00C878E3" w:rsidRPr="00446873">
        <w:rPr>
          <w:szCs w:val="24"/>
        </w:rPr>
        <w:t xml:space="preserve"> </w:t>
      </w:r>
      <w:r w:rsidR="002408B1">
        <w:rPr>
          <w:szCs w:val="24"/>
        </w:rPr>
        <w:t>2016</w:t>
      </w:r>
      <w:r w:rsidR="002A0621">
        <w:rPr>
          <w:szCs w:val="24"/>
        </w:rPr>
        <w:t xml:space="preserve"> </w:t>
      </w:r>
      <w:r w:rsidRPr="00446873">
        <w:rPr>
          <w:szCs w:val="24"/>
        </w:rPr>
        <w:t>or newer suite of tools and applications. Data integrity is maintained by the implementation of password protections which control access to the database and by limiting update rights to a select user group.  No data from external sources are maintained in the database.  The database administrator is responsible for assigning user rights and assuring database integrity.</w:t>
      </w:r>
    </w:p>
    <w:p w14:paraId="5DD36823" w14:textId="77777777" w:rsidR="00F12ACD" w:rsidRPr="00446873" w:rsidRDefault="00F12ACD" w:rsidP="00F12ACD">
      <w:pPr>
        <w:rPr>
          <w:b/>
          <w:szCs w:val="24"/>
        </w:rPr>
      </w:pPr>
    </w:p>
    <w:p w14:paraId="124EDCD9" w14:textId="77777777" w:rsidR="00F12ACD" w:rsidRPr="00446873" w:rsidRDefault="00F12ACD" w:rsidP="00F12ACD">
      <w:pPr>
        <w:rPr>
          <w:b/>
          <w:szCs w:val="24"/>
        </w:rPr>
      </w:pPr>
      <w:r w:rsidRPr="00446873">
        <w:rPr>
          <w:b/>
          <w:szCs w:val="24"/>
        </w:rPr>
        <w:t xml:space="preserve">Data Dictionary </w:t>
      </w:r>
    </w:p>
    <w:p w14:paraId="767B2F9E" w14:textId="77777777" w:rsidR="006757A1" w:rsidRPr="006757A1" w:rsidRDefault="006757A1" w:rsidP="006757A1">
      <w:pPr>
        <w:rPr>
          <w:bCs/>
          <w:szCs w:val="24"/>
        </w:rPr>
      </w:pPr>
      <w:r w:rsidRPr="006757A1">
        <w:rPr>
          <w:bCs/>
          <w:szCs w:val="24"/>
        </w:rPr>
        <w:t xml:space="preserve">Terminology and field descriptions are included in the most recent version of the </w:t>
      </w:r>
      <w:r w:rsidRPr="006757A1">
        <w:rPr>
          <w:bCs/>
          <w:i/>
          <w:szCs w:val="24"/>
        </w:rPr>
        <w:t>SWQM Data Management Reference Guide</w:t>
      </w:r>
      <w:r w:rsidRPr="006757A1">
        <w:rPr>
          <w:bCs/>
          <w:szCs w:val="24"/>
        </w:rPr>
        <w:t>. For the purposes of verifying which entity codes are included in this QAPP, the following will be used when submitting data under this QAPP:</w:t>
      </w:r>
    </w:p>
    <w:p w14:paraId="73CBD777" w14:textId="77777777" w:rsidR="006757A1" w:rsidRPr="009E2B17" w:rsidRDefault="006757A1" w:rsidP="006757A1">
      <w:pPr>
        <w:rPr>
          <w:b/>
          <w:bCs/>
          <w:sz w:val="12"/>
          <w:szCs w:val="12"/>
        </w:rPr>
      </w:pPr>
    </w:p>
    <w:p w14:paraId="6E15D7B4" w14:textId="0D0C8688" w:rsidR="006757A1" w:rsidRPr="006757A1" w:rsidRDefault="006757A1" w:rsidP="00696EC5">
      <w:pPr>
        <w:keepNext/>
        <w:keepLines/>
        <w:rPr>
          <w:bCs/>
          <w:szCs w:val="24"/>
        </w:rPr>
      </w:pPr>
      <w:r w:rsidRPr="006757A1">
        <w:rPr>
          <w:b/>
          <w:bCs/>
          <w:szCs w:val="24"/>
        </w:rPr>
        <w:lastRenderedPageBreak/>
        <w:t xml:space="preserve">Tag Prefix: </w:t>
      </w:r>
      <w:r w:rsidRPr="006757A1">
        <w:rPr>
          <w:b/>
          <w:bCs/>
          <w:szCs w:val="24"/>
        </w:rPr>
        <w:tab/>
      </w:r>
      <w:r w:rsidRPr="006757A1">
        <w:rPr>
          <w:b/>
          <w:bCs/>
          <w:szCs w:val="24"/>
        </w:rPr>
        <w:tab/>
      </w:r>
      <w:r w:rsidRPr="006757A1">
        <w:rPr>
          <w:bCs/>
          <w:szCs w:val="24"/>
        </w:rPr>
        <w:t>TX - Texas State Soil and Water Conservation Board</w:t>
      </w:r>
    </w:p>
    <w:p w14:paraId="57010EBF" w14:textId="77777777" w:rsidR="006757A1" w:rsidRPr="009E2B17" w:rsidRDefault="006757A1" w:rsidP="00696EC5">
      <w:pPr>
        <w:keepNext/>
        <w:keepLines/>
        <w:rPr>
          <w:bCs/>
          <w:sz w:val="12"/>
          <w:szCs w:val="12"/>
        </w:rPr>
      </w:pPr>
    </w:p>
    <w:p w14:paraId="5E9FA70D" w14:textId="7CC24475" w:rsidR="006757A1" w:rsidRPr="006757A1" w:rsidRDefault="006757A1" w:rsidP="00696EC5">
      <w:pPr>
        <w:keepNext/>
        <w:keepLines/>
        <w:rPr>
          <w:bCs/>
          <w:szCs w:val="24"/>
        </w:rPr>
      </w:pPr>
      <w:r w:rsidRPr="006757A1">
        <w:rPr>
          <w:b/>
          <w:bCs/>
          <w:szCs w:val="24"/>
        </w:rPr>
        <w:t xml:space="preserve">Submitting Entity: </w:t>
      </w:r>
      <w:r w:rsidRPr="006757A1">
        <w:rPr>
          <w:b/>
          <w:bCs/>
          <w:szCs w:val="24"/>
        </w:rPr>
        <w:tab/>
      </w:r>
      <w:r w:rsidRPr="006757A1">
        <w:rPr>
          <w:bCs/>
          <w:szCs w:val="24"/>
        </w:rPr>
        <w:t>TX</w:t>
      </w:r>
      <w:r w:rsidR="00C819B0" w:rsidRPr="006757A1">
        <w:rPr>
          <w:bCs/>
          <w:szCs w:val="24"/>
        </w:rPr>
        <w:t xml:space="preserve"> </w:t>
      </w:r>
      <w:r w:rsidRPr="006757A1">
        <w:rPr>
          <w:bCs/>
          <w:szCs w:val="24"/>
        </w:rPr>
        <w:t>- Texas State Soil and Water Conservation Board</w:t>
      </w:r>
    </w:p>
    <w:p w14:paraId="2DD88C9E" w14:textId="77777777" w:rsidR="006757A1" w:rsidRPr="009E2B17" w:rsidRDefault="006757A1" w:rsidP="00696EC5">
      <w:pPr>
        <w:keepNext/>
        <w:keepLines/>
        <w:rPr>
          <w:bCs/>
          <w:sz w:val="12"/>
          <w:szCs w:val="12"/>
        </w:rPr>
      </w:pPr>
    </w:p>
    <w:p w14:paraId="67975CA4" w14:textId="3972D38C" w:rsidR="006757A1" w:rsidRPr="006757A1" w:rsidRDefault="006757A1" w:rsidP="00696EC5">
      <w:pPr>
        <w:keepNext/>
        <w:keepLines/>
        <w:rPr>
          <w:bCs/>
          <w:szCs w:val="24"/>
        </w:rPr>
      </w:pPr>
      <w:r w:rsidRPr="006757A1">
        <w:rPr>
          <w:b/>
          <w:bCs/>
          <w:szCs w:val="24"/>
        </w:rPr>
        <w:t xml:space="preserve">Collecting Entity: </w:t>
      </w:r>
      <w:r w:rsidRPr="006757A1">
        <w:rPr>
          <w:b/>
          <w:bCs/>
          <w:szCs w:val="24"/>
        </w:rPr>
        <w:tab/>
      </w:r>
      <w:r w:rsidR="00C819B0">
        <w:rPr>
          <w:bCs/>
          <w:szCs w:val="24"/>
        </w:rPr>
        <w:t>TA</w:t>
      </w:r>
      <w:r w:rsidR="0080769E">
        <w:rPr>
          <w:bCs/>
          <w:szCs w:val="24"/>
        </w:rPr>
        <w:t xml:space="preserve"> </w:t>
      </w:r>
      <w:r w:rsidRPr="006757A1">
        <w:rPr>
          <w:bCs/>
          <w:szCs w:val="24"/>
        </w:rPr>
        <w:t>- Texas Institute</w:t>
      </w:r>
      <w:r w:rsidR="0080769E">
        <w:rPr>
          <w:bCs/>
          <w:szCs w:val="24"/>
        </w:rPr>
        <w:t xml:space="preserve"> for Applied Environmental Research</w:t>
      </w:r>
    </w:p>
    <w:p w14:paraId="2EA324E1" w14:textId="66CD1450" w:rsidR="008479D1" w:rsidRPr="00890F77" w:rsidRDefault="008479D1" w:rsidP="006757A1">
      <w:pPr>
        <w:rPr>
          <w:b/>
          <w:bCs/>
          <w:sz w:val="16"/>
          <w:szCs w:val="16"/>
        </w:rPr>
      </w:pPr>
    </w:p>
    <w:p w14:paraId="64911C8C" w14:textId="77777777" w:rsidR="004A62E9" w:rsidRPr="00890F77" w:rsidRDefault="004A62E9" w:rsidP="006757A1">
      <w:pPr>
        <w:rPr>
          <w:b/>
          <w:bCs/>
          <w:sz w:val="16"/>
          <w:szCs w:val="16"/>
        </w:rPr>
      </w:pPr>
    </w:p>
    <w:p w14:paraId="34C9F837" w14:textId="03ECCDE3" w:rsidR="006757A1" w:rsidRPr="006757A1" w:rsidRDefault="006757A1" w:rsidP="00FA5F65">
      <w:pPr>
        <w:keepNext/>
        <w:keepLines/>
        <w:rPr>
          <w:b/>
          <w:bCs/>
          <w:szCs w:val="24"/>
        </w:rPr>
      </w:pPr>
      <w:r w:rsidRPr="006757A1">
        <w:rPr>
          <w:b/>
          <w:bCs/>
          <w:szCs w:val="24"/>
        </w:rPr>
        <w:t>Data Errors and Loss</w:t>
      </w:r>
    </w:p>
    <w:p w14:paraId="43441A64" w14:textId="4DBABBCD" w:rsidR="006757A1" w:rsidRPr="006757A1" w:rsidRDefault="006757A1" w:rsidP="00FA5F65">
      <w:pPr>
        <w:keepNext/>
        <w:keepLines/>
        <w:rPr>
          <w:bCs/>
          <w:szCs w:val="24"/>
        </w:rPr>
      </w:pPr>
      <w:r w:rsidRPr="006757A1">
        <w:rPr>
          <w:bCs/>
          <w:szCs w:val="24"/>
        </w:rPr>
        <w:t xml:space="preserve">To prevent loss of data and minimize errors, all data generated under this </w:t>
      </w:r>
      <w:r w:rsidR="001A62B3">
        <w:rPr>
          <w:bCs/>
          <w:szCs w:val="24"/>
        </w:rPr>
        <w:t>project</w:t>
      </w:r>
      <w:r w:rsidR="001A62B3" w:rsidRPr="006757A1">
        <w:rPr>
          <w:bCs/>
          <w:szCs w:val="24"/>
        </w:rPr>
        <w:t xml:space="preserve"> </w:t>
      </w:r>
      <w:r w:rsidRPr="006757A1">
        <w:rPr>
          <w:bCs/>
          <w:szCs w:val="24"/>
        </w:rPr>
        <w:t>are verified against the appropriate quality assurance checks as defined in the QAPP, including but not limited to chain of custody procedures, field sampling documentation, laboratory analysis results, and quality control data.</w:t>
      </w:r>
    </w:p>
    <w:p w14:paraId="26B541F3" w14:textId="77777777" w:rsidR="006757A1" w:rsidRPr="006757A1" w:rsidRDefault="006757A1" w:rsidP="006757A1">
      <w:pPr>
        <w:rPr>
          <w:bCs/>
          <w:szCs w:val="24"/>
        </w:rPr>
      </w:pPr>
    </w:p>
    <w:p w14:paraId="12AFD608" w14:textId="7A58BC73" w:rsidR="006757A1" w:rsidRPr="006757A1" w:rsidRDefault="006757A1" w:rsidP="006757A1">
      <w:pPr>
        <w:rPr>
          <w:bCs/>
          <w:szCs w:val="24"/>
        </w:rPr>
      </w:pPr>
      <w:r w:rsidRPr="006757A1">
        <w:rPr>
          <w:bCs/>
          <w:szCs w:val="24"/>
        </w:rPr>
        <w:t xml:space="preserve">Automated and manual </w:t>
      </w:r>
      <w:r w:rsidR="00B20EAB">
        <w:rPr>
          <w:bCs/>
          <w:szCs w:val="24"/>
        </w:rPr>
        <w:t>d</w:t>
      </w:r>
      <w:r w:rsidR="00B20EAB" w:rsidRPr="006757A1">
        <w:rPr>
          <w:bCs/>
          <w:szCs w:val="24"/>
        </w:rPr>
        <w:t xml:space="preserve">ata </w:t>
      </w:r>
      <w:r w:rsidR="00B20EAB">
        <w:rPr>
          <w:bCs/>
          <w:szCs w:val="24"/>
        </w:rPr>
        <w:t>r</w:t>
      </w:r>
      <w:r w:rsidR="00B20EAB" w:rsidRPr="006757A1">
        <w:rPr>
          <w:bCs/>
          <w:szCs w:val="24"/>
        </w:rPr>
        <w:t xml:space="preserve">eviews </w:t>
      </w:r>
      <w:r w:rsidRPr="006757A1">
        <w:rPr>
          <w:bCs/>
          <w:szCs w:val="24"/>
        </w:rPr>
        <w:t xml:space="preserve">are performed prior to data transmittal to </w:t>
      </w:r>
      <w:r w:rsidR="004A62E9">
        <w:rPr>
          <w:bCs/>
          <w:szCs w:val="24"/>
        </w:rPr>
        <w:t>TSSWCB</w:t>
      </w:r>
      <w:r w:rsidRPr="006757A1">
        <w:rPr>
          <w:bCs/>
          <w:szCs w:val="24"/>
        </w:rPr>
        <w:t>.  Examples of checks that are used to review for data errors and data loss include:</w:t>
      </w:r>
    </w:p>
    <w:p w14:paraId="25CC3B9D" w14:textId="77777777" w:rsidR="006757A1" w:rsidRPr="006757A1" w:rsidRDefault="006757A1" w:rsidP="006757A1">
      <w:pPr>
        <w:numPr>
          <w:ilvl w:val="0"/>
          <w:numId w:val="26"/>
        </w:numPr>
        <w:rPr>
          <w:bCs/>
          <w:szCs w:val="24"/>
        </w:rPr>
      </w:pPr>
      <w:r w:rsidRPr="006757A1">
        <w:rPr>
          <w:bCs/>
          <w:szCs w:val="24"/>
        </w:rPr>
        <w:t>Parameter codes are contained in the QAPP</w:t>
      </w:r>
    </w:p>
    <w:p w14:paraId="2717B341" w14:textId="57A42AB4" w:rsidR="006757A1" w:rsidRPr="006757A1" w:rsidRDefault="006757A1" w:rsidP="006757A1">
      <w:pPr>
        <w:numPr>
          <w:ilvl w:val="0"/>
          <w:numId w:val="26"/>
        </w:numPr>
        <w:rPr>
          <w:bCs/>
          <w:szCs w:val="24"/>
        </w:rPr>
      </w:pPr>
      <w:r w:rsidRPr="006757A1">
        <w:rPr>
          <w:bCs/>
          <w:szCs w:val="24"/>
        </w:rPr>
        <w:t xml:space="preserve">Sites are </w:t>
      </w:r>
      <w:r w:rsidR="004A62E9">
        <w:rPr>
          <w:bCs/>
          <w:szCs w:val="24"/>
        </w:rPr>
        <w:t xml:space="preserve">either </w:t>
      </w:r>
      <w:r w:rsidRPr="006757A1">
        <w:rPr>
          <w:bCs/>
          <w:szCs w:val="24"/>
        </w:rPr>
        <w:t>in the QAPP Coordinated Monitoring Schedule</w:t>
      </w:r>
      <w:r w:rsidR="004A62E9">
        <w:rPr>
          <w:bCs/>
          <w:szCs w:val="24"/>
        </w:rPr>
        <w:t xml:space="preserve"> or requests for TCEQ Station IDs have been submitted to TCEQ </w:t>
      </w:r>
    </w:p>
    <w:p w14:paraId="53448773" w14:textId="77777777" w:rsidR="006757A1" w:rsidRPr="006757A1" w:rsidRDefault="006757A1" w:rsidP="006757A1">
      <w:pPr>
        <w:numPr>
          <w:ilvl w:val="0"/>
          <w:numId w:val="26"/>
        </w:numPr>
        <w:rPr>
          <w:bCs/>
          <w:szCs w:val="24"/>
        </w:rPr>
      </w:pPr>
      <w:r w:rsidRPr="006757A1">
        <w:rPr>
          <w:bCs/>
          <w:szCs w:val="24"/>
        </w:rPr>
        <w:t>Transcription or input errors</w:t>
      </w:r>
    </w:p>
    <w:p w14:paraId="070D2185" w14:textId="77777777" w:rsidR="006757A1" w:rsidRPr="006757A1" w:rsidRDefault="006757A1" w:rsidP="006757A1">
      <w:pPr>
        <w:numPr>
          <w:ilvl w:val="0"/>
          <w:numId w:val="26"/>
        </w:numPr>
        <w:rPr>
          <w:bCs/>
          <w:szCs w:val="24"/>
        </w:rPr>
      </w:pPr>
      <w:r w:rsidRPr="006757A1">
        <w:rPr>
          <w:bCs/>
          <w:szCs w:val="24"/>
        </w:rPr>
        <w:t>Count of reported analytes (ex: # pH = # DO = # Temperature)</w:t>
      </w:r>
    </w:p>
    <w:p w14:paraId="1DCB9D85" w14:textId="7A1A660C" w:rsidR="006757A1" w:rsidRPr="006757A1" w:rsidRDefault="006757A1" w:rsidP="006757A1">
      <w:pPr>
        <w:numPr>
          <w:ilvl w:val="0"/>
          <w:numId w:val="26"/>
        </w:numPr>
        <w:rPr>
          <w:bCs/>
          <w:szCs w:val="24"/>
        </w:rPr>
      </w:pPr>
      <w:r w:rsidRPr="006757A1">
        <w:rPr>
          <w:bCs/>
          <w:szCs w:val="24"/>
        </w:rPr>
        <w:t>Significant figures</w:t>
      </w:r>
      <w:r w:rsidR="004A62E9">
        <w:rPr>
          <w:bCs/>
          <w:szCs w:val="24"/>
        </w:rPr>
        <w:t xml:space="preserve">, as specified by SWQMIS </w:t>
      </w:r>
    </w:p>
    <w:p w14:paraId="2766C59E" w14:textId="55B0E995" w:rsidR="006757A1" w:rsidRPr="006757A1" w:rsidRDefault="006757A1" w:rsidP="006757A1">
      <w:pPr>
        <w:numPr>
          <w:ilvl w:val="0"/>
          <w:numId w:val="26"/>
        </w:numPr>
        <w:rPr>
          <w:bCs/>
          <w:szCs w:val="24"/>
        </w:rPr>
      </w:pPr>
      <w:r w:rsidRPr="006757A1">
        <w:rPr>
          <w:bCs/>
          <w:szCs w:val="24"/>
        </w:rPr>
        <w:t>Values are at or above the LOQs</w:t>
      </w:r>
      <w:r w:rsidR="004A62E9">
        <w:rPr>
          <w:bCs/>
          <w:szCs w:val="24"/>
        </w:rPr>
        <w:t>, or are submitted as “&lt; LOQ”.</w:t>
      </w:r>
    </w:p>
    <w:p w14:paraId="2CB8111F" w14:textId="77777777" w:rsidR="006757A1" w:rsidRPr="006757A1" w:rsidRDefault="006757A1" w:rsidP="006757A1">
      <w:pPr>
        <w:numPr>
          <w:ilvl w:val="0"/>
          <w:numId w:val="26"/>
        </w:numPr>
        <w:rPr>
          <w:bCs/>
          <w:szCs w:val="24"/>
        </w:rPr>
      </w:pPr>
      <w:r w:rsidRPr="006757A1">
        <w:rPr>
          <w:bCs/>
          <w:szCs w:val="24"/>
        </w:rPr>
        <w:t>Values are below the highest standard of the calibration curve, and appropriate dilutions (if necessary) have been used</w:t>
      </w:r>
    </w:p>
    <w:p w14:paraId="2C759A1F" w14:textId="45F18B7C" w:rsidR="006757A1" w:rsidRPr="006757A1" w:rsidRDefault="004A62E9" w:rsidP="006757A1">
      <w:pPr>
        <w:numPr>
          <w:ilvl w:val="0"/>
          <w:numId w:val="26"/>
        </w:numPr>
        <w:rPr>
          <w:bCs/>
          <w:szCs w:val="24"/>
        </w:rPr>
      </w:pPr>
      <w:r>
        <w:rPr>
          <w:bCs/>
          <w:szCs w:val="24"/>
        </w:rPr>
        <w:t>O</w:t>
      </w:r>
      <w:r w:rsidR="006757A1" w:rsidRPr="006757A1">
        <w:rPr>
          <w:bCs/>
          <w:szCs w:val="24"/>
        </w:rPr>
        <w:t>utliers</w:t>
      </w:r>
      <w:r>
        <w:rPr>
          <w:bCs/>
          <w:szCs w:val="24"/>
        </w:rPr>
        <w:t xml:space="preserve"> are identified in the Verify column of the Results file</w:t>
      </w:r>
    </w:p>
    <w:p w14:paraId="25AA9988" w14:textId="77777777" w:rsidR="006757A1" w:rsidRPr="006757A1" w:rsidRDefault="006757A1" w:rsidP="006757A1">
      <w:pPr>
        <w:numPr>
          <w:ilvl w:val="0"/>
          <w:numId w:val="26"/>
        </w:numPr>
        <w:rPr>
          <w:bCs/>
          <w:szCs w:val="24"/>
        </w:rPr>
      </w:pPr>
      <w:r w:rsidRPr="006757A1">
        <w:rPr>
          <w:bCs/>
          <w:szCs w:val="24"/>
        </w:rPr>
        <w:t>Use of correct reporting units</w:t>
      </w:r>
    </w:p>
    <w:p w14:paraId="1CD0B772" w14:textId="77777777" w:rsidR="006757A1" w:rsidRPr="006757A1" w:rsidRDefault="006757A1" w:rsidP="006757A1">
      <w:pPr>
        <w:numPr>
          <w:ilvl w:val="0"/>
          <w:numId w:val="26"/>
        </w:numPr>
        <w:rPr>
          <w:bCs/>
          <w:szCs w:val="24"/>
        </w:rPr>
      </w:pPr>
      <w:r w:rsidRPr="006757A1">
        <w:rPr>
          <w:bCs/>
          <w:szCs w:val="24"/>
        </w:rPr>
        <w:t>Flows should have a flow method associated with the data</w:t>
      </w:r>
    </w:p>
    <w:p w14:paraId="0E1A5D5E" w14:textId="77777777" w:rsidR="006757A1" w:rsidRPr="006757A1" w:rsidRDefault="006757A1" w:rsidP="006757A1">
      <w:pPr>
        <w:numPr>
          <w:ilvl w:val="0"/>
          <w:numId w:val="26"/>
        </w:numPr>
        <w:rPr>
          <w:bCs/>
          <w:szCs w:val="24"/>
        </w:rPr>
      </w:pPr>
      <w:r w:rsidRPr="006757A1">
        <w:rPr>
          <w:bCs/>
          <w:szCs w:val="24"/>
        </w:rPr>
        <w:t>If flow severity = 1, then flow = 0</w:t>
      </w:r>
    </w:p>
    <w:p w14:paraId="247CA788" w14:textId="77777777" w:rsidR="006757A1" w:rsidRPr="006757A1" w:rsidRDefault="006757A1" w:rsidP="006757A1">
      <w:pPr>
        <w:numPr>
          <w:ilvl w:val="0"/>
          <w:numId w:val="26"/>
        </w:numPr>
        <w:rPr>
          <w:bCs/>
          <w:szCs w:val="24"/>
        </w:rPr>
      </w:pPr>
      <w:r w:rsidRPr="006757A1">
        <w:rPr>
          <w:bCs/>
          <w:szCs w:val="24"/>
        </w:rPr>
        <w:t>If flow severity = 6, then no value is reported for flow</w:t>
      </w:r>
    </w:p>
    <w:p w14:paraId="5D33D1B7" w14:textId="102F173E" w:rsidR="006757A1" w:rsidRDefault="006757A1" w:rsidP="006757A1">
      <w:pPr>
        <w:numPr>
          <w:ilvl w:val="0"/>
          <w:numId w:val="26"/>
        </w:numPr>
        <w:rPr>
          <w:bCs/>
          <w:szCs w:val="24"/>
        </w:rPr>
      </w:pPr>
      <w:r w:rsidRPr="006757A1">
        <w:rPr>
          <w:bCs/>
          <w:szCs w:val="24"/>
        </w:rPr>
        <w:t>Depth of surface sample is reported</w:t>
      </w:r>
    </w:p>
    <w:p w14:paraId="799B6609" w14:textId="473D176C" w:rsidR="002B1F0A" w:rsidRPr="006757A1" w:rsidRDefault="002B1F0A" w:rsidP="006757A1">
      <w:pPr>
        <w:numPr>
          <w:ilvl w:val="0"/>
          <w:numId w:val="26"/>
        </w:numPr>
        <w:rPr>
          <w:bCs/>
          <w:szCs w:val="24"/>
        </w:rPr>
      </w:pPr>
      <w:r>
        <w:rPr>
          <w:bCs/>
          <w:szCs w:val="24"/>
        </w:rPr>
        <w:t>Data not meeting post-cal</w:t>
      </w:r>
      <w:r w:rsidR="004A62E9">
        <w:rPr>
          <w:bCs/>
          <w:szCs w:val="24"/>
        </w:rPr>
        <w:t>ibration</w:t>
      </w:r>
      <w:r>
        <w:rPr>
          <w:bCs/>
          <w:szCs w:val="24"/>
        </w:rPr>
        <w:t xml:space="preserve"> requirements</w:t>
      </w:r>
      <w:r w:rsidR="004A62E9">
        <w:rPr>
          <w:bCs/>
          <w:szCs w:val="24"/>
        </w:rPr>
        <w:t xml:space="preserve"> are not submitted</w:t>
      </w:r>
    </w:p>
    <w:p w14:paraId="5BA3DFF1" w14:textId="12555118" w:rsidR="001A62B3" w:rsidRDefault="001A62B3" w:rsidP="006757A1">
      <w:pPr>
        <w:numPr>
          <w:ilvl w:val="0"/>
          <w:numId w:val="26"/>
        </w:numPr>
        <w:rPr>
          <w:bCs/>
          <w:szCs w:val="24"/>
        </w:rPr>
      </w:pPr>
      <w:r>
        <w:rPr>
          <w:bCs/>
          <w:szCs w:val="24"/>
        </w:rPr>
        <w:t>Missing values</w:t>
      </w:r>
      <w:r w:rsidR="00D71960">
        <w:rPr>
          <w:bCs/>
          <w:szCs w:val="24"/>
        </w:rPr>
        <w:t xml:space="preserve"> are explained in the Data Summary</w:t>
      </w:r>
    </w:p>
    <w:p w14:paraId="5134814C" w14:textId="77777777" w:rsidR="006757A1" w:rsidRPr="00022652" w:rsidRDefault="006757A1" w:rsidP="006757A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Cs/>
          <w:szCs w:val="24"/>
        </w:rPr>
      </w:pPr>
    </w:p>
    <w:p w14:paraId="66511B45" w14:textId="49A56F67" w:rsidR="006757A1" w:rsidRPr="00022652" w:rsidRDefault="006757A1" w:rsidP="006757A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Cs/>
          <w:szCs w:val="24"/>
        </w:rPr>
      </w:pPr>
      <w:r w:rsidRPr="00022652">
        <w:rPr>
          <w:bCs/>
          <w:szCs w:val="24"/>
        </w:rPr>
        <w:t xml:space="preserve">Data exceeding holding times, improperly preserved samples, and estimated concentrations have unacceptable measurement uncertainty associated with them.  This uncertainty will immediately disqualify analyses for submittal to SWQMIS.  Therefore, data with these types of issues are not reported to </w:t>
      </w:r>
      <w:r w:rsidR="00D71960">
        <w:rPr>
          <w:bCs/>
          <w:szCs w:val="24"/>
        </w:rPr>
        <w:t>TSSWCB or</w:t>
      </w:r>
      <w:r w:rsidR="00D71960" w:rsidRPr="00022652">
        <w:rPr>
          <w:bCs/>
          <w:szCs w:val="24"/>
        </w:rPr>
        <w:t xml:space="preserve"> </w:t>
      </w:r>
      <w:r w:rsidR="008479D1">
        <w:rPr>
          <w:bCs/>
          <w:szCs w:val="24"/>
        </w:rPr>
        <w:t>TCEQ</w:t>
      </w:r>
      <w:r w:rsidRPr="00022652">
        <w:rPr>
          <w:bCs/>
          <w:szCs w:val="24"/>
        </w:rPr>
        <w:t xml:space="preserve"> and will be noted in the Data Summary Report.</w:t>
      </w:r>
    </w:p>
    <w:p w14:paraId="50901E07" w14:textId="77777777" w:rsidR="006757A1" w:rsidRPr="00022652" w:rsidRDefault="006757A1" w:rsidP="006757A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Cs/>
          <w:szCs w:val="24"/>
        </w:rPr>
      </w:pPr>
    </w:p>
    <w:p w14:paraId="43DCC4F7" w14:textId="2F04B818" w:rsidR="006757A1" w:rsidRPr="006757A1" w:rsidRDefault="006757A1" w:rsidP="006757A1">
      <w:pPr>
        <w:autoSpaceDE w:val="0"/>
        <w:autoSpaceDN w:val="0"/>
        <w:adjustRightInd w:val="0"/>
        <w:jc w:val="both"/>
        <w:rPr>
          <w:color w:val="000000"/>
          <w:szCs w:val="24"/>
        </w:rPr>
      </w:pPr>
      <w:r w:rsidRPr="00022652">
        <w:rPr>
          <w:bCs/>
          <w:szCs w:val="24"/>
        </w:rPr>
        <w:t xml:space="preserve">All data </w:t>
      </w:r>
      <w:r w:rsidR="00C819B0">
        <w:rPr>
          <w:bCs/>
          <w:szCs w:val="24"/>
        </w:rPr>
        <w:t>are</w:t>
      </w:r>
      <w:r w:rsidR="00C819B0" w:rsidRPr="00022652">
        <w:rPr>
          <w:bCs/>
          <w:szCs w:val="24"/>
        </w:rPr>
        <w:t xml:space="preserve"> </w:t>
      </w:r>
      <w:r w:rsidRPr="00022652">
        <w:rPr>
          <w:bCs/>
          <w:szCs w:val="24"/>
        </w:rPr>
        <w:t xml:space="preserve">uploaded to the SWQMIS User Acceptance Test environment, and a validator report is generated.  The validator report is reviewed and any issues are corrected prior to the data being transmitted to </w:t>
      </w:r>
      <w:r w:rsidR="00D71960">
        <w:rPr>
          <w:bCs/>
          <w:szCs w:val="24"/>
        </w:rPr>
        <w:t>TSSWCB or</w:t>
      </w:r>
      <w:r w:rsidR="00D71960" w:rsidRPr="00022652">
        <w:rPr>
          <w:bCs/>
          <w:szCs w:val="24"/>
        </w:rPr>
        <w:t xml:space="preserve"> </w:t>
      </w:r>
      <w:r w:rsidR="002B1F0A">
        <w:rPr>
          <w:bCs/>
          <w:szCs w:val="24"/>
        </w:rPr>
        <w:t>TCEQ</w:t>
      </w:r>
      <w:r w:rsidRPr="00022652">
        <w:rPr>
          <w:bCs/>
          <w:szCs w:val="24"/>
        </w:rPr>
        <w:t>.</w:t>
      </w:r>
    </w:p>
    <w:p w14:paraId="077D0A15" w14:textId="77777777" w:rsidR="00F12ACD" w:rsidRPr="00A24C7E" w:rsidRDefault="00F12ACD" w:rsidP="00F12ACD">
      <w:pPr>
        <w:rPr>
          <w:b/>
          <w:szCs w:val="24"/>
        </w:rPr>
      </w:pPr>
    </w:p>
    <w:p w14:paraId="62F86CA4" w14:textId="77777777" w:rsidR="00F12ACD" w:rsidRPr="00446873" w:rsidRDefault="00F12ACD" w:rsidP="00F12ACD">
      <w:pPr>
        <w:rPr>
          <w:szCs w:val="24"/>
        </w:rPr>
      </w:pPr>
      <w:r w:rsidRPr="00446873">
        <w:rPr>
          <w:rStyle w:val="Strong"/>
          <w:szCs w:val="24"/>
        </w:rPr>
        <w:t>Archives/Data Retention</w:t>
      </w:r>
    </w:p>
    <w:p w14:paraId="6F6CC570" w14:textId="51297DB0" w:rsidR="00F12ACD" w:rsidRPr="00446873" w:rsidRDefault="00F12ACD" w:rsidP="00F12AC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Cs/>
          <w:szCs w:val="24"/>
        </w:rPr>
      </w:pPr>
      <w:r w:rsidRPr="00446873">
        <w:rPr>
          <w:bCs/>
          <w:szCs w:val="24"/>
        </w:rPr>
        <w:t xml:space="preserve">Complete original data sets are archived on electronic media and retained on-site by </w:t>
      </w:r>
      <w:r w:rsidR="0080769E">
        <w:rPr>
          <w:bCs/>
          <w:szCs w:val="24"/>
        </w:rPr>
        <w:t>TIAER</w:t>
      </w:r>
      <w:r w:rsidRPr="00446873">
        <w:rPr>
          <w:bCs/>
          <w:szCs w:val="24"/>
        </w:rPr>
        <w:t xml:space="preserve"> for a retention period specified in section A9.</w:t>
      </w:r>
    </w:p>
    <w:p w14:paraId="3ADF4F2D" w14:textId="77777777" w:rsidR="00F12ACD" w:rsidRPr="00446873" w:rsidRDefault="00F12ACD" w:rsidP="00F12AC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Cs/>
          <w:szCs w:val="24"/>
        </w:rPr>
      </w:pPr>
    </w:p>
    <w:p w14:paraId="23ED43FF" w14:textId="77777777" w:rsidR="00F12ACD" w:rsidRPr="00446873" w:rsidRDefault="00F12ACD" w:rsidP="00EC7D3B">
      <w:pPr>
        <w:keepNext/>
        <w:keepLines/>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446873">
        <w:rPr>
          <w:b/>
          <w:bCs/>
          <w:szCs w:val="24"/>
        </w:rPr>
        <w:lastRenderedPageBreak/>
        <w:t>Record-keeping and Data Storage</w:t>
      </w:r>
    </w:p>
    <w:p w14:paraId="60564E86" w14:textId="2EA9D057" w:rsidR="00F12ACD" w:rsidRPr="00446873" w:rsidRDefault="0080769E" w:rsidP="00EC7D3B">
      <w:pPr>
        <w:keepNext/>
        <w:keepLines/>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Pr>
          <w:szCs w:val="24"/>
        </w:rPr>
        <w:t>TIAER</w:t>
      </w:r>
      <w:r w:rsidR="00F12ACD" w:rsidRPr="00446873">
        <w:rPr>
          <w:szCs w:val="24"/>
        </w:rPr>
        <w:t xml:space="preserve"> record keeping and document control procedures are contained in the water quality sampling SOPs</w:t>
      </w:r>
      <w:r w:rsidR="00E81439">
        <w:rPr>
          <w:szCs w:val="24"/>
        </w:rPr>
        <w:t xml:space="preserve">, </w:t>
      </w:r>
      <w:r w:rsidR="00E81439">
        <w:t>USEPA 2007</w:t>
      </w:r>
      <w:r w:rsidR="000A02F4">
        <w:t xml:space="preserve">. </w:t>
      </w:r>
      <w:r w:rsidR="00E81439">
        <w:t xml:space="preserve"> An approach for using load duration curves</w:t>
      </w:r>
      <w:r w:rsidR="000A02F4">
        <w:t xml:space="preserve"> </w:t>
      </w:r>
      <w:r w:rsidR="00E81439">
        <w:t>in the development of TMDLs</w:t>
      </w:r>
      <w:r w:rsidR="000A02F4">
        <w:t xml:space="preserve"> is provided in </w:t>
      </w:r>
      <w:r w:rsidR="00E81439">
        <w:t>EPA 841-B-07-006, Washington DC,</w:t>
      </w:r>
      <w:r w:rsidR="00F12ACD" w:rsidRPr="00446873">
        <w:rPr>
          <w:szCs w:val="24"/>
        </w:rPr>
        <w:t xml:space="preserve"> and this QAPP.  Original field and laboratory data sheets are stored in the </w:t>
      </w:r>
      <w:r>
        <w:rPr>
          <w:szCs w:val="24"/>
        </w:rPr>
        <w:t>TIAER</w:t>
      </w:r>
      <w:r w:rsidR="00F12ACD" w:rsidRPr="00446873">
        <w:rPr>
          <w:szCs w:val="24"/>
        </w:rPr>
        <w:t xml:space="preserve"> offices in accordance with the record-retention schedule in Section A9. Electronic copies of the data sheets are also maintained on network servers, external drives and personal computers. The database </w:t>
      </w:r>
      <w:r w:rsidR="000935C6">
        <w:rPr>
          <w:szCs w:val="24"/>
        </w:rPr>
        <w:t xml:space="preserve">is </w:t>
      </w:r>
      <w:r w:rsidR="00F12ACD" w:rsidRPr="00446873">
        <w:rPr>
          <w:szCs w:val="24"/>
        </w:rPr>
        <w:t>backed up following each data entry event on network servers, external drives and personal computers. If necessary, disaster recovery will be accomplished by information resources staff using the backup database.</w:t>
      </w:r>
    </w:p>
    <w:p w14:paraId="6A0F500E" w14:textId="77777777" w:rsidR="00F12ACD" w:rsidRPr="00446873" w:rsidRDefault="00F12ACD" w:rsidP="00F12AC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zCs w:val="24"/>
        </w:rPr>
      </w:pPr>
    </w:p>
    <w:p w14:paraId="687F2012" w14:textId="77777777" w:rsidR="00F12ACD" w:rsidRPr="00446873" w:rsidRDefault="00F12ACD" w:rsidP="00F12AC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446873">
        <w:rPr>
          <w:b/>
          <w:bCs/>
          <w:szCs w:val="24"/>
        </w:rPr>
        <w:t>Data Verification/Validation</w:t>
      </w:r>
    </w:p>
    <w:p w14:paraId="6FFE3D76" w14:textId="77777777" w:rsidR="00F12ACD" w:rsidRPr="00446873" w:rsidRDefault="00F12ACD" w:rsidP="00F12AC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446873">
        <w:rPr>
          <w:szCs w:val="24"/>
        </w:rPr>
        <w:t>The control mechanisms for detecting and correcting errors and for preventing loss of data during data reduction, data reporting, and data entry are contained in Sections D1, D2, and D3.</w:t>
      </w:r>
    </w:p>
    <w:p w14:paraId="0788B96D" w14:textId="77777777" w:rsidR="00F12ACD" w:rsidRPr="00446873" w:rsidRDefault="00F12ACD" w:rsidP="00F12AC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p>
    <w:p w14:paraId="233E5142" w14:textId="77777777" w:rsidR="00F12ACD" w:rsidRPr="00446873" w:rsidRDefault="00F12ACD" w:rsidP="00F12AC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4"/>
        </w:rPr>
      </w:pPr>
      <w:r w:rsidRPr="00446873">
        <w:rPr>
          <w:b/>
          <w:bCs/>
          <w:szCs w:val="24"/>
        </w:rPr>
        <w:t>Forms</w:t>
      </w:r>
      <w:r w:rsidRPr="00446873">
        <w:rPr>
          <w:szCs w:val="24"/>
        </w:rPr>
        <w:t xml:space="preserve"> </w:t>
      </w:r>
      <w:r w:rsidRPr="00446873">
        <w:rPr>
          <w:b/>
          <w:bCs/>
          <w:szCs w:val="24"/>
        </w:rPr>
        <w:t>and Checklists</w:t>
      </w:r>
    </w:p>
    <w:p w14:paraId="6B1E34CD" w14:textId="77777777" w:rsidR="006757A1" w:rsidRPr="006757A1" w:rsidRDefault="006757A1" w:rsidP="006757A1">
      <w:pPr>
        <w:jc w:val="both"/>
        <w:rPr>
          <w:szCs w:val="24"/>
        </w:rPr>
      </w:pPr>
      <w:r w:rsidRPr="006757A1">
        <w:rPr>
          <w:szCs w:val="24"/>
        </w:rPr>
        <w:t>See Appendix B for the Field Data Reporting Form.</w:t>
      </w:r>
    </w:p>
    <w:p w14:paraId="00DC7DE2" w14:textId="77777777" w:rsidR="006757A1" w:rsidRPr="006757A1" w:rsidRDefault="006757A1" w:rsidP="006757A1">
      <w:pPr>
        <w:jc w:val="both"/>
        <w:rPr>
          <w:szCs w:val="24"/>
        </w:rPr>
      </w:pPr>
      <w:r w:rsidRPr="006757A1">
        <w:rPr>
          <w:szCs w:val="24"/>
        </w:rPr>
        <w:t>See Appendix C for the Chain-of-Custody Form</w:t>
      </w:r>
    </w:p>
    <w:p w14:paraId="5A8B3BD1" w14:textId="77777777" w:rsidR="00D71960" w:rsidRPr="006757A1" w:rsidRDefault="00D71960" w:rsidP="00D71960">
      <w:pPr>
        <w:jc w:val="both"/>
        <w:rPr>
          <w:szCs w:val="24"/>
        </w:rPr>
      </w:pPr>
      <w:r w:rsidRPr="006757A1">
        <w:rPr>
          <w:szCs w:val="24"/>
        </w:rPr>
        <w:t>See Appendix D for the Data Review Checklist and Summary.</w:t>
      </w:r>
    </w:p>
    <w:p w14:paraId="25D5FFAD" w14:textId="77777777" w:rsidR="00F12ACD" w:rsidRPr="00446873" w:rsidRDefault="00F12ACD" w:rsidP="00F12ACD">
      <w:pPr>
        <w:jc w:val="both"/>
        <w:rPr>
          <w:b/>
          <w:szCs w:val="24"/>
        </w:rPr>
      </w:pPr>
    </w:p>
    <w:p w14:paraId="1DBE48A6" w14:textId="77777777" w:rsidR="00A24C7E" w:rsidRPr="00022652" w:rsidRDefault="00A24C7E" w:rsidP="00A24C7E">
      <w:pPr>
        <w:jc w:val="both"/>
        <w:rPr>
          <w:b/>
          <w:szCs w:val="24"/>
        </w:rPr>
      </w:pPr>
      <w:r w:rsidRPr="00022652">
        <w:rPr>
          <w:b/>
          <w:szCs w:val="24"/>
        </w:rPr>
        <w:t>Data Dissemination</w:t>
      </w:r>
    </w:p>
    <w:p w14:paraId="27F5BB25" w14:textId="3D67BF7D" w:rsidR="00A24C7E" w:rsidRPr="00022652" w:rsidRDefault="00A24C7E" w:rsidP="00A24C7E">
      <w:pPr>
        <w:numPr>
          <w:ilvl w:val="12"/>
          <w:numId w:val="0"/>
        </w:numPr>
        <w:jc w:val="both"/>
        <w:rPr>
          <w:rStyle w:val="QuickFormat6"/>
          <w:szCs w:val="24"/>
        </w:rPr>
      </w:pPr>
      <w:r w:rsidRPr="00022652">
        <w:rPr>
          <w:szCs w:val="24"/>
        </w:rPr>
        <w:t xml:space="preserve">At the conclusion of the project, the </w:t>
      </w:r>
      <w:r w:rsidR="0080769E">
        <w:rPr>
          <w:szCs w:val="24"/>
        </w:rPr>
        <w:t>TIAER</w:t>
      </w:r>
      <w:r w:rsidRPr="00022652">
        <w:rPr>
          <w:szCs w:val="24"/>
        </w:rPr>
        <w:t xml:space="preserve"> Project </w:t>
      </w:r>
      <w:r w:rsidR="00B20EAB">
        <w:rPr>
          <w:szCs w:val="24"/>
        </w:rPr>
        <w:t>Manager</w:t>
      </w:r>
      <w:r w:rsidR="00B20EAB" w:rsidRPr="00022652">
        <w:rPr>
          <w:szCs w:val="24"/>
        </w:rPr>
        <w:t xml:space="preserve"> </w:t>
      </w:r>
      <w:r w:rsidRPr="00022652">
        <w:rPr>
          <w:szCs w:val="24"/>
        </w:rPr>
        <w:t xml:space="preserve">will provide a copy of the complete project </w:t>
      </w:r>
      <w:r w:rsidR="00E45870" w:rsidRPr="00022652">
        <w:rPr>
          <w:szCs w:val="24"/>
        </w:rPr>
        <w:t>electronic</w:t>
      </w:r>
      <w:r w:rsidR="00E45870">
        <w:rPr>
          <w:szCs w:val="24"/>
        </w:rPr>
        <w:t>ally</w:t>
      </w:r>
      <w:r w:rsidRPr="00022652">
        <w:rPr>
          <w:szCs w:val="24"/>
        </w:rPr>
        <w:t xml:space="preserve"> via recordable media to the TSSWCB PM, along with the final report.</w:t>
      </w:r>
      <w:r w:rsidR="00D71960">
        <w:rPr>
          <w:szCs w:val="24"/>
        </w:rPr>
        <w:t xml:space="preserve">  S</w:t>
      </w:r>
      <w:r w:rsidRPr="00022652">
        <w:rPr>
          <w:szCs w:val="24"/>
        </w:rPr>
        <w:t>ummaries of the data will be presented in the final project report.</w:t>
      </w:r>
    </w:p>
    <w:p w14:paraId="5258EE5D" w14:textId="77777777" w:rsidR="007905E5" w:rsidRPr="00022652" w:rsidRDefault="007905E5" w:rsidP="001A2E21">
      <w:pPr>
        <w:jc w:val="both"/>
        <w:sectPr w:rsidR="007905E5" w:rsidRPr="00022652">
          <w:headerReference w:type="default" r:id="rId55"/>
          <w:pgSz w:w="12240" w:h="15840"/>
          <w:pgMar w:top="2016" w:right="1584" w:bottom="1152" w:left="1584" w:header="720" w:footer="720" w:gutter="0"/>
          <w:cols w:space="720"/>
        </w:sectPr>
      </w:pPr>
    </w:p>
    <w:p w14:paraId="38BD37D5" w14:textId="77777777" w:rsidR="001A2E21" w:rsidRPr="00022652" w:rsidRDefault="001A2E21" w:rsidP="00446F36">
      <w:pPr>
        <w:pStyle w:val="Heading1"/>
        <w:rPr>
          <w:rFonts w:cs="Times New Roman"/>
        </w:rPr>
      </w:pPr>
      <w:bookmarkStart w:id="88" w:name="_Toc14763578"/>
      <w:r w:rsidRPr="00022652">
        <w:rPr>
          <w:rFonts w:cs="Times New Roman"/>
        </w:rPr>
        <w:lastRenderedPageBreak/>
        <w:t>Section C1:</w:t>
      </w:r>
      <w:r w:rsidRPr="00022652">
        <w:rPr>
          <w:rFonts w:cs="Times New Roman"/>
        </w:rPr>
        <w:tab/>
        <w:t>Assessments and Response Actions</w:t>
      </w:r>
      <w:bookmarkEnd w:id="88"/>
    </w:p>
    <w:p w14:paraId="4E13BC3F" w14:textId="77777777" w:rsidR="001A2E21" w:rsidRPr="00022652" w:rsidRDefault="001A2E21" w:rsidP="00784813">
      <w:pPr>
        <w:jc w:val="center"/>
      </w:pPr>
    </w:p>
    <w:p w14:paraId="66299CDE" w14:textId="77777777" w:rsidR="00A665BC" w:rsidRPr="00022652" w:rsidRDefault="00A665BC" w:rsidP="00A665BC">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QuickFormat6"/>
          <w:i/>
          <w:iCs/>
          <w:szCs w:val="24"/>
        </w:rPr>
      </w:pPr>
      <w:bookmarkStart w:id="89" w:name="_Toc11061912"/>
      <w:r w:rsidRPr="00022652">
        <w:rPr>
          <w:rStyle w:val="QuickFormat6"/>
          <w:szCs w:val="24"/>
        </w:rPr>
        <w:t>The following table presents types of assessments and response actions for data collection and analysis activities applicable to the QAPP and all facets of the project.</w:t>
      </w:r>
    </w:p>
    <w:p w14:paraId="6573E4A3" w14:textId="77777777" w:rsidR="00BF5C84" w:rsidRPr="006605E1" w:rsidRDefault="00BF5C84" w:rsidP="00BF5C84">
      <w:pPr>
        <w:rPr>
          <w:sz w:val="16"/>
          <w:szCs w:val="16"/>
        </w:rPr>
      </w:pPr>
    </w:p>
    <w:p w14:paraId="2A1721F3" w14:textId="0745B3CF" w:rsidR="00BF5C84" w:rsidRDefault="00BF5C84" w:rsidP="00E32875">
      <w:pPr>
        <w:pStyle w:val="Caption"/>
      </w:pPr>
      <w:bookmarkStart w:id="90" w:name="_Toc28679816"/>
      <w:bookmarkStart w:id="91" w:name="_Toc63060314"/>
      <w:bookmarkStart w:id="92" w:name="_Toc364672830"/>
      <w:bookmarkStart w:id="93" w:name="_Toc370741886"/>
      <w:bookmarkStart w:id="94" w:name="_Toc14763579"/>
      <w:r w:rsidRPr="00022652">
        <w:t>Table C1</w:t>
      </w:r>
      <w:r w:rsidR="00442534" w:rsidRPr="00022652">
        <w:t>.</w:t>
      </w:r>
      <w:r w:rsidRPr="00022652">
        <w:t>1</w:t>
      </w:r>
      <w:r w:rsidR="00D20662" w:rsidRPr="00022652">
        <w:t>.</w:t>
      </w:r>
      <w:r w:rsidR="00D20662" w:rsidRPr="00022652">
        <w:tab/>
      </w:r>
      <w:r w:rsidRPr="00022652">
        <w:t>Assessments and Response Actions</w:t>
      </w:r>
      <w:bookmarkEnd w:id="89"/>
      <w:bookmarkEnd w:id="90"/>
      <w:bookmarkEnd w:id="91"/>
      <w:bookmarkEnd w:id="92"/>
      <w:bookmarkEnd w:id="93"/>
      <w:bookmarkEnd w:id="94"/>
    </w:p>
    <w:p w14:paraId="180FBEDA" w14:textId="77777777" w:rsidR="006F426B" w:rsidRPr="006F426B" w:rsidRDefault="006F426B" w:rsidP="006F426B">
      <w:pPr>
        <w:rPr>
          <w:sz w:val="16"/>
          <w:szCs w:val="16"/>
        </w:rPr>
      </w:pPr>
    </w:p>
    <w:tbl>
      <w:tblPr>
        <w:tblStyle w:val="TableGrid1"/>
        <w:tblW w:w="9539" w:type="dxa"/>
        <w:tblLayout w:type="fixed"/>
        <w:tblLook w:val="0000" w:firstRow="0" w:lastRow="0" w:firstColumn="0" w:lastColumn="0" w:noHBand="0" w:noVBand="0"/>
      </w:tblPr>
      <w:tblGrid>
        <w:gridCol w:w="1902"/>
        <w:gridCol w:w="1723"/>
        <w:gridCol w:w="1523"/>
        <w:gridCol w:w="2593"/>
        <w:gridCol w:w="1798"/>
      </w:tblGrid>
      <w:tr w:rsidR="00BF5C84" w:rsidRPr="00022652" w14:paraId="40A72DA1" w14:textId="77777777" w:rsidTr="006605E1">
        <w:trPr>
          <w:trHeight w:val="612"/>
        </w:trPr>
        <w:tc>
          <w:tcPr>
            <w:tcW w:w="1902" w:type="dxa"/>
          </w:tcPr>
          <w:p w14:paraId="547E2DDC" w14:textId="77777777" w:rsidR="00BF5C84" w:rsidRPr="00022652" w:rsidRDefault="00BF5C84" w:rsidP="00471433">
            <w:pPr>
              <w:pStyle w:val="NoSpacing"/>
              <w:rPr>
                <w:b/>
              </w:rPr>
            </w:pPr>
            <w:r w:rsidRPr="00022652">
              <w:rPr>
                <w:b/>
              </w:rPr>
              <w:t>Assessment Activity</w:t>
            </w:r>
          </w:p>
        </w:tc>
        <w:tc>
          <w:tcPr>
            <w:tcW w:w="1723" w:type="dxa"/>
          </w:tcPr>
          <w:p w14:paraId="07B22ED0" w14:textId="77777777" w:rsidR="00BF5C84" w:rsidRPr="00022652" w:rsidRDefault="00BF5C84" w:rsidP="00471433">
            <w:pPr>
              <w:pStyle w:val="NoSpacing"/>
              <w:rPr>
                <w:b/>
              </w:rPr>
            </w:pPr>
            <w:r w:rsidRPr="00022652">
              <w:rPr>
                <w:b/>
              </w:rPr>
              <w:t>Approximate</w:t>
            </w:r>
          </w:p>
          <w:p w14:paraId="59BA8587" w14:textId="77777777" w:rsidR="00BF5C84" w:rsidRPr="00022652" w:rsidRDefault="00BF5C84" w:rsidP="00471433">
            <w:pPr>
              <w:pStyle w:val="NoSpacing"/>
              <w:rPr>
                <w:b/>
              </w:rPr>
            </w:pPr>
            <w:r w:rsidRPr="00022652">
              <w:rPr>
                <w:b/>
              </w:rPr>
              <w:t>Schedule</w:t>
            </w:r>
          </w:p>
        </w:tc>
        <w:tc>
          <w:tcPr>
            <w:tcW w:w="1523" w:type="dxa"/>
          </w:tcPr>
          <w:p w14:paraId="63A16D13" w14:textId="77777777" w:rsidR="00BF5C84" w:rsidRPr="00022652" w:rsidRDefault="00BF5C84" w:rsidP="00471433">
            <w:pPr>
              <w:pStyle w:val="NoSpacing"/>
              <w:rPr>
                <w:b/>
              </w:rPr>
            </w:pPr>
            <w:r w:rsidRPr="00022652">
              <w:rPr>
                <w:b/>
              </w:rPr>
              <w:t>Responsible Party</w:t>
            </w:r>
          </w:p>
        </w:tc>
        <w:tc>
          <w:tcPr>
            <w:tcW w:w="2593" w:type="dxa"/>
          </w:tcPr>
          <w:p w14:paraId="42E2545C" w14:textId="77777777" w:rsidR="00BF5C84" w:rsidRPr="00022652" w:rsidRDefault="00BF5C84" w:rsidP="00471433">
            <w:pPr>
              <w:pStyle w:val="NoSpacing"/>
              <w:rPr>
                <w:b/>
              </w:rPr>
            </w:pPr>
            <w:r w:rsidRPr="00022652">
              <w:rPr>
                <w:b/>
              </w:rPr>
              <w:t>Scope</w:t>
            </w:r>
          </w:p>
        </w:tc>
        <w:tc>
          <w:tcPr>
            <w:tcW w:w="1798" w:type="dxa"/>
          </w:tcPr>
          <w:p w14:paraId="7FCB1AD2" w14:textId="77777777" w:rsidR="00BF5C84" w:rsidRPr="00022652" w:rsidRDefault="00BF5C84" w:rsidP="00471433">
            <w:pPr>
              <w:pStyle w:val="NoSpacing"/>
              <w:rPr>
                <w:b/>
              </w:rPr>
            </w:pPr>
            <w:r w:rsidRPr="00022652">
              <w:rPr>
                <w:b/>
              </w:rPr>
              <w:t>Response</w:t>
            </w:r>
          </w:p>
          <w:p w14:paraId="2DD0DC7B" w14:textId="77777777" w:rsidR="00BF5C84" w:rsidRPr="00022652" w:rsidRDefault="00BF5C84" w:rsidP="00471433">
            <w:pPr>
              <w:pStyle w:val="NoSpacing"/>
              <w:rPr>
                <w:b/>
              </w:rPr>
            </w:pPr>
            <w:r w:rsidRPr="00022652">
              <w:rPr>
                <w:b/>
              </w:rPr>
              <w:t>Requirements</w:t>
            </w:r>
          </w:p>
        </w:tc>
      </w:tr>
      <w:tr w:rsidR="00BF5C84" w:rsidRPr="00022652" w14:paraId="2CFCFB1F" w14:textId="77777777" w:rsidTr="006605E1">
        <w:trPr>
          <w:trHeight w:val="1493"/>
        </w:trPr>
        <w:tc>
          <w:tcPr>
            <w:tcW w:w="1902" w:type="dxa"/>
          </w:tcPr>
          <w:p w14:paraId="688E563F" w14:textId="77777777" w:rsidR="00BF5C84" w:rsidRPr="00022652" w:rsidRDefault="00BF5C84" w:rsidP="00471433">
            <w:pPr>
              <w:pStyle w:val="NoSpacing"/>
              <w:rPr>
                <w:sz w:val="20"/>
              </w:rPr>
            </w:pPr>
            <w:r w:rsidRPr="00022652">
              <w:rPr>
                <w:sz w:val="20"/>
              </w:rPr>
              <w:t>Status Monitoring Oversight, etc.</w:t>
            </w:r>
          </w:p>
        </w:tc>
        <w:tc>
          <w:tcPr>
            <w:tcW w:w="1723" w:type="dxa"/>
          </w:tcPr>
          <w:p w14:paraId="378FAA25" w14:textId="77777777" w:rsidR="00BF5C84" w:rsidRPr="00022652" w:rsidRDefault="00BF5C84" w:rsidP="00471433">
            <w:pPr>
              <w:pStyle w:val="NoSpacing"/>
              <w:rPr>
                <w:sz w:val="20"/>
              </w:rPr>
            </w:pPr>
            <w:r w:rsidRPr="00022652">
              <w:rPr>
                <w:sz w:val="20"/>
              </w:rPr>
              <w:t>Continuous</w:t>
            </w:r>
          </w:p>
        </w:tc>
        <w:tc>
          <w:tcPr>
            <w:tcW w:w="1523" w:type="dxa"/>
          </w:tcPr>
          <w:p w14:paraId="1D7F1F91" w14:textId="4456A91E" w:rsidR="00BF5C84" w:rsidRPr="00022652" w:rsidRDefault="0080769E" w:rsidP="0044235C">
            <w:pPr>
              <w:pStyle w:val="NoSpacing"/>
              <w:rPr>
                <w:sz w:val="20"/>
              </w:rPr>
            </w:pPr>
            <w:r>
              <w:rPr>
                <w:sz w:val="20"/>
              </w:rPr>
              <w:t>TIAER</w:t>
            </w:r>
          </w:p>
        </w:tc>
        <w:tc>
          <w:tcPr>
            <w:tcW w:w="2593" w:type="dxa"/>
          </w:tcPr>
          <w:p w14:paraId="30EAB426" w14:textId="77777777" w:rsidR="00BF5C84" w:rsidRPr="00022652" w:rsidRDefault="00BF5C84" w:rsidP="00471433">
            <w:pPr>
              <w:pStyle w:val="NoSpacing"/>
              <w:rPr>
                <w:sz w:val="20"/>
              </w:rPr>
            </w:pPr>
            <w:r w:rsidRPr="00022652">
              <w:rPr>
                <w:sz w:val="20"/>
              </w:rPr>
              <w:t>Monitor project status and records to ensure requirements are being fulfilled. Monitoring &amp; review performance &amp; data quality</w:t>
            </w:r>
          </w:p>
        </w:tc>
        <w:tc>
          <w:tcPr>
            <w:tcW w:w="1798" w:type="dxa"/>
          </w:tcPr>
          <w:p w14:paraId="370DF1AB" w14:textId="77777777" w:rsidR="00BF5C84" w:rsidRPr="00022652" w:rsidRDefault="00BF5C84" w:rsidP="00471433">
            <w:pPr>
              <w:pStyle w:val="NoSpacing"/>
              <w:rPr>
                <w:sz w:val="20"/>
              </w:rPr>
            </w:pPr>
            <w:r w:rsidRPr="00022652">
              <w:rPr>
                <w:sz w:val="20"/>
              </w:rPr>
              <w:t>Report to TSSWCB in QPR.</w:t>
            </w:r>
          </w:p>
        </w:tc>
      </w:tr>
      <w:tr w:rsidR="0044235C" w:rsidRPr="00022652" w14:paraId="09FF68E0" w14:textId="77777777" w:rsidTr="006605E1">
        <w:trPr>
          <w:trHeight w:val="341"/>
        </w:trPr>
        <w:tc>
          <w:tcPr>
            <w:tcW w:w="1902" w:type="dxa"/>
          </w:tcPr>
          <w:p w14:paraId="003AB17A" w14:textId="77777777" w:rsidR="0044235C" w:rsidRPr="0044235C" w:rsidRDefault="0044235C" w:rsidP="0044235C">
            <w:pPr>
              <w:pStyle w:val="NoSpacing"/>
              <w:rPr>
                <w:sz w:val="20"/>
              </w:rPr>
            </w:pPr>
            <w:r w:rsidRPr="0044235C">
              <w:rPr>
                <w:sz w:val="20"/>
              </w:rPr>
              <w:t>Equipment testing</w:t>
            </w:r>
          </w:p>
        </w:tc>
        <w:tc>
          <w:tcPr>
            <w:tcW w:w="1723" w:type="dxa"/>
          </w:tcPr>
          <w:p w14:paraId="66B7474C" w14:textId="77777777" w:rsidR="0044235C" w:rsidRPr="0044235C" w:rsidRDefault="0044235C" w:rsidP="0044235C">
            <w:pPr>
              <w:pStyle w:val="NoSpacing"/>
              <w:rPr>
                <w:sz w:val="20"/>
              </w:rPr>
            </w:pPr>
            <w:r w:rsidRPr="0044235C">
              <w:rPr>
                <w:sz w:val="20"/>
              </w:rPr>
              <w:t>As needed</w:t>
            </w:r>
          </w:p>
        </w:tc>
        <w:tc>
          <w:tcPr>
            <w:tcW w:w="1523" w:type="dxa"/>
          </w:tcPr>
          <w:p w14:paraId="20370E5F" w14:textId="52CFC3FA" w:rsidR="0044235C" w:rsidRPr="0044235C" w:rsidRDefault="0080769E" w:rsidP="0044235C">
            <w:pPr>
              <w:pStyle w:val="NoSpacing"/>
              <w:rPr>
                <w:sz w:val="20"/>
              </w:rPr>
            </w:pPr>
            <w:r>
              <w:rPr>
                <w:sz w:val="20"/>
              </w:rPr>
              <w:t>TIAER</w:t>
            </w:r>
          </w:p>
        </w:tc>
        <w:tc>
          <w:tcPr>
            <w:tcW w:w="2593" w:type="dxa"/>
          </w:tcPr>
          <w:p w14:paraId="7B2F199E" w14:textId="77777777" w:rsidR="0044235C" w:rsidRPr="0044235C" w:rsidRDefault="0044235C" w:rsidP="0044235C">
            <w:pPr>
              <w:pStyle w:val="NoSpacing"/>
              <w:rPr>
                <w:sz w:val="20"/>
              </w:rPr>
            </w:pPr>
            <w:r w:rsidRPr="0044235C">
              <w:rPr>
                <w:sz w:val="20"/>
              </w:rPr>
              <w:t>Pass/Fail equipment testing</w:t>
            </w:r>
          </w:p>
        </w:tc>
        <w:tc>
          <w:tcPr>
            <w:tcW w:w="1798" w:type="dxa"/>
          </w:tcPr>
          <w:p w14:paraId="58F6AAB3" w14:textId="77777777" w:rsidR="0044235C" w:rsidRPr="0044235C" w:rsidRDefault="0044235C" w:rsidP="0044235C">
            <w:pPr>
              <w:pStyle w:val="NoSpacing"/>
              <w:rPr>
                <w:sz w:val="20"/>
              </w:rPr>
            </w:pPr>
            <w:r w:rsidRPr="0044235C">
              <w:rPr>
                <w:sz w:val="20"/>
              </w:rPr>
              <w:t xml:space="preserve">Repair or replace </w:t>
            </w:r>
          </w:p>
        </w:tc>
      </w:tr>
      <w:tr w:rsidR="0044235C" w:rsidRPr="00022652" w14:paraId="3AB32F92" w14:textId="77777777" w:rsidTr="006605E1">
        <w:trPr>
          <w:trHeight w:val="510"/>
        </w:trPr>
        <w:tc>
          <w:tcPr>
            <w:tcW w:w="1902" w:type="dxa"/>
          </w:tcPr>
          <w:p w14:paraId="266716AB" w14:textId="77777777" w:rsidR="0044235C" w:rsidRPr="0044235C" w:rsidRDefault="0044235C" w:rsidP="0044235C">
            <w:pPr>
              <w:pStyle w:val="NoSpacing"/>
              <w:rPr>
                <w:sz w:val="20"/>
              </w:rPr>
            </w:pPr>
            <w:r w:rsidRPr="0044235C">
              <w:rPr>
                <w:sz w:val="20"/>
              </w:rPr>
              <w:t>Data completeness</w:t>
            </w:r>
          </w:p>
        </w:tc>
        <w:tc>
          <w:tcPr>
            <w:tcW w:w="1723" w:type="dxa"/>
          </w:tcPr>
          <w:p w14:paraId="5BDD67ED" w14:textId="77777777" w:rsidR="0044235C" w:rsidRPr="0044235C" w:rsidRDefault="0044235C" w:rsidP="0044235C">
            <w:pPr>
              <w:pStyle w:val="NoSpacing"/>
              <w:rPr>
                <w:sz w:val="20"/>
              </w:rPr>
            </w:pPr>
            <w:r w:rsidRPr="0044235C">
              <w:rPr>
                <w:sz w:val="20"/>
              </w:rPr>
              <w:t>As needed</w:t>
            </w:r>
          </w:p>
        </w:tc>
        <w:tc>
          <w:tcPr>
            <w:tcW w:w="1523" w:type="dxa"/>
          </w:tcPr>
          <w:p w14:paraId="57E8C5B7" w14:textId="2D49D1D3" w:rsidR="0044235C" w:rsidRPr="0044235C" w:rsidRDefault="0080769E" w:rsidP="0044235C">
            <w:pPr>
              <w:pStyle w:val="NoSpacing"/>
              <w:rPr>
                <w:sz w:val="20"/>
              </w:rPr>
            </w:pPr>
            <w:r>
              <w:rPr>
                <w:sz w:val="20"/>
              </w:rPr>
              <w:t>TIAER</w:t>
            </w:r>
          </w:p>
        </w:tc>
        <w:tc>
          <w:tcPr>
            <w:tcW w:w="2593" w:type="dxa"/>
          </w:tcPr>
          <w:p w14:paraId="17F5D66C" w14:textId="77777777" w:rsidR="0044235C" w:rsidRPr="0044235C" w:rsidRDefault="0044235C" w:rsidP="0044235C">
            <w:pPr>
              <w:pStyle w:val="NoSpacing"/>
              <w:rPr>
                <w:sz w:val="20"/>
              </w:rPr>
            </w:pPr>
            <w:r w:rsidRPr="0044235C">
              <w:rPr>
                <w:sz w:val="20"/>
              </w:rPr>
              <w:t xml:space="preserve">Assess samples analyzed vs. planned analysis </w:t>
            </w:r>
          </w:p>
        </w:tc>
        <w:tc>
          <w:tcPr>
            <w:tcW w:w="1798" w:type="dxa"/>
          </w:tcPr>
          <w:p w14:paraId="4D2FB803" w14:textId="77777777" w:rsidR="0044235C" w:rsidRPr="0044235C" w:rsidRDefault="0044235C" w:rsidP="0044235C">
            <w:pPr>
              <w:pStyle w:val="NoSpacing"/>
              <w:rPr>
                <w:sz w:val="20"/>
              </w:rPr>
            </w:pPr>
            <w:r w:rsidRPr="0044235C">
              <w:rPr>
                <w:sz w:val="20"/>
              </w:rPr>
              <w:t xml:space="preserve">Reanalyze or amend objectives </w:t>
            </w:r>
          </w:p>
        </w:tc>
      </w:tr>
      <w:tr w:rsidR="0044235C" w:rsidRPr="00022652" w14:paraId="127B996C" w14:textId="77777777" w:rsidTr="006605E1">
        <w:trPr>
          <w:trHeight w:val="783"/>
        </w:trPr>
        <w:tc>
          <w:tcPr>
            <w:tcW w:w="1902" w:type="dxa"/>
          </w:tcPr>
          <w:p w14:paraId="0734BDC6" w14:textId="77777777" w:rsidR="0044235C" w:rsidRPr="00022652" w:rsidRDefault="0044235C" w:rsidP="0044235C">
            <w:pPr>
              <w:pStyle w:val="NoSpacing"/>
              <w:rPr>
                <w:sz w:val="20"/>
              </w:rPr>
            </w:pPr>
            <w:r w:rsidRPr="00022652">
              <w:rPr>
                <w:sz w:val="20"/>
              </w:rPr>
              <w:t>Laboratory Inspections</w:t>
            </w:r>
          </w:p>
        </w:tc>
        <w:tc>
          <w:tcPr>
            <w:tcW w:w="1723" w:type="dxa"/>
          </w:tcPr>
          <w:p w14:paraId="0D60FE38" w14:textId="77777777" w:rsidR="0044235C" w:rsidRPr="00022652" w:rsidRDefault="0044235C" w:rsidP="0044235C">
            <w:pPr>
              <w:pStyle w:val="NoSpacing"/>
              <w:rPr>
                <w:sz w:val="20"/>
              </w:rPr>
            </w:pPr>
            <w:r w:rsidRPr="00022652">
              <w:rPr>
                <w:sz w:val="20"/>
              </w:rPr>
              <w:t>TBD by TSSWCB</w:t>
            </w:r>
          </w:p>
        </w:tc>
        <w:tc>
          <w:tcPr>
            <w:tcW w:w="1523" w:type="dxa"/>
          </w:tcPr>
          <w:p w14:paraId="5D05610A" w14:textId="77777777" w:rsidR="0044235C" w:rsidRPr="00022652" w:rsidRDefault="0044235C" w:rsidP="0044235C">
            <w:pPr>
              <w:pStyle w:val="NoSpacing"/>
              <w:rPr>
                <w:sz w:val="20"/>
              </w:rPr>
            </w:pPr>
            <w:r w:rsidRPr="00022652">
              <w:rPr>
                <w:sz w:val="20"/>
              </w:rPr>
              <w:t>TSSWCB</w:t>
            </w:r>
          </w:p>
        </w:tc>
        <w:tc>
          <w:tcPr>
            <w:tcW w:w="2593" w:type="dxa"/>
          </w:tcPr>
          <w:p w14:paraId="3268AD67" w14:textId="77777777" w:rsidR="0044235C" w:rsidRPr="00022652" w:rsidRDefault="0044235C" w:rsidP="0044235C">
            <w:pPr>
              <w:pStyle w:val="NoSpacing"/>
              <w:rPr>
                <w:sz w:val="20"/>
              </w:rPr>
            </w:pPr>
            <w:r w:rsidRPr="00022652">
              <w:rPr>
                <w:sz w:val="20"/>
              </w:rPr>
              <w:t xml:space="preserve">Analytical and QC procedures in the laboratory </w:t>
            </w:r>
          </w:p>
        </w:tc>
        <w:tc>
          <w:tcPr>
            <w:tcW w:w="1798" w:type="dxa"/>
          </w:tcPr>
          <w:p w14:paraId="74D10A0D" w14:textId="77777777" w:rsidR="0044235C" w:rsidRPr="00022652" w:rsidRDefault="0044235C" w:rsidP="0044235C">
            <w:pPr>
              <w:pStyle w:val="NoSpacing"/>
              <w:rPr>
                <w:sz w:val="20"/>
              </w:rPr>
            </w:pPr>
            <w:r w:rsidRPr="00022652">
              <w:rPr>
                <w:sz w:val="20"/>
              </w:rPr>
              <w:t>45 days to respond to TSSWCB with corrective actions</w:t>
            </w:r>
          </w:p>
        </w:tc>
      </w:tr>
      <w:tr w:rsidR="0044235C" w:rsidRPr="00022652" w14:paraId="3F496F90" w14:textId="77777777" w:rsidTr="000A02F4">
        <w:trPr>
          <w:trHeight w:val="1038"/>
        </w:trPr>
        <w:tc>
          <w:tcPr>
            <w:tcW w:w="1902" w:type="dxa"/>
          </w:tcPr>
          <w:p w14:paraId="2AB99216" w14:textId="615A8B7F" w:rsidR="0044235C" w:rsidRPr="00022652" w:rsidRDefault="0044235C" w:rsidP="000A02F4">
            <w:pPr>
              <w:pStyle w:val="NoSpacing"/>
              <w:rPr>
                <w:sz w:val="20"/>
              </w:rPr>
            </w:pPr>
            <w:r w:rsidRPr="00022652">
              <w:rPr>
                <w:sz w:val="20"/>
              </w:rPr>
              <w:t xml:space="preserve">Technical </w:t>
            </w:r>
            <w:r w:rsidR="000A02F4">
              <w:rPr>
                <w:sz w:val="20"/>
              </w:rPr>
              <w:t>S</w:t>
            </w:r>
            <w:r w:rsidR="000A02F4" w:rsidRPr="00022652">
              <w:rPr>
                <w:sz w:val="20"/>
              </w:rPr>
              <w:t xml:space="preserve">ystems </w:t>
            </w:r>
            <w:r w:rsidR="000A02F4">
              <w:rPr>
                <w:sz w:val="20"/>
              </w:rPr>
              <w:t>A</w:t>
            </w:r>
            <w:r w:rsidR="000A02F4" w:rsidRPr="00022652">
              <w:rPr>
                <w:sz w:val="20"/>
              </w:rPr>
              <w:t>udit</w:t>
            </w:r>
          </w:p>
        </w:tc>
        <w:tc>
          <w:tcPr>
            <w:tcW w:w="1723" w:type="dxa"/>
          </w:tcPr>
          <w:p w14:paraId="2C262545" w14:textId="77777777" w:rsidR="0044235C" w:rsidRPr="00022652" w:rsidRDefault="0044235C" w:rsidP="0044235C">
            <w:pPr>
              <w:pStyle w:val="NoSpacing"/>
              <w:rPr>
                <w:sz w:val="20"/>
              </w:rPr>
            </w:pPr>
            <w:r w:rsidRPr="00022652">
              <w:rPr>
                <w:sz w:val="20"/>
              </w:rPr>
              <w:t xml:space="preserve">As needed </w:t>
            </w:r>
          </w:p>
        </w:tc>
        <w:tc>
          <w:tcPr>
            <w:tcW w:w="1523" w:type="dxa"/>
          </w:tcPr>
          <w:p w14:paraId="4E708249" w14:textId="77777777" w:rsidR="0044235C" w:rsidRPr="00022652" w:rsidRDefault="0044235C" w:rsidP="0044235C">
            <w:pPr>
              <w:pStyle w:val="NoSpacing"/>
              <w:rPr>
                <w:sz w:val="20"/>
              </w:rPr>
            </w:pPr>
            <w:r w:rsidRPr="00022652">
              <w:rPr>
                <w:sz w:val="20"/>
              </w:rPr>
              <w:t>TSSWCB</w:t>
            </w:r>
          </w:p>
        </w:tc>
        <w:tc>
          <w:tcPr>
            <w:tcW w:w="2593" w:type="dxa"/>
          </w:tcPr>
          <w:p w14:paraId="4D430987" w14:textId="77777777" w:rsidR="0044235C" w:rsidRPr="00022652" w:rsidRDefault="0044235C" w:rsidP="0044235C">
            <w:pPr>
              <w:pStyle w:val="NoSpacing"/>
              <w:rPr>
                <w:sz w:val="20"/>
              </w:rPr>
            </w:pPr>
            <w:r w:rsidRPr="00022652">
              <w:rPr>
                <w:sz w:val="20"/>
              </w:rPr>
              <w:t xml:space="preserve">Assess compliance with QAPP; review facility and data management as they relate to the project </w:t>
            </w:r>
          </w:p>
        </w:tc>
        <w:tc>
          <w:tcPr>
            <w:tcW w:w="1798" w:type="dxa"/>
          </w:tcPr>
          <w:p w14:paraId="1FD1662C" w14:textId="77777777" w:rsidR="0044235C" w:rsidRPr="00022652" w:rsidRDefault="0044235C" w:rsidP="0044235C">
            <w:pPr>
              <w:pStyle w:val="NoSpacing"/>
              <w:rPr>
                <w:sz w:val="20"/>
              </w:rPr>
            </w:pPr>
            <w:r w:rsidRPr="00022652">
              <w:rPr>
                <w:sz w:val="20"/>
              </w:rPr>
              <w:t>45 days to respond to TSSWCB with corrective actions</w:t>
            </w:r>
          </w:p>
        </w:tc>
      </w:tr>
      <w:tr w:rsidR="0044235C" w:rsidRPr="00022652" w14:paraId="49E9D226" w14:textId="77777777" w:rsidTr="006605E1">
        <w:trPr>
          <w:trHeight w:val="1097"/>
        </w:trPr>
        <w:tc>
          <w:tcPr>
            <w:tcW w:w="1902" w:type="dxa"/>
          </w:tcPr>
          <w:p w14:paraId="7F49CF62" w14:textId="77777777" w:rsidR="0044235C" w:rsidRPr="00022652" w:rsidRDefault="0044235C" w:rsidP="0044235C">
            <w:pPr>
              <w:pStyle w:val="NoSpacing"/>
              <w:rPr>
                <w:sz w:val="20"/>
              </w:rPr>
            </w:pPr>
            <w:r w:rsidRPr="00022652">
              <w:rPr>
                <w:sz w:val="20"/>
              </w:rPr>
              <w:t>Monitoring Systems Audit</w:t>
            </w:r>
          </w:p>
        </w:tc>
        <w:tc>
          <w:tcPr>
            <w:tcW w:w="1723" w:type="dxa"/>
          </w:tcPr>
          <w:p w14:paraId="4DA5EE44" w14:textId="77777777" w:rsidR="0044235C" w:rsidRPr="00022652" w:rsidRDefault="0044235C" w:rsidP="0044235C">
            <w:pPr>
              <w:pStyle w:val="NoSpacing"/>
              <w:rPr>
                <w:sz w:val="20"/>
              </w:rPr>
            </w:pPr>
            <w:r w:rsidRPr="00022652">
              <w:rPr>
                <w:sz w:val="20"/>
              </w:rPr>
              <w:t>Once per life of project</w:t>
            </w:r>
          </w:p>
        </w:tc>
        <w:tc>
          <w:tcPr>
            <w:tcW w:w="1523" w:type="dxa"/>
          </w:tcPr>
          <w:p w14:paraId="71B296B8" w14:textId="77777777" w:rsidR="0044235C" w:rsidRPr="00022652" w:rsidRDefault="0044235C" w:rsidP="0044235C">
            <w:pPr>
              <w:pStyle w:val="NoSpacing"/>
              <w:rPr>
                <w:sz w:val="20"/>
              </w:rPr>
            </w:pPr>
            <w:r w:rsidRPr="00022652">
              <w:rPr>
                <w:sz w:val="20"/>
              </w:rPr>
              <w:t>TSSWCB</w:t>
            </w:r>
          </w:p>
        </w:tc>
        <w:tc>
          <w:tcPr>
            <w:tcW w:w="2593" w:type="dxa"/>
          </w:tcPr>
          <w:p w14:paraId="6B4CFFE3" w14:textId="77777777" w:rsidR="0044235C" w:rsidRPr="00022652" w:rsidRDefault="0044235C" w:rsidP="0044235C">
            <w:pPr>
              <w:pStyle w:val="NoSpacing"/>
              <w:rPr>
                <w:sz w:val="20"/>
              </w:rPr>
            </w:pPr>
            <w:r w:rsidRPr="00022652">
              <w:rPr>
                <w:sz w:val="20"/>
              </w:rPr>
              <w:t>Assess compliance with QAPP; review field sampling and data management as they relate to the project</w:t>
            </w:r>
          </w:p>
        </w:tc>
        <w:tc>
          <w:tcPr>
            <w:tcW w:w="1798" w:type="dxa"/>
          </w:tcPr>
          <w:p w14:paraId="040188CD" w14:textId="77777777" w:rsidR="0044235C" w:rsidRPr="00022652" w:rsidRDefault="0044235C" w:rsidP="0044235C">
            <w:pPr>
              <w:pStyle w:val="NoSpacing"/>
              <w:rPr>
                <w:sz w:val="20"/>
              </w:rPr>
            </w:pPr>
            <w:r w:rsidRPr="00022652">
              <w:rPr>
                <w:sz w:val="20"/>
              </w:rPr>
              <w:t>45 days to respond to TSSWCB with corrective actions</w:t>
            </w:r>
          </w:p>
        </w:tc>
      </w:tr>
    </w:tbl>
    <w:p w14:paraId="2A2FE60E" w14:textId="77777777" w:rsidR="00BF5C84" w:rsidRPr="00022652" w:rsidRDefault="00BF5C84" w:rsidP="00BF5C84"/>
    <w:p w14:paraId="0A99704B" w14:textId="5C9C6F23" w:rsidR="00AD00A9" w:rsidRPr="00022652" w:rsidRDefault="00AD00A9" w:rsidP="00AD00A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QuickFormat6"/>
          <w:szCs w:val="24"/>
        </w:rPr>
      </w:pPr>
      <w:r w:rsidRPr="00022652">
        <w:rPr>
          <w:rStyle w:val="QuickFormat6"/>
          <w:szCs w:val="24"/>
        </w:rPr>
        <w:t xml:space="preserve">In-house review of data quality and staff performance to assure that work is being performed </w:t>
      </w:r>
      <w:r w:rsidR="00442F4C">
        <w:rPr>
          <w:rStyle w:val="QuickFormat6"/>
          <w:szCs w:val="24"/>
        </w:rPr>
        <w:t>in compliance with the QAPP</w:t>
      </w:r>
      <w:r w:rsidR="00442F4C" w:rsidRPr="00022652">
        <w:rPr>
          <w:rStyle w:val="QuickFormat6"/>
          <w:szCs w:val="24"/>
        </w:rPr>
        <w:t xml:space="preserve"> </w:t>
      </w:r>
      <w:r w:rsidRPr="00022652">
        <w:rPr>
          <w:rStyle w:val="QuickFormat6"/>
          <w:szCs w:val="24"/>
        </w:rPr>
        <w:t>will be conducted by all entities. If review show that the work is not being performed according to standards, immediate corrective action will be implemented. CARs will be submitted to TSSWCB and documented in the project QPRs.</w:t>
      </w:r>
    </w:p>
    <w:p w14:paraId="3B75B27B" w14:textId="77777777" w:rsidR="00AD00A9" w:rsidRPr="00022652" w:rsidRDefault="00AD00A9" w:rsidP="00AD00A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QuickFormat6"/>
          <w:szCs w:val="24"/>
        </w:rPr>
      </w:pPr>
    </w:p>
    <w:p w14:paraId="2D4CEC3B" w14:textId="0359E421" w:rsidR="00AD00A9" w:rsidRDefault="00AD00A9" w:rsidP="00AD00A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QuickFormat6"/>
          <w:szCs w:val="24"/>
        </w:rPr>
      </w:pPr>
      <w:r w:rsidRPr="00022652">
        <w:rPr>
          <w:rStyle w:val="QuickFormat6"/>
          <w:szCs w:val="24"/>
        </w:rPr>
        <w:t xml:space="preserve">The TSSWCB QAO (or designee) </w:t>
      </w:r>
      <w:r w:rsidR="00442F4C">
        <w:rPr>
          <w:rStyle w:val="QuickFormat6"/>
          <w:szCs w:val="24"/>
        </w:rPr>
        <w:t>will</w:t>
      </w:r>
      <w:r w:rsidR="00442F4C" w:rsidRPr="00022652">
        <w:rPr>
          <w:rStyle w:val="QuickFormat6"/>
          <w:szCs w:val="24"/>
        </w:rPr>
        <w:t xml:space="preserve"> </w:t>
      </w:r>
      <w:r w:rsidRPr="00022652">
        <w:rPr>
          <w:rStyle w:val="QuickFormat6"/>
          <w:szCs w:val="24"/>
        </w:rPr>
        <w:t xml:space="preserve">conduct an audit of the field or technical systems activities for this project as needed. Each entity will have the responsibility for initiating and implementing response actions associated with findings identified during the on-site audit. Once the response actions have been implemented, the TSSWCB QAO (or designee) may perform a follow-up audit to verify and document that the response actions were implemented effectively. Records of audit findings and corrective actions are maintained by the TSSWCB PM and </w:t>
      </w:r>
      <w:r w:rsidR="0080769E">
        <w:rPr>
          <w:rStyle w:val="QuickFormat6"/>
          <w:szCs w:val="24"/>
        </w:rPr>
        <w:t>TIAER</w:t>
      </w:r>
      <w:r w:rsidRPr="00022652">
        <w:rPr>
          <w:rStyle w:val="QuickFormat6"/>
          <w:szCs w:val="24"/>
        </w:rPr>
        <w:t xml:space="preserve"> QAO. Corrective action documentation will be submitted to the TSSWCB PM with the progress report. If audit findings and corrective actions cannot be resolved, then the </w:t>
      </w:r>
      <w:r w:rsidRPr="00022652">
        <w:rPr>
          <w:rStyle w:val="QuickFormat6"/>
          <w:szCs w:val="24"/>
        </w:rPr>
        <w:lastRenderedPageBreak/>
        <w:t>authority and responsibility for terminating work is specified in agreements or contracts between participating organizations.</w:t>
      </w:r>
    </w:p>
    <w:p w14:paraId="2A9170A0" w14:textId="77777777" w:rsidR="00584C4A" w:rsidRPr="00022652" w:rsidRDefault="00584C4A" w:rsidP="00AD00A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QuickFormat6"/>
          <w:szCs w:val="24"/>
        </w:rPr>
      </w:pPr>
    </w:p>
    <w:p w14:paraId="7B0F5B36" w14:textId="77777777" w:rsidR="00A665BC" w:rsidRPr="00022652" w:rsidRDefault="00A665BC" w:rsidP="00A665BC">
      <w:pPr>
        <w:autoSpaceDE w:val="0"/>
        <w:autoSpaceDN w:val="0"/>
        <w:adjustRightInd w:val="0"/>
        <w:rPr>
          <w:b/>
          <w:bCs/>
          <w:szCs w:val="24"/>
        </w:rPr>
      </w:pPr>
      <w:r w:rsidRPr="00022652">
        <w:rPr>
          <w:b/>
          <w:bCs/>
          <w:szCs w:val="24"/>
        </w:rPr>
        <w:t>Corrective Action Process for Deficiencies</w:t>
      </w:r>
    </w:p>
    <w:p w14:paraId="172B2746" w14:textId="7B7ED2B4" w:rsidR="00A665BC" w:rsidRPr="00022652" w:rsidRDefault="00A665BC" w:rsidP="00A665BC">
      <w:pPr>
        <w:autoSpaceDE w:val="0"/>
        <w:autoSpaceDN w:val="0"/>
        <w:adjustRightInd w:val="0"/>
        <w:jc w:val="both"/>
        <w:rPr>
          <w:szCs w:val="24"/>
        </w:rPr>
      </w:pPr>
      <w:r w:rsidRPr="00022652">
        <w:rPr>
          <w:szCs w:val="24"/>
        </w:rPr>
        <w:t xml:space="preserve">Deficiencies are any deviation from the QAPP, TCEQ </w:t>
      </w:r>
      <w:r w:rsidR="0080769E">
        <w:rPr>
          <w:szCs w:val="24"/>
        </w:rPr>
        <w:t>SWQM Procedures</w:t>
      </w:r>
      <w:r w:rsidRPr="00022652">
        <w:rPr>
          <w:szCs w:val="24"/>
        </w:rPr>
        <w:t xml:space="preserve">, DMRG, or lab QMs or SOPs. Deficiencies may invalidate resulting data and may require corrective action. Corrective action may </w:t>
      </w:r>
      <w:r w:rsidR="00442F4C">
        <w:rPr>
          <w:szCs w:val="24"/>
        </w:rPr>
        <w:t>require</w:t>
      </w:r>
      <w:r w:rsidR="00442F4C" w:rsidRPr="00022652">
        <w:rPr>
          <w:szCs w:val="24"/>
        </w:rPr>
        <w:t xml:space="preserve"> </w:t>
      </w:r>
      <w:r w:rsidRPr="00022652">
        <w:rPr>
          <w:szCs w:val="24"/>
        </w:rPr>
        <w:t xml:space="preserve">for samples to be discarded and re-collected. Deficiencies are documented in logbooks, field data sheets, etc. by field or laboratory staff. It is the responsibility of </w:t>
      </w:r>
      <w:r w:rsidR="0080769E">
        <w:rPr>
          <w:szCs w:val="24"/>
        </w:rPr>
        <w:t>the</w:t>
      </w:r>
      <w:r w:rsidRPr="00022652">
        <w:rPr>
          <w:szCs w:val="24"/>
        </w:rPr>
        <w:t xml:space="preserve"> </w:t>
      </w:r>
      <w:r w:rsidR="00743215">
        <w:rPr>
          <w:szCs w:val="24"/>
        </w:rPr>
        <w:t xml:space="preserve">TIAER </w:t>
      </w:r>
      <w:r w:rsidRPr="00022652">
        <w:rPr>
          <w:szCs w:val="24"/>
        </w:rPr>
        <w:t xml:space="preserve">Project </w:t>
      </w:r>
      <w:r w:rsidR="0080769E">
        <w:rPr>
          <w:szCs w:val="24"/>
        </w:rPr>
        <w:t>Manager</w:t>
      </w:r>
      <w:r w:rsidRPr="00022652">
        <w:rPr>
          <w:szCs w:val="24"/>
        </w:rPr>
        <w:t xml:space="preserve">, in consultation with the </w:t>
      </w:r>
      <w:r w:rsidR="0080769E">
        <w:rPr>
          <w:szCs w:val="24"/>
        </w:rPr>
        <w:t>TIAER</w:t>
      </w:r>
      <w:r w:rsidRPr="00022652">
        <w:rPr>
          <w:szCs w:val="24"/>
        </w:rPr>
        <w:t xml:space="preserve"> </w:t>
      </w:r>
      <w:r w:rsidR="0080769E">
        <w:rPr>
          <w:szCs w:val="24"/>
        </w:rPr>
        <w:t xml:space="preserve">Project </w:t>
      </w:r>
      <w:r w:rsidRPr="00022652">
        <w:rPr>
          <w:szCs w:val="24"/>
        </w:rPr>
        <w:t>QAO, to ensure that the actions and resolutions to the problems are documented and that records are maintained in accordance with this QAPP. In addition, these actions and resolutions will be conveyed to the TSSWCB PM both verbally and in writing in the project progress reports and by completion of a CAR. All deficiencies identified by each entity will trigger a corrective action plan.</w:t>
      </w:r>
    </w:p>
    <w:p w14:paraId="6D8E5742" w14:textId="77777777" w:rsidR="00A665BC" w:rsidRPr="00022652" w:rsidRDefault="00A665BC" w:rsidP="00A665BC">
      <w:pPr>
        <w:autoSpaceDE w:val="0"/>
        <w:autoSpaceDN w:val="0"/>
        <w:adjustRightInd w:val="0"/>
        <w:jc w:val="both"/>
        <w:rPr>
          <w:sz w:val="22"/>
          <w:szCs w:val="22"/>
        </w:rPr>
      </w:pPr>
    </w:p>
    <w:p w14:paraId="08B66CFA" w14:textId="77777777" w:rsidR="00A665BC" w:rsidRPr="00022652" w:rsidRDefault="00A665BC" w:rsidP="00A665BC">
      <w:pPr>
        <w:autoSpaceDE w:val="0"/>
        <w:autoSpaceDN w:val="0"/>
        <w:adjustRightInd w:val="0"/>
        <w:rPr>
          <w:b/>
          <w:bCs/>
          <w:szCs w:val="24"/>
        </w:rPr>
      </w:pPr>
      <w:r w:rsidRPr="00022652">
        <w:rPr>
          <w:b/>
          <w:bCs/>
          <w:szCs w:val="24"/>
        </w:rPr>
        <w:t>Corrective Action</w:t>
      </w:r>
    </w:p>
    <w:p w14:paraId="597F58CF" w14:textId="77777777" w:rsidR="00A665BC" w:rsidRPr="00022652" w:rsidRDefault="00A665BC" w:rsidP="00A665BC">
      <w:pPr>
        <w:autoSpaceDE w:val="0"/>
        <w:autoSpaceDN w:val="0"/>
        <w:adjustRightInd w:val="0"/>
        <w:rPr>
          <w:sz w:val="22"/>
          <w:szCs w:val="22"/>
        </w:rPr>
      </w:pPr>
      <w:r w:rsidRPr="00022652">
        <w:rPr>
          <w:sz w:val="22"/>
          <w:szCs w:val="22"/>
        </w:rPr>
        <w:t>Corrective Action Reports (CARs) should:</w:t>
      </w:r>
    </w:p>
    <w:p w14:paraId="057EDA90" w14:textId="77777777" w:rsidR="00A665BC" w:rsidRPr="00022652" w:rsidRDefault="00A665BC" w:rsidP="00110515">
      <w:pPr>
        <w:pStyle w:val="ListParagraph"/>
        <w:numPr>
          <w:ilvl w:val="0"/>
          <w:numId w:val="29"/>
        </w:numPr>
        <w:autoSpaceDE w:val="0"/>
        <w:autoSpaceDN w:val="0"/>
        <w:adjustRightInd w:val="0"/>
        <w:rPr>
          <w:sz w:val="22"/>
          <w:szCs w:val="22"/>
        </w:rPr>
      </w:pPr>
      <w:r w:rsidRPr="00022652">
        <w:rPr>
          <w:sz w:val="22"/>
          <w:szCs w:val="22"/>
        </w:rPr>
        <w:t>Identify the problem, nonconformity, or undesirable situation</w:t>
      </w:r>
    </w:p>
    <w:p w14:paraId="6E938639" w14:textId="77777777" w:rsidR="00A665BC" w:rsidRPr="00022652" w:rsidRDefault="00A665BC" w:rsidP="00110515">
      <w:pPr>
        <w:pStyle w:val="ListParagraph"/>
        <w:numPr>
          <w:ilvl w:val="0"/>
          <w:numId w:val="29"/>
        </w:numPr>
        <w:autoSpaceDE w:val="0"/>
        <w:autoSpaceDN w:val="0"/>
        <w:adjustRightInd w:val="0"/>
        <w:rPr>
          <w:sz w:val="22"/>
          <w:szCs w:val="22"/>
        </w:rPr>
      </w:pPr>
      <w:r w:rsidRPr="00022652">
        <w:rPr>
          <w:sz w:val="22"/>
          <w:szCs w:val="22"/>
        </w:rPr>
        <w:t>Identify immediate remedial actions if possible</w:t>
      </w:r>
    </w:p>
    <w:p w14:paraId="2C913697" w14:textId="77777777" w:rsidR="00A665BC" w:rsidRPr="00022652" w:rsidRDefault="00A665BC" w:rsidP="00110515">
      <w:pPr>
        <w:pStyle w:val="ListParagraph"/>
        <w:numPr>
          <w:ilvl w:val="0"/>
          <w:numId w:val="29"/>
        </w:numPr>
        <w:autoSpaceDE w:val="0"/>
        <w:autoSpaceDN w:val="0"/>
        <w:adjustRightInd w:val="0"/>
        <w:rPr>
          <w:sz w:val="22"/>
          <w:szCs w:val="22"/>
        </w:rPr>
      </w:pPr>
      <w:r w:rsidRPr="00022652">
        <w:rPr>
          <w:sz w:val="22"/>
          <w:szCs w:val="22"/>
        </w:rPr>
        <w:t>Identify the underlying cause(s) of the problem</w:t>
      </w:r>
    </w:p>
    <w:p w14:paraId="59E7F853" w14:textId="77777777" w:rsidR="00A665BC" w:rsidRPr="00022652" w:rsidRDefault="00A665BC" w:rsidP="00110515">
      <w:pPr>
        <w:pStyle w:val="ListParagraph"/>
        <w:numPr>
          <w:ilvl w:val="0"/>
          <w:numId w:val="29"/>
        </w:numPr>
        <w:autoSpaceDE w:val="0"/>
        <w:autoSpaceDN w:val="0"/>
        <w:adjustRightInd w:val="0"/>
        <w:rPr>
          <w:sz w:val="22"/>
          <w:szCs w:val="22"/>
        </w:rPr>
      </w:pPr>
      <w:r w:rsidRPr="00022652">
        <w:rPr>
          <w:sz w:val="22"/>
          <w:szCs w:val="22"/>
        </w:rPr>
        <w:t>Identify whether the problem is likely to recur, or occur in other areas</w:t>
      </w:r>
    </w:p>
    <w:p w14:paraId="332E6E35" w14:textId="77777777" w:rsidR="00A665BC" w:rsidRPr="00022652" w:rsidRDefault="00A665BC" w:rsidP="00110515">
      <w:pPr>
        <w:pStyle w:val="ListParagraph"/>
        <w:numPr>
          <w:ilvl w:val="0"/>
          <w:numId w:val="29"/>
        </w:numPr>
        <w:autoSpaceDE w:val="0"/>
        <w:autoSpaceDN w:val="0"/>
        <w:adjustRightInd w:val="0"/>
        <w:rPr>
          <w:sz w:val="22"/>
          <w:szCs w:val="22"/>
        </w:rPr>
      </w:pPr>
      <w:r w:rsidRPr="00022652">
        <w:rPr>
          <w:sz w:val="22"/>
          <w:szCs w:val="22"/>
        </w:rPr>
        <w:t>Evaluate the need for Corrective Action</w:t>
      </w:r>
    </w:p>
    <w:p w14:paraId="1746A9DE" w14:textId="1631BA7B" w:rsidR="00A665BC" w:rsidRPr="00022652" w:rsidRDefault="00A665BC" w:rsidP="00110515">
      <w:pPr>
        <w:pStyle w:val="ListParagraph"/>
        <w:numPr>
          <w:ilvl w:val="0"/>
          <w:numId w:val="29"/>
        </w:numPr>
        <w:autoSpaceDE w:val="0"/>
        <w:autoSpaceDN w:val="0"/>
        <w:adjustRightInd w:val="0"/>
        <w:rPr>
          <w:sz w:val="22"/>
          <w:szCs w:val="22"/>
        </w:rPr>
      </w:pPr>
      <w:r w:rsidRPr="00022652">
        <w:rPr>
          <w:sz w:val="22"/>
          <w:szCs w:val="22"/>
        </w:rPr>
        <w:t>Use problem-solving techniques to verify causes, determine solution</w:t>
      </w:r>
      <w:r w:rsidR="00743215">
        <w:rPr>
          <w:sz w:val="22"/>
          <w:szCs w:val="22"/>
        </w:rPr>
        <w:t>s</w:t>
      </w:r>
      <w:r w:rsidRPr="00022652">
        <w:rPr>
          <w:sz w:val="22"/>
          <w:szCs w:val="22"/>
        </w:rPr>
        <w:t>, and develop an action plan</w:t>
      </w:r>
    </w:p>
    <w:p w14:paraId="0CEF6F7C" w14:textId="77777777" w:rsidR="00A665BC" w:rsidRPr="00022652" w:rsidRDefault="00A665BC" w:rsidP="00110515">
      <w:pPr>
        <w:pStyle w:val="ListParagraph"/>
        <w:numPr>
          <w:ilvl w:val="0"/>
          <w:numId w:val="29"/>
        </w:numPr>
        <w:autoSpaceDE w:val="0"/>
        <w:autoSpaceDN w:val="0"/>
        <w:adjustRightInd w:val="0"/>
        <w:rPr>
          <w:sz w:val="22"/>
          <w:szCs w:val="22"/>
        </w:rPr>
      </w:pPr>
      <w:r w:rsidRPr="00022652">
        <w:rPr>
          <w:sz w:val="22"/>
          <w:szCs w:val="22"/>
        </w:rPr>
        <w:t>Identify personnel responsible for action</w:t>
      </w:r>
    </w:p>
    <w:p w14:paraId="5894A69C" w14:textId="77777777" w:rsidR="00A665BC" w:rsidRPr="00022652" w:rsidRDefault="00A665BC" w:rsidP="00110515">
      <w:pPr>
        <w:pStyle w:val="ListParagraph"/>
        <w:numPr>
          <w:ilvl w:val="0"/>
          <w:numId w:val="29"/>
        </w:numPr>
        <w:autoSpaceDE w:val="0"/>
        <w:autoSpaceDN w:val="0"/>
        <w:adjustRightInd w:val="0"/>
        <w:rPr>
          <w:sz w:val="22"/>
          <w:szCs w:val="22"/>
        </w:rPr>
      </w:pPr>
      <w:r w:rsidRPr="00022652">
        <w:rPr>
          <w:sz w:val="22"/>
          <w:szCs w:val="22"/>
        </w:rPr>
        <w:t>Establish timelines and provide a schedule</w:t>
      </w:r>
    </w:p>
    <w:p w14:paraId="59C8A236" w14:textId="4B13F639" w:rsidR="00A665BC" w:rsidRDefault="00A665BC" w:rsidP="00110515">
      <w:pPr>
        <w:pStyle w:val="ListParagraph"/>
        <w:numPr>
          <w:ilvl w:val="0"/>
          <w:numId w:val="29"/>
        </w:numPr>
        <w:jc w:val="both"/>
        <w:rPr>
          <w:sz w:val="22"/>
          <w:szCs w:val="22"/>
        </w:rPr>
      </w:pPr>
      <w:r w:rsidRPr="00022652">
        <w:rPr>
          <w:sz w:val="22"/>
          <w:szCs w:val="22"/>
        </w:rPr>
        <w:t>Document the corrective action</w:t>
      </w:r>
    </w:p>
    <w:p w14:paraId="4C350157" w14:textId="56C80F20" w:rsidR="00442F4C" w:rsidRPr="00C70533" w:rsidRDefault="00442F4C" w:rsidP="00442F4C">
      <w:pPr>
        <w:pStyle w:val="ListParagraph"/>
        <w:numPr>
          <w:ilvl w:val="0"/>
          <w:numId w:val="29"/>
        </w:numPr>
        <w:jc w:val="both"/>
        <w:rPr>
          <w:sz w:val="22"/>
          <w:szCs w:val="22"/>
        </w:rPr>
      </w:pPr>
      <w:r>
        <w:rPr>
          <w:sz w:val="22"/>
          <w:szCs w:val="22"/>
        </w:rPr>
        <w:t>Evaluate the need for qualification or exclusion of data</w:t>
      </w:r>
    </w:p>
    <w:p w14:paraId="0A25533B" w14:textId="77777777" w:rsidR="00A665BC" w:rsidRPr="00022652" w:rsidRDefault="00A665BC" w:rsidP="00A665BC">
      <w:pPr>
        <w:jc w:val="both"/>
        <w:rPr>
          <w:i/>
          <w:u w:val="single"/>
        </w:rPr>
      </w:pPr>
    </w:p>
    <w:p w14:paraId="54F6B3B5" w14:textId="77777777" w:rsidR="00A665BC" w:rsidRPr="00022652" w:rsidRDefault="00A665BC" w:rsidP="00A665BC">
      <w:pPr>
        <w:autoSpaceDE w:val="0"/>
        <w:autoSpaceDN w:val="0"/>
        <w:adjustRightInd w:val="0"/>
        <w:jc w:val="both"/>
        <w:rPr>
          <w:szCs w:val="24"/>
        </w:rPr>
      </w:pPr>
      <w:r w:rsidRPr="00022652">
        <w:rPr>
          <w:szCs w:val="24"/>
        </w:rPr>
        <w:t xml:space="preserve">The status of CARs will be included with quarterly progress reports. In addition, significant conditions (i.e., situations which, if uncorrected, could have a serious effect on safety or on the validity or integrity of data) will be reported to the TSSWCB immediately. </w:t>
      </w:r>
    </w:p>
    <w:p w14:paraId="175911B8" w14:textId="77777777" w:rsidR="00A665BC" w:rsidRPr="00022652" w:rsidRDefault="00A665BC" w:rsidP="00A665BC">
      <w:pPr>
        <w:autoSpaceDE w:val="0"/>
        <w:autoSpaceDN w:val="0"/>
        <w:adjustRightInd w:val="0"/>
        <w:jc w:val="both"/>
        <w:rPr>
          <w:szCs w:val="24"/>
        </w:rPr>
      </w:pPr>
    </w:p>
    <w:p w14:paraId="4F096B4D" w14:textId="4839C287" w:rsidR="00A665BC" w:rsidRPr="00022652" w:rsidRDefault="00A665BC" w:rsidP="00A665BC">
      <w:pPr>
        <w:autoSpaceDE w:val="0"/>
        <w:autoSpaceDN w:val="0"/>
        <w:adjustRightInd w:val="0"/>
        <w:jc w:val="both"/>
        <w:rPr>
          <w:szCs w:val="24"/>
        </w:rPr>
      </w:pPr>
      <w:r w:rsidRPr="00022652">
        <w:rPr>
          <w:szCs w:val="24"/>
        </w:rPr>
        <w:t xml:space="preserve">The Project </w:t>
      </w:r>
      <w:r w:rsidR="0080769E">
        <w:rPr>
          <w:szCs w:val="24"/>
        </w:rPr>
        <w:t>Manager</w:t>
      </w:r>
      <w:r w:rsidR="008C7F3D">
        <w:rPr>
          <w:szCs w:val="24"/>
        </w:rPr>
        <w:t>s for TIAER and ANRA are</w:t>
      </w:r>
      <w:r w:rsidRPr="00022652">
        <w:rPr>
          <w:szCs w:val="24"/>
        </w:rPr>
        <w:t xml:space="preserve"> responsible for implementing and tracking corrective actions. Records of audit findings and corrective actions are maintained by the Project </w:t>
      </w:r>
      <w:r w:rsidR="008C7F3D">
        <w:rPr>
          <w:szCs w:val="24"/>
        </w:rPr>
        <w:t xml:space="preserve">Managers </w:t>
      </w:r>
      <w:r w:rsidRPr="00022652">
        <w:rPr>
          <w:szCs w:val="24"/>
        </w:rPr>
        <w:t xml:space="preserve">of each entity. Audit reports and corrective action documentation will be submitted to the TSSWCB with the Progress Report. </w:t>
      </w:r>
    </w:p>
    <w:p w14:paraId="3766504D" w14:textId="77777777" w:rsidR="00BF5C84" w:rsidRPr="00022652" w:rsidRDefault="00BF5C84" w:rsidP="00BF5C84">
      <w:pPr>
        <w:rPr>
          <w:szCs w:val="24"/>
        </w:rPr>
      </w:pPr>
    </w:p>
    <w:p w14:paraId="6B235FF4" w14:textId="77777777" w:rsidR="00BF5C84" w:rsidRPr="00743215" w:rsidRDefault="00AD00A9" w:rsidP="00BF5C84">
      <w:pPr>
        <w:rPr>
          <w:szCs w:val="24"/>
        </w:rPr>
      </w:pPr>
      <w:r w:rsidRPr="00743215">
        <w:rPr>
          <w:b/>
          <w:szCs w:val="24"/>
        </w:rPr>
        <w:t>LDCs</w:t>
      </w:r>
    </w:p>
    <w:p w14:paraId="47250681" w14:textId="6E9CA460" w:rsidR="001A2E21" w:rsidRPr="00022652" w:rsidRDefault="001A2E21" w:rsidP="00B333B3">
      <w:pPr>
        <w:jc w:val="both"/>
      </w:pPr>
      <w:r w:rsidRPr="00022652">
        <w:rPr>
          <w:color w:val="000000"/>
        </w:rPr>
        <w:t xml:space="preserve">In addition to those listed above, the following assessment and response actions will be applied to </w:t>
      </w:r>
      <w:r w:rsidR="00BF5C84" w:rsidRPr="00022652">
        <w:rPr>
          <w:color w:val="000000"/>
        </w:rPr>
        <w:t>LDC</w:t>
      </w:r>
      <w:r w:rsidR="00AD00A9" w:rsidRPr="00022652">
        <w:rPr>
          <w:color w:val="000000"/>
        </w:rPr>
        <w:t>s</w:t>
      </w:r>
      <w:r w:rsidRPr="00022652">
        <w:rPr>
          <w:color w:val="000000"/>
        </w:rPr>
        <w:t xml:space="preserve">. </w:t>
      </w:r>
      <w:r w:rsidRPr="00022652">
        <w:t xml:space="preserve">As described in Section B9 (Non-direct Measurements), </w:t>
      </w:r>
      <w:r w:rsidR="001A62B3">
        <w:t>TIAER</w:t>
      </w:r>
      <w:r w:rsidR="001A62B3" w:rsidRPr="00022652">
        <w:t xml:space="preserve"> </w:t>
      </w:r>
      <w:r w:rsidRPr="00022652">
        <w:t xml:space="preserve">staff will evaluate data to be used </w:t>
      </w:r>
      <w:r w:rsidR="00442F4C">
        <w:t xml:space="preserve">for </w:t>
      </w:r>
      <w:r w:rsidR="00BF5C84" w:rsidRPr="00022652">
        <w:t>L</w:t>
      </w:r>
      <w:r w:rsidR="00AD00A9" w:rsidRPr="00022652">
        <w:t xml:space="preserve">DC </w:t>
      </w:r>
      <w:r w:rsidR="002E44AE" w:rsidRPr="00022652">
        <w:t>assessments</w:t>
      </w:r>
      <w:r w:rsidR="00BF5C84" w:rsidRPr="00022652">
        <w:t xml:space="preserve"> </w:t>
      </w:r>
      <w:r w:rsidRPr="00022652">
        <w:t>according to criteria discussed in Section A7 (Quality Objectives and Criteria</w:t>
      </w:r>
      <w:r w:rsidR="00743215">
        <w:t xml:space="preserve"> for Data Quality</w:t>
      </w:r>
      <w:r w:rsidRPr="00022652">
        <w:t>) and will follow-up with the various data sources on any concerns that may arise.</w:t>
      </w:r>
    </w:p>
    <w:p w14:paraId="6F5DBBD5" w14:textId="77777777" w:rsidR="00A03635" w:rsidRDefault="00A03635" w:rsidP="00B333B3">
      <w:pPr>
        <w:jc w:val="both"/>
        <w:sectPr w:rsidR="00A03635">
          <w:headerReference w:type="default" r:id="rId56"/>
          <w:pgSz w:w="12240" w:h="15840"/>
          <w:pgMar w:top="2016" w:right="1584" w:bottom="1152" w:left="1584" w:header="720" w:footer="720" w:gutter="0"/>
          <w:cols w:space="720"/>
        </w:sectPr>
      </w:pPr>
    </w:p>
    <w:p w14:paraId="72776E3C" w14:textId="3AF1F556" w:rsidR="001A2E21" w:rsidRPr="00022652" w:rsidRDefault="001A2E21" w:rsidP="00B333B3">
      <w:pPr>
        <w:jc w:val="both"/>
      </w:pPr>
    </w:p>
    <w:p w14:paraId="6ACCD8CC" w14:textId="440AC471" w:rsidR="001A2E21" w:rsidRPr="00022652" w:rsidRDefault="001A2E21" w:rsidP="00C53622">
      <w:pPr>
        <w:jc w:val="both"/>
      </w:pPr>
      <w:r w:rsidRPr="00022652">
        <w:rPr>
          <w:color w:val="000000"/>
          <w:szCs w:val="24"/>
        </w:rPr>
        <w:t>C</w:t>
      </w:r>
      <w:r w:rsidRPr="00022652">
        <w:t>orrective action is required to ensure that conditions adverse to quality data are identified promptly and corrected as soon as possible. Corrective actions include identification of root causes of problems and successful correction of identified problem</w:t>
      </w:r>
      <w:r w:rsidR="00F41AA4" w:rsidRPr="00022652">
        <w:t xml:space="preserve"> and will be documented</w:t>
      </w:r>
      <w:r w:rsidR="008D0B9D">
        <w:t xml:space="preserve"> </w:t>
      </w:r>
      <w:r w:rsidR="00F41AA4" w:rsidRPr="00022652">
        <w:t>utilizing CARs</w:t>
      </w:r>
      <w:r w:rsidRPr="00022652">
        <w:t xml:space="preserve">. CARs (Appendix A) will be </w:t>
      </w:r>
      <w:r w:rsidR="00442F4C">
        <w:t>completed</w:t>
      </w:r>
      <w:r w:rsidRPr="00022652">
        <w:t xml:space="preserve"> to document the problems and the remedial action taken.  Copies of CARs will be included </w:t>
      </w:r>
      <w:r w:rsidR="006A7E5F" w:rsidRPr="00022652">
        <w:t>in QPRs and</w:t>
      </w:r>
      <w:r w:rsidRPr="00022652">
        <w:t xml:space="preserve"> will discuss any problems encountered and </w:t>
      </w:r>
      <w:r w:rsidR="00442F4C">
        <w:t xml:space="preserve">their </w:t>
      </w:r>
      <w:r w:rsidRPr="00022652">
        <w:t xml:space="preserve">solutions. These </w:t>
      </w:r>
      <w:r w:rsidR="006A7E5F" w:rsidRPr="00022652">
        <w:t>CARs</w:t>
      </w:r>
      <w:r w:rsidRPr="00022652">
        <w:t xml:space="preserve"> are the responsibility of the QAO and the </w:t>
      </w:r>
      <w:r w:rsidR="00723143" w:rsidRPr="00022652">
        <w:t>PM</w:t>
      </w:r>
      <w:r w:rsidRPr="00022652">
        <w:t xml:space="preserve"> and will be disseminated to individuals listed in section A3. </w:t>
      </w:r>
    </w:p>
    <w:p w14:paraId="4FA6049E" w14:textId="31B94C16" w:rsidR="006A7E5F" w:rsidRDefault="006A7E5F" w:rsidP="001A2E21">
      <w:pPr>
        <w:jc w:val="both"/>
        <w:rPr>
          <w:b/>
        </w:rPr>
      </w:pPr>
    </w:p>
    <w:p w14:paraId="2F0BFAA4" w14:textId="77777777" w:rsidR="001A2E21" w:rsidRPr="00022652" w:rsidRDefault="001A2E21" w:rsidP="00446F36">
      <w:pPr>
        <w:pStyle w:val="Heading1"/>
        <w:rPr>
          <w:rFonts w:cs="Times New Roman"/>
        </w:rPr>
      </w:pPr>
      <w:bookmarkStart w:id="95" w:name="_Toc14763580"/>
      <w:r w:rsidRPr="00022652">
        <w:rPr>
          <w:rFonts w:cs="Times New Roman"/>
        </w:rPr>
        <w:t>Section C2:</w:t>
      </w:r>
      <w:r w:rsidRPr="00022652">
        <w:rPr>
          <w:rFonts w:cs="Times New Roman"/>
        </w:rPr>
        <w:tab/>
        <w:t>Reports to Management</w:t>
      </w:r>
      <w:bookmarkEnd w:id="95"/>
    </w:p>
    <w:p w14:paraId="500889A4" w14:textId="6154DD22" w:rsidR="00D1293E" w:rsidRPr="00022652" w:rsidRDefault="00D1293E" w:rsidP="00D1293E">
      <w:pPr>
        <w:tabs>
          <w:tab w:val="left" w:pos="0"/>
          <w:tab w:val="left" w:pos="720"/>
          <w:tab w:val="left" w:pos="1440"/>
          <w:tab w:val="left" w:pos="2520"/>
          <w:tab w:val="left" w:pos="2790"/>
          <w:tab w:val="left" w:pos="2880"/>
          <w:tab w:val="left" w:pos="3600"/>
          <w:tab w:val="left" w:pos="4320"/>
          <w:tab w:val="left" w:pos="5040"/>
          <w:tab w:val="left" w:pos="5760"/>
          <w:tab w:val="left" w:pos="6480"/>
          <w:tab w:val="left" w:pos="7200"/>
          <w:tab w:val="left" w:pos="7920"/>
          <w:tab w:val="left" w:pos="8640"/>
        </w:tabs>
        <w:jc w:val="both"/>
      </w:pPr>
      <w:r w:rsidRPr="00022652">
        <w:t xml:space="preserve">Quarterly progress reports will note activities conducted in connection with the project, items or areas identified as potential problems, and any variations or supplements to the QAPP. CAR forms will be utilized when necessary (Appendix A). CARs will be maintained in an accessible location for reference by all project personnel and at </w:t>
      </w:r>
      <w:r w:rsidR="0080769E">
        <w:t>TIAER</w:t>
      </w:r>
      <w:r w:rsidRPr="00022652">
        <w:t xml:space="preserve"> and disseminated to individuals listed in section A3. CARs that result in any changes or variations from the QAPP will be made known to pertinent project personnel and documented in an update or amendment to the QAPP.</w:t>
      </w:r>
    </w:p>
    <w:p w14:paraId="72954A3E" w14:textId="77777777" w:rsidR="00D1293E" w:rsidRPr="00022652" w:rsidRDefault="00D1293E" w:rsidP="00D1293E">
      <w:pPr>
        <w:jc w:val="both"/>
      </w:pPr>
    </w:p>
    <w:p w14:paraId="644E1B6A" w14:textId="77777777" w:rsidR="00AD00A9" w:rsidRPr="00022652" w:rsidRDefault="00D1293E" w:rsidP="00AD00A9">
      <w:pPr>
        <w:jc w:val="both"/>
      </w:pPr>
      <w:r w:rsidRPr="00022652">
        <w:t>If the procedures and guidelines established in this QAPP are not successful, corrective action is required to ensure that conditions adverse to quality data are identified promptly and corrected as soon as possible. Corrective actions include identification of root causes of problems and successful correction of identified problem. CARs will be filled out to document the problems and the remedial action taken.  Copies of CARs will be included with the project’s quarterly reports. These reports will discuss any problems encountered and solutions made. These reports are the responsibility of the QAO and the PM and will be disseminated to individuals listed in section A3.</w:t>
      </w:r>
    </w:p>
    <w:p w14:paraId="237EAB1E" w14:textId="77777777" w:rsidR="00AD00A9" w:rsidRPr="00022652" w:rsidRDefault="00AD00A9" w:rsidP="00AD00A9">
      <w:pPr>
        <w:jc w:val="both"/>
      </w:pPr>
    </w:p>
    <w:p w14:paraId="12AD3D9B" w14:textId="11FDEC74" w:rsidR="00442F4C" w:rsidRPr="00022652" w:rsidRDefault="00442F4C" w:rsidP="00442F4C">
      <w:pPr>
        <w:jc w:val="both"/>
        <w:rPr>
          <w:rStyle w:val="QuickFormat6"/>
        </w:rPr>
      </w:pPr>
      <w:r w:rsidRPr="00022652">
        <w:rPr>
          <w:rStyle w:val="QuickFormat6"/>
          <w:bCs/>
          <w:szCs w:val="24"/>
        </w:rPr>
        <w:t xml:space="preserve">The final report for this project will be a technical report detailing the </w:t>
      </w:r>
      <w:r w:rsidR="007F6BB7">
        <w:rPr>
          <w:rStyle w:val="QuickFormat6"/>
          <w:bCs/>
          <w:szCs w:val="24"/>
        </w:rPr>
        <w:t>Characterizing the Kickapoo Creek in Henderson County Watershed Project</w:t>
      </w:r>
      <w:r>
        <w:rPr>
          <w:rStyle w:val="QuickFormat6"/>
          <w:bCs/>
          <w:szCs w:val="24"/>
        </w:rPr>
        <w:t xml:space="preserve"> and</w:t>
      </w:r>
      <w:r w:rsidRPr="00022652">
        <w:rPr>
          <w:rStyle w:val="QuickFormat6"/>
          <w:bCs/>
          <w:szCs w:val="24"/>
        </w:rPr>
        <w:t xml:space="preserve"> will include information detailing the results and findings of work conducted under this QAPP. Items in this report will include a brief description of methodologies utilized and implications of these findings. </w:t>
      </w:r>
    </w:p>
    <w:p w14:paraId="7A170C64" w14:textId="77777777" w:rsidR="001A2E21" w:rsidRPr="00022652" w:rsidRDefault="001A2E21" w:rsidP="001A2E21">
      <w:pPr>
        <w:jc w:val="both"/>
        <w:sectPr w:rsidR="001A2E21" w:rsidRPr="00022652">
          <w:headerReference w:type="default" r:id="rId57"/>
          <w:pgSz w:w="12240" w:h="15840"/>
          <w:pgMar w:top="2016" w:right="1584" w:bottom="1152" w:left="1584" w:header="720" w:footer="720" w:gutter="0"/>
          <w:cols w:space="720"/>
        </w:sectPr>
      </w:pPr>
    </w:p>
    <w:p w14:paraId="6143524F" w14:textId="77777777" w:rsidR="001A2E21" w:rsidRPr="00022652" w:rsidRDefault="001A2E21" w:rsidP="00446F36">
      <w:pPr>
        <w:pStyle w:val="Heading1"/>
        <w:rPr>
          <w:rFonts w:cs="Times New Roman"/>
        </w:rPr>
      </w:pPr>
      <w:bookmarkStart w:id="96" w:name="_Toc14763581"/>
      <w:r w:rsidRPr="00022652">
        <w:rPr>
          <w:rFonts w:cs="Times New Roman"/>
        </w:rPr>
        <w:lastRenderedPageBreak/>
        <w:t>Section D1:</w:t>
      </w:r>
      <w:r w:rsidRPr="00022652">
        <w:rPr>
          <w:rFonts w:cs="Times New Roman"/>
        </w:rPr>
        <w:tab/>
        <w:t>Data Review, Validation and Verification</w:t>
      </w:r>
      <w:bookmarkEnd w:id="96"/>
    </w:p>
    <w:p w14:paraId="60B522BA" w14:textId="77777777" w:rsidR="00D1293E" w:rsidRPr="00022652" w:rsidRDefault="00D1293E" w:rsidP="00B333B3">
      <w:pPr>
        <w:numPr>
          <w:ilvl w:val="12"/>
          <w:numId w:val="0"/>
        </w:numPr>
        <w:tabs>
          <w:tab w:val="left" w:pos="-30976"/>
          <w:tab w:val="left" w:pos="-29536"/>
          <w:tab w:val="left" w:pos="-28096"/>
          <w:tab w:val="left" w:pos="720"/>
          <w:tab w:val="left" w:pos="1494"/>
          <w:tab w:val="left" w:pos="2880"/>
          <w:tab w:val="left" w:pos="4320"/>
          <w:tab w:val="left" w:pos="5760"/>
          <w:tab w:val="left" w:pos="6120"/>
          <w:tab w:val="left" w:pos="7200"/>
          <w:tab w:val="left" w:pos="7920"/>
          <w:tab w:val="left" w:pos="8640"/>
          <w:tab w:val="left" w:pos="10080"/>
          <w:tab w:val="left" w:pos="11520"/>
          <w:tab w:val="left" w:pos="12240"/>
          <w:tab w:val="left" w:pos="12960"/>
          <w:tab w:val="left" w:pos="13680"/>
          <w:tab w:val="left" w:pos="14400"/>
          <w:tab w:val="left" w:pos="15120"/>
          <w:tab w:val="left" w:pos="15840"/>
          <w:tab w:val="left" w:pos="16560"/>
          <w:tab w:val="left" w:pos="17280"/>
          <w:tab w:val="left" w:pos="18720"/>
          <w:tab w:val="left" w:pos="20160"/>
          <w:tab w:val="left" w:pos="21600"/>
          <w:tab w:val="left" w:pos="23040"/>
          <w:tab w:val="left" w:pos="24480"/>
          <w:tab w:val="left" w:pos="25920"/>
          <w:tab w:val="left" w:pos="27360"/>
          <w:tab w:val="left" w:pos="28800"/>
          <w:tab w:val="left" w:pos="30240"/>
          <w:tab w:val="left" w:pos="31680"/>
        </w:tabs>
        <w:jc w:val="both"/>
        <w:rPr>
          <w:szCs w:val="24"/>
        </w:rPr>
      </w:pPr>
      <w:r w:rsidRPr="00022652">
        <w:rPr>
          <w:szCs w:val="24"/>
        </w:rPr>
        <w:t>For the purposes of this document, data verification is a systematic process for evaluating performance and compliance of a set of data to ascertain its completeness, correctness, and consistency using the methods and criteria defined in the QAPP.  Validation means those processes taken independently of the data-generation processes to evaluate the technical usability of the verified data with respect to the planned objectives or intention of the project.  Additionally, validation can provide a level of overall confidence in the reporting of the data based on the methods used.</w:t>
      </w:r>
    </w:p>
    <w:p w14:paraId="20023594" w14:textId="77777777" w:rsidR="00D1293E" w:rsidRPr="00022652" w:rsidRDefault="00D1293E" w:rsidP="00B333B3">
      <w:pPr>
        <w:numPr>
          <w:ilvl w:val="12"/>
          <w:numId w:val="0"/>
        </w:numPr>
        <w:tabs>
          <w:tab w:val="left" w:pos="-30976"/>
          <w:tab w:val="left" w:pos="-29536"/>
          <w:tab w:val="left" w:pos="-28096"/>
          <w:tab w:val="left" w:pos="720"/>
          <w:tab w:val="left" w:pos="1494"/>
          <w:tab w:val="left" w:pos="2880"/>
          <w:tab w:val="left" w:pos="4320"/>
          <w:tab w:val="left" w:pos="5760"/>
          <w:tab w:val="left" w:pos="6120"/>
          <w:tab w:val="left" w:pos="7200"/>
          <w:tab w:val="left" w:pos="7920"/>
          <w:tab w:val="left" w:pos="8640"/>
          <w:tab w:val="left" w:pos="10080"/>
          <w:tab w:val="left" w:pos="11520"/>
          <w:tab w:val="left" w:pos="12240"/>
          <w:tab w:val="left" w:pos="12960"/>
          <w:tab w:val="left" w:pos="13680"/>
          <w:tab w:val="left" w:pos="14400"/>
          <w:tab w:val="left" w:pos="15120"/>
          <w:tab w:val="left" w:pos="15840"/>
          <w:tab w:val="left" w:pos="16560"/>
          <w:tab w:val="left" w:pos="17280"/>
          <w:tab w:val="left" w:pos="18720"/>
          <w:tab w:val="left" w:pos="20160"/>
          <w:tab w:val="left" w:pos="21600"/>
          <w:tab w:val="left" w:pos="23040"/>
          <w:tab w:val="left" w:pos="24480"/>
          <w:tab w:val="left" w:pos="25920"/>
          <w:tab w:val="left" w:pos="27360"/>
          <w:tab w:val="left" w:pos="28800"/>
          <w:tab w:val="left" w:pos="30240"/>
          <w:tab w:val="left" w:pos="31680"/>
        </w:tabs>
        <w:jc w:val="both"/>
        <w:rPr>
          <w:szCs w:val="24"/>
        </w:rPr>
      </w:pPr>
    </w:p>
    <w:p w14:paraId="0FCE39D9" w14:textId="23542C0B" w:rsidR="00D1293E" w:rsidRPr="00022652" w:rsidRDefault="00D1293E" w:rsidP="00B333B3">
      <w:pPr>
        <w:numPr>
          <w:ilvl w:val="12"/>
          <w:numId w:val="0"/>
        </w:numPr>
        <w:tabs>
          <w:tab w:val="left" w:pos="-30976"/>
          <w:tab w:val="left" w:pos="-29536"/>
          <w:tab w:val="left" w:pos="-28096"/>
          <w:tab w:val="left" w:pos="720"/>
          <w:tab w:val="left" w:pos="1494"/>
          <w:tab w:val="left" w:pos="2880"/>
          <w:tab w:val="left" w:pos="4320"/>
          <w:tab w:val="left" w:pos="5760"/>
          <w:tab w:val="left" w:pos="6120"/>
          <w:tab w:val="left" w:pos="7200"/>
          <w:tab w:val="left" w:pos="7920"/>
          <w:tab w:val="left" w:pos="8640"/>
          <w:tab w:val="left" w:pos="10080"/>
          <w:tab w:val="left" w:pos="11520"/>
          <w:tab w:val="left" w:pos="12240"/>
          <w:tab w:val="left" w:pos="12960"/>
          <w:tab w:val="left" w:pos="13680"/>
          <w:tab w:val="left" w:pos="14400"/>
          <w:tab w:val="left" w:pos="15120"/>
          <w:tab w:val="left" w:pos="15840"/>
          <w:tab w:val="left" w:pos="16560"/>
          <w:tab w:val="left" w:pos="17280"/>
          <w:tab w:val="left" w:pos="18720"/>
          <w:tab w:val="left" w:pos="20160"/>
          <w:tab w:val="left" w:pos="21600"/>
          <w:tab w:val="left" w:pos="23040"/>
          <w:tab w:val="left" w:pos="24480"/>
          <w:tab w:val="left" w:pos="25920"/>
          <w:tab w:val="left" w:pos="27360"/>
          <w:tab w:val="left" w:pos="28800"/>
          <w:tab w:val="left" w:pos="30240"/>
          <w:tab w:val="left" w:pos="31680"/>
        </w:tabs>
        <w:jc w:val="both"/>
        <w:rPr>
          <w:szCs w:val="24"/>
        </w:rPr>
      </w:pPr>
      <w:r w:rsidRPr="00022652">
        <w:rPr>
          <w:szCs w:val="24"/>
        </w:rPr>
        <w:t xml:space="preserve">All data obtained from field and laboratory measurements will be reviewed and verified for conformance to project requirements, and then validated against the data quality objectives listed in Section A7.  Only those data supported by appropriate quality control data and meet the measurement performance specification defined for this project will be considered acceptable and submitted to </w:t>
      </w:r>
      <w:r w:rsidR="00BC1E08">
        <w:rPr>
          <w:szCs w:val="24"/>
        </w:rPr>
        <w:t>TSSWCB and to</w:t>
      </w:r>
      <w:r w:rsidR="00BC1E08" w:rsidRPr="00022652">
        <w:rPr>
          <w:szCs w:val="24"/>
        </w:rPr>
        <w:t xml:space="preserve"> </w:t>
      </w:r>
      <w:r w:rsidRPr="00022652">
        <w:rPr>
          <w:szCs w:val="24"/>
        </w:rPr>
        <w:t xml:space="preserve">TCEQ for entry into SWQMIS. </w:t>
      </w:r>
    </w:p>
    <w:p w14:paraId="758DED74" w14:textId="77777777" w:rsidR="00D1293E" w:rsidRPr="00022652" w:rsidRDefault="00D1293E" w:rsidP="00B333B3">
      <w:pPr>
        <w:numPr>
          <w:ilvl w:val="12"/>
          <w:numId w:val="0"/>
        </w:numPr>
        <w:tabs>
          <w:tab w:val="left" w:pos="-30976"/>
          <w:tab w:val="left" w:pos="-29536"/>
          <w:tab w:val="left" w:pos="-28096"/>
          <w:tab w:val="left" w:pos="720"/>
          <w:tab w:val="left" w:pos="1494"/>
          <w:tab w:val="left" w:pos="2880"/>
          <w:tab w:val="left" w:pos="4320"/>
          <w:tab w:val="left" w:pos="5760"/>
          <w:tab w:val="left" w:pos="6120"/>
          <w:tab w:val="left" w:pos="7200"/>
          <w:tab w:val="left" w:pos="7920"/>
          <w:tab w:val="left" w:pos="8640"/>
          <w:tab w:val="left" w:pos="10080"/>
          <w:tab w:val="left" w:pos="11520"/>
          <w:tab w:val="left" w:pos="12240"/>
          <w:tab w:val="left" w:pos="12960"/>
          <w:tab w:val="left" w:pos="13680"/>
          <w:tab w:val="left" w:pos="14400"/>
          <w:tab w:val="left" w:pos="15120"/>
          <w:tab w:val="left" w:pos="15840"/>
          <w:tab w:val="left" w:pos="16560"/>
          <w:tab w:val="left" w:pos="17280"/>
          <w:tab w:val="left" w:pos="18720"/>
          <w:tab w:val="left" w:pos="20160"/>
          <w:tab w:val="left" w:pos="21600"/>
          <w:tab w:val="left" w:pos="23040"/>
          <w:tab w:val="left" w:pos="24480"/>
          <w:tab w:val="left" w:pos="25920"/>
          <w:tab w:val="left" w:pos="27360"/>
          <w:tab w:val="left" w:pos="28800"/>
          <w:tab w:val="left" w:pos="30240"/>
          <w:tab w:val="left" w:pos="31680"/>
        </w:tabs>
        <w:jc w:val="both"/>
        <w:rPr>
          <w:szCs w:val="24"/>
        </w:rPr>
      </w:pPr>
    </w:p>
    <w:p w14:paraId="60DB811C" w14:textId="7266A580" w:rsidR="00D1293E" w:rsidRPr="00022652" w:rsidRDefault="00D1293E" w:rsidP="00B333B3">
      <w:pPr>
        <w:numPr>
          <w:ilvl w:val="12"/>
          <w:numId w:val="0"/>
        </w:numPr>
        <w:tabs>
          <w:tab w:val="left" w:pos="-30976"/>
          <w:tab w:val="left" w:pos="-29536"/>
          <w:tab w:val="left" w:pos="-28096"/>
          <w:tab w:val="left" w:pos="720"/>
          <w:tab w:val="left" w:pos="1494"/>
          <w:tab w:val="left" w:pos="2880"/>
          <w:tab w:val="left" w:pos="4320"/>
          <w:tab w:val="left" w:pos="5760"/>
          <w:tab w:val="left" w:pos="6120"/>
          <w:tab w:val="left" w:pos="7200"/>
          <w:tab w:val="left" w:pos="7920"/>
          <w:tab w:val="left" w:pos="8640"/>
          <w:tab w:val="left" w:pos="10080"/>
          <w:tab w:val="left" w:pos="11520"/>
          <w:tab w:val="left" w:pos="12240"/>
          <w:tab w:val="left" w:pos="12960"/>
          <w:tab w:val="left" w:pos="13680"/>
          <w:tab w:val="left" w:pos="14400"/>
          <w:tab w:val="left" w:pos="15120"/>
          <w:tab w:val="left" w:pos="15840"/>
          <w:tab w:val="left" w:pos="16560"/>
          <w:tab w:val="left" w:pos="17280"/>
          <w:tab w:val="left" w:pos="18720"/>
          <w:tab w:val="left" w:pos="20160"/>
          <w:tab w:val="left" w:pos="21600"/>
          <w:tab w:val="left" w:pos="23040"/>
          <w:tab w:val="left" w:pos="24480"/>
          <w:tab w:val="left" w:pos="25920"/>
          <w:tab w:val="left" w:pos="27360"/>
          <w:tab w:val="left" w:pos="28800"/>
          <w:tab w:val="left" w:pos="30240"/>
          <w:tab w:val="left" w:pos="31680"/>
        </w:tabs>
        <w:jc w:val="both"/>
        <w:rPr>
          <w:szCs w:val="24"/>
        </w:rPr>
      </w:pPr>
      <w:r w:rsidRPr="00022652">
        <w:rPr>
          <w:szCs w:val="24"/>
        </w:rPr>
        <w:t xml:space="preserve">The procedures for verification and validation of data are described in Section D2, below. The </w:t>
      </w:r>
      <w:r w:rsidR="007F6BB7">
        <w:rPr>
          <w:szCs w:val="24"/>
        </w:rPr>
        <w:t>TIAER and ANRA</w:t>
      </w:r>
      <w:r w:rsidR="00DA5E98" w:rsidRPr="00022652">
        <w:rPr>
          <w:szCs w:val="24"/>
        </w:rPr>
        <w:t xml:space="preserve"> </w:t>
      </w:r>
      <w:r w:rsidR="00CD2D11">
        <w:rPr>
          <w:szCs w:val="24"/>
        </w:rPr>
        <w:t>L</w:t>
      </w:r>
      <w:r w:rsidR="00DA5E98">
        <w:rPr>
          <w:szCs w:val="24"/>
        </w:rPr>
        <w:t>M</w:t>
      </w:r>
      <w:r w:rsidR="007F6BB7">
        <w:rPr>
          <w:szCs w:val="24"/>
        </w:rPr>
        <w:t>s</w:t>
      </w:r>
      <w:r w:rsidR="004F2A56" w:rsidRPr="00022652">
        <w:rPr>
          <w:szCs w:val="24"/>
        </w:rPr>
        <w:t xml:space="preserve"> and QAO</w:t>
      </w:r>
      <w:r w:rsidR="007F6BB7">
        <w:rPr>
          <w:szCs w:val="24"/>
        </w:rPr>
        <w:t>s</w:t>
      </w:r>
      <w:r w:rsidRPr="00022652">
        <w:rPr>
          <w:szCs w:val="24"/>
        </w:rPr>
        <w:t xml:space="preserve"> </w:t>
      </w:r>
      <w:r w:rsidR="004F2A56" w:rsidRPr="00022652">
        <w:rPr>
          <w:szCs w:val="24"/>
        </w:rPr>
        <w:t>are</w:t>
      </w:r>
      <w:r w:rsidRPr="00022652">
        <w:rPr>
          <w:szCs w:val="24"/>
        </w:rPr>
        <w:t xml:space="preserve"> responsible for ensuring that laboratory data are scientifically valid, defensible, of acceptable precision and bias, and reviewed for integrity.  The</w:t>
      </w:r>
      <w:r w:rsidRPr="00022652">
        <w:rPr>
          <w:i/>
          <w:iCs/>
          <w:szCs w:val="24"/>
        </w:rPr>
        <w:t xml:space="preserve"> </w:t>
      </w:r>
      <w:r w:rsidR="0080769E">
        <w:rPr>
          <w:iCs/>
          <w:szCs w:val="24"/>
        </w:rPr>
        <w:t>TIAER</w:t>
      </w:r>
      <w:r w:rsidRPr="00022652">
        <w:rPr>
          <w:i/>
          <w:iCs/>
          <w:szCs w:val="24"/>
        </w:rPr>
        <w:t xml:space="preserve"> </w:t>
      </w:r>
      <w:r w:rsidR="004F2A56" w:rsidRPr="00022652">
        <w:rPr>
          <w:szCs w:val="24"/>
        </w:rPr>
        <w:t>DM</w:t>
      </w:r>
      <w:r w:rsidRPr="00022652">
        <w:rPr>
          <w:szCs w:val="24"/>
        </w:rPr>
        <w:t xml:space="preserve"> will be responsible for ensuring that all data are properly reviewed and verified, and submitted in the required format </w:t>
      </w:r>
      <w:r w:rsidR="00CD2D11">
        <w:rPr>
          <w:szCs w:val="24"/>
        </w:rPr>
        <w:t xml:space="preserve">to be loaded into SWQMIS.  The </w:t>
      </w:r>
      <w:r w:rsidR="007F6BB7">
        <w:rPr>
          <w:szCs w:val="24"/>
        </w:rPr>
        <w:t>lab</w:t>
      </w:r>
      <w:r w:rsidR="00DA5E98" w:rsidRPr="00022652">
        <w:rPr>
          <w:szCs w:val="24"/>
        </w:rPr>
        <w:t xml:space="preserve"> </w:t>
      </w:r>
      <w:r w:rsidR="007F6BB7">
        <w:rPr>
          <w:szCs w:val="24"/>
        </w:rPr>
        <w:t>QAO</w:t>
      </w:r>
      <w:r w:rsidRPr="00022652">
        <w:rPr>
          <w:szCs w:val="24"/>
        </w:rPr>
        <w:t>s</w:t>
      </w:r>
      <w:r w:rsidR="007F6BB7">
        <w:rPr>
          <w:szCs w:val="24"/>
        </w:rPr>
        <w:t xml:space="preserve"> are</w:t>
      </w:r>
      <w:r w:rsidRPr="00022652">
        <w:rPr>
          <w:szCs w:val="24"/>
        </w:rPr>
        <w:t xml:space="preserve"> responsible for validating a minimum of 10% of the data produced in each task</w:t>
      </w:r>
      <w:r w:rsidR="007F6BB7">
        <w:rPr>
          <w:szCs w:val="24"/>
        </w:rPr>
        <w:t xml:space="preserve"> and</w:t>
      </w:r>
      <w:r w:rsidR="00B90D76">
        <w:rPr>
          <w:szCs w:val="24"/>
        </w:rPr>
        <w:t xml:space="preserve"> </w:t>
      </w:r>
      <w:r w:rsidRPr="00022652">
        <w:rPr>
          <w:szCs w:val="24"/>
        </w:rPr>
        <w:t xml:space="preserve">validating that all data to be reported meet the objectives of the project and are suitable for reporting to TCEQ. </w:t>
      </w:r>
    </w:p>
    <w:p w14:paraId="5FF506AE" w14:textId="26D97434" w:rsidR="001A2E21" w:rsidRDefault="001A2E21" w:rsidP="001A2E21">
      <w:pPr>
        <w:jc w:val="both"/>
      </w:pPr>
    </w:p>
    <w:p w14:paraId="7A4F83EE" w14:textId="77777777" w:rsidR="001A2E21" w:rsidRPr="00022652" w:rsidRDefault="001A2E21" w:rsidP="00D1293E">
      <w:pPr>
        <w:pStyle w:val="Heading1"/>
        <w:rPr>
          <w:rFonts w:cs="Times New Roman"/>
        </w:rPr>
      </w:pPr>
      <w:bookmarkStart w:id="97" w:name="_Toc14763582"/>
      <w:r w:rsidRPr="00022652">
        <w:rPr>
          <w:rFonts w:cs="Times New Roman"/>
        </w:rPr>
        <w:t>Section D2:</w:t>
      </w:r>
      <w:r w:rsidRPr="00022652">
        <w:rPr>
          <w:rFonts w:cs="Times New Roman"/>
        </w:rPr>
        <w:tab/>
        <w:t>Validation Methods</w:t>
      </w:r>
      <w:bookmarkEnd w:id="97"/>
    </w:p>
    <w:p w14:paraId="578530F4" w14:textId="3DCF543C" w:rsidR="00656DBE" w:rsidRPr="007F6BB7" w:rsidRDefault="007F6BB7" w:rsidP="001A2E21">
      <w:pPr>
        <w:tabs>
          <w:tab w:val="left" w:pos="720"/>
          <w:tab w:val="left" w:pos="1494"/>
          <w:tab w:val="left" w:pos="2880"/>
          <w:tab w:val="left" w:pos="4320"/>
          <w:tab w:val="left" w:pos="5760"/>
          <w:tab w:val="left" w:pos="6120"/>
          <w:tab w:val="left" w:pos="7200"/>
          <w:tab w:val="left" w:pos="7920"/>
          <w:tab w:val="left" w:pos="8640"/>
        </w:tabs>
        <w:jc w:val="both"/>
        <w:rPr>
          <w:b/>
        </w:rPr>
      </w:pPr>
      <w:r w:rsidRPr="007F6BB7">
        <w:rPr>
          <w:b/>
        </w:rPr>
        <w:t xml:space="preserve">Surface Water Quality Monitoring </w:t>
      </w:r>
    </w:p>
    <w:p w14:paraId="2BB3E545" w14:textId="77777777" w:rsidR="00D1293E" w:rsidRPr="00022652" w:rsidRDefault="00D1293E" w:rsidP="00D1293E">
      <w:pPr>
        <w:pStyle w:val="BodyTextIndent"/>
        <w:widowControl w:val="0"/>
        <w:spacing w:after="0"/>
        <w:ind w:left="0"/>
        <w:jc w:val="both"/>
        <w:rPr>
          <w:szCs w:val="24"/>
        </w:rPr>
      </w:pPr>
      <w:r w:rsidRPr="00022652">
        <w:rPr>
          <w:szCs w:val="24"/>
        </w:rPr>
        <w:t xml:space="preserve">Field and laboratory data will be reviewed, verified and validated to ensure conformance with project specifications and adherence to end use as described in Section A7 of this document. </w:t>
      </w:r>
    </w:p>
    <w:p w14:paraId="2F6F5FBC" w14:textId="77777777" w:rsidR="00D1293E" w:rsidRPr="00022652" w:rsidRDefault="00D1293E" w:rsidP="00D1293E">
      <w:pPr>
        <w:autoSpaceDE w:val="0"/>
        <w:autoSpaceDN w:val="0"/>
        <w:adjustRightInd w:val="0"/>
        <w:jc w:val="both"/>
        <w:rPr>
          <w:szCs w:val="24"/>
        </w:rPr>
      </w:pPr>
    </w:p>
    <w:p w14:paraId="5F9DF28A" w14:textId="7F11714A" w:rsidR="00C70AE0" w:rsidRDefault="00D1293E" w:rsidP="00D1293E">
      <w:pPr>
        <w:autoSpaceDE w:val="0"/>
        <w:autoSpaceDN w:val="0"/>
        <w:adjustRightInd w:val="0"/>
        <w:jc w:val="both"/>
        <w:rPr>
          <w:szCs w:val="24"/>
        </w:rPr>
      </w:pPr>
      <w:r w:rsidRPr="00022652">
        <w:rPr>
          <w:szCs w:val="24"/>
        </w:rPr>
        <w:t xml:space="preserve">Data review, verification, and validation will be performed using self-assessments and peer and management review as appropriate to the project task. The data review tasks to be performed by field and laboratory staffs are listed in the first column of Table D2.1. Potential errors are identified by examination of documentation and by manual </w:t>
      </w:r>
      <w:r w:rsidRPr="00022652">
        <w:rPr>
          <w:iCs/>
          <w:szCs w:val="24"/>
        </w:rPr>
        <w:t>or computer-assisted</w:t>
      </w:r>
      <w:r w:rsidRPr="00022652">
        <w:rPr>
          <w:i/>
          <w:iCs/>
          <w:szCs w:val="24"/>
        </w:rPr>
        <w:t xml:space="preserve"> </w:t>
      </w:r>
      <w:r w:rsidRPr="00022652">
        <w:rPr>
          <w:szCs w:val="24"/>
        </w:rPr>
        <w:t>examination of corollary or unreasonable data. If a question arises or an error is identified, the manager of the task responsible for generating the data is contacted to resolve the issue. Issues which can be corrected are corrected and documented. If an issue cannot be corrected, the task manager consults with the higher level project management to establish the appropriate course of action, or the data associated with the issue are rejected and not reported to the TSSWCB for submission to TCEQ for storage in SWQMIS. Field and laboratory reviews, verifications, and validations are documented.</w:t>
      </w:r>
      <w:r w:rsidR="00280965">
        <w:rPr>
          <w:szCs w:val="24"/>
        </w:rPr>
        <w:t xml:space="preserve">     </w:t>
      </w:r>
    </w:p>
    <w:p w14:paraId="5B34207D" w14:textId="77777777" w:rsidR="00280965" w:rsidRDefault="00280965" w:rsidP="00D1293E">
      <w:pPr>
        <w:autoSpaceDE w:val="0"/>
        <w:autoSpaceDN w:val="0"/>
        <w:adjustRightInd w:val="0"/>
        <w:jc w:val="both"/>
        <w:rPr>
          <w:szCs w:val="24"/>
        </w:rPr>
        <w:sectPr w:rsidR="00280965">
          <w:headerReference w:type="default" r:id="rId58"/>
          <w:pgSz w:w="12240" w:h="15840" w:code="1"/>
          <w:pgMar w:top="2016" w:right="1584" w:bottom="1152" w:left="1584" w:header="720" w:footer="720" w:gutter="0"/>
          <w:cols w:space="720"/>
          <w:noEndnote/>
        </w:sectPr>
      </w:pPr>
    </w:p>
    <w:p w14:paraId="7A6A4F3F" w14:textId="7E0A6D4E" w:rsidR="00D1293E" w:rsidRPr="00022652" w:rsidRDefault="00D1293E" w:rsidP="00E32875">
      <w:pPr>
        <w:pStyle w:val="Caption"/>
        <w:keepNext/>
        <w:keepLines/>
      </w:pPr>
      <w:bookmarkStart w:id="98" w:name="_Toc465090355"/>
      <w:bookmarkStart w:id="99" w:name="_Toc14763583"/>
      <w:r w:rsidRPr="00022652">
        <w:lastRenderedPageBreak/>
        <w:t>Table D2.1.</w:t>
      </w:r>
      <w:r w:rsidR="00BF7835">
        <w:tab/>
      </w:r>
      <w:r w:rsidRPr="00022652">
        <w:t>Data Review Tasks</w:t>
      </w:r>
      <w:bookmarkEnd w:id="98"/>
      <w:bookmarkEnd w:id="99"/>
      <w:r w:rsidR="00C70AE0">
        <w:t xml:space="preserve"> </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6570"/>
        <w:gridCol w:w="810"/>
        <w:gridCol w:w="810"/>
        <w:gridCol w:w="1286"/>
      </w:tblGrid>
      <w:tr w:rsidR="00D1293E" w:rsidRPr="00022652" w14:paraId="236DAF9A" w14:textId="77777777" w:rsidTr="007F6BB7">
        <w:trPr>
          <w:jc w:val="center"/>
        </w:trPr>
        <w:tc>
          <w:tcPr>
            <w:tcW w:w="6570" w:type="dxa"/>
            <w:vAlign w:val="center"/>
          </w:tcPr>
          <w:p w14:paraId="5B6F2F67" w14:textId="77777777" w:rsidR="00D1293E" w:rsidRPr="00022652" w:rsidRDefault="00D1293E" w:rsidP="00E32875">
            <w:pPr>
              <w:keepNext/>
              <w:keepLines/>
              <w:spacing w:line="260" w:lineRule="exact"/>
              <w:rPr>
                <w:sz w:val="16"/>
                <w:szCs w:val="16"/>
              </w:rPr>
            </w:pPr>
            <w:r w:rsidRPr="00022652">
              <w:rPr>
                <w:b/>
                <w:bCs/>
                <w:sz w:val="16"/>
                <w:szCs w:val="16"/>
              </w:rPr>
              <w:t>Data to be Verified</w:t>
            </w:r>
          </w:p>
        </w:tc>
        <w:tc>
          <w:tcPr>
            <w:tcW w:w="810" w:type="dxa"/>
            <w:vAlign w:val="center"/>
          </w:tcPr>
          <w:p w14:paraId="537A64A6" w14:textId="77777777" w:rsidR="00D1293E" w:rsidRPr="00022652" w:rsidRDefault="00D1293E" w:rsidP="00E32875">
            <w:pPr>
              <w:keepNext/>
              <w:keepLines/>
              <w:spacing w:line="260" w:lineRule="exact"/>
              <w:jc w:val="center"/>
              <w:rPr>
                <w:b/>
                <w:bCs/>
                <w:sz w:val="16"/>
                <w:szCs w:val="16"/>
              </w:rPr>
            </w:pPr>
            <w:r w:rsidRPr="00022652">
              <w:rPr>
                <w:b/>
                <w:bCs/>
                <w:sz w:val="16"/>
                <w:szCs w:val="16"/>
              </w:rPr>
              <w:t>Field</w:t>
            </w:r>
          </w:p>
        </w:tc>
        <w:tc>
          <w:tcPr>
            <w:tcW w:w="810" w:type="dxa"/>
            <w:vAlign w:val="center"/>
          </w:tcPr>
          <w:p w14:paraId="1974132B" w14:textId="77777777" w:rsidR="00D1293E" w:rsidRPr="00022652" w:rsidRDefault="00D1293E" w:rsidP="00E32875">
            <w:pPr>
              <w:keepNext/>
              <w:keepLines/>
              <w:spacing w:line="260" w:lineRule="exact"/>
              <w:jc w:val="center"/>
              <w:rPr>
                <w:sz w:val="16"/>
                <w:szCs w:val="16"/>
              </w:rPr>
            </w:pPr>
            <w:r w:rsidRPr="00022652">
              <w:rPr>
                <w:b/>
                <w:bCs/>
                <w:sz w:val="16"/>
                <w:szCs w:val="16"/>
              </w:rPr>
              <w:t>Lab</w:t>
            </w:r>
          </w:p>
        </w:tc>
        <w:tc>
          <w:tcPr>
            <w:tcW w:w="1286" w:type="dxa"/>
            <w:vAlign w:val="center"/>
          </w:tcPr>
          <w:p w14:paraId="15100A74" w14:textId="77777777" w:rsidR="00D1293E" w:rsidRPr="00022652" w:rsidRDefault="00D1293E" w:rsidP="00E32875">
            <w:pPr>
              <w:keepNext/>
              <w:keepLines/>
              <w:spacing w:line="260" w:lineRule="exact"/>
              <w:jc w:val="center"/>
              <w:rPr>
                <w:b/>
                <w:bCs/>
                <w:sz w:val="16"/>
                <w:szCs w:val="16"/>
              </w:rPr>
            </w:pPr>
            <w:r w:rsidRPr="00022652">
              <w:rPr>
                <w:b/>
                <w:bCs/>
                <w:sz w:val="16"/>
                <w:szCs w:val="16"/>
              </w:rPr>
              <w:t xml:space="preserve"> Data Manager </w:t>
            </w:r>
          </w:p>
        </w:tc>
      </w:tr>
      <w:tr w:rsidR="00D1293E" w:rsidRPr="00022652" w14:paraId="656D0349" w14:textId="77777777" w:rsidTr="007F6BB7">
        <w:trPr>
          <w:jc w:val="center"/>
        </w:trPr>
        <w:tc>
          <w:tcPr>
            <w:tcW w:w="6570" w:type="dxa"/>
            <w:vAlign w:val="center"/>
          </w:tcPr>
          <w:p w14:paraId="41F667E9" w14:textId="77777777" w:rsidR="00D1293E" w:rsidRPr="00022652" w:rsidRDefault="00D1293E" w:rsidP="00E32875">
            <w:pPr>
              <w:keepNext/>
              <w:keepLines/>
              <w:spacing w:line="260" w:lineRule="exact"/>
              <w:rPr>
                <w:sz w:val="16"/>
                <w:szCs w:val="16"/>
              </w:rPr>
            </w:pPr>
            <w:r w:rsidRPr="00022652">
              <w:rPr>
                <w:sz w:val="16"/>
                <w:szCs w:val="16"/>
              </w:rPr>
              <w:t>Sample documentation complete; samples labeled, sites identified</w:t>
            </w:r>
          </w:p>
        </w:tc>
        <w:tc>
          <w:tcPr>
            <w:tcW w:w="810" w:type="dxa"/>
            <w:vAlign w:val="center"/>
          </w:tcPr>
          <w:p w14:paraId="24FD1BA1" w14:textId="77777777" w:rsidR="00D1293E" w:rsidRPr="00022652" w:rsidRDefault="00D1293E" w:rsidP="00E32875">
            <w:pPr>
              <w:keepNext/>
              <w:keepLines/>
              <w:tabs>
                <w:tab w:val="left" w:pos="402"/>
              </w:tabs>
              <w:spacing w:line="260" w:lineRule="exact"/>
              <w:jc w:val="center"/>
              <w:rPr>
                <w:sz w:val="16"/>
                <w:szCs w:val="16"/>
              </w:rPr>
            </w:pPr>
            <w:r w:rsidRPr="00022652">
              <w:rPr>
                <w:sz w:val="16"/>
                <w:szCs w:val="16"/>
              </w:rPr>
              <w:sym w:font="WP IconicSymbolsA" w:char="F055"/>
            </w:r>
          </w:p>
        </w:tc>
        <w:tc>
          <w:tcPr>
            <w:tcW w:w="810" w:type="dxa"/>
            <w:vAlign w:val="center"/>
          </w:tcPr>
          <w:p w14:paraId="1D19BBFE"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1286" w:type="dxa"/>
            <w:vAlign w:val="center"/>
          </w:tcPr>
          <w:p w14:paraId="7F4DC434" w14:textId="77777777" w:rsidR="00D1293E" w:rsidRPr="00022652" w:rsidRDefault="00D1293E" w:rsidP="00E32875">
            <w:pPr>
              <w:keepNext/>
              <w:keepLines/>
              <w:spacing w:line="260" w:lineRule="exact"/>
              <w:jc w:val="center"/>
              <w:rPr>
                <w:sz w:val="16"/>
                <w:szCs w:val="16"/>
              </w:rPr>
            </w:pPr>
          </w:p>
        </w:tc>
      </w:tr>
      <w:tr w:rsidR="00D1293E" w:rsidRPr="00022652" w14:paraId="1DA22A80" w14:textId="77777777" w:rsidTr="007F6BB7">
        <w:trPr>
          <w:jc w:val="center"/>
        </w:trPr>
        <w:tc>
          <w:tcPr>
            <w:tcW w:w="6570" w:type="dxa"/>
            <w:vAlign w:val="center"/>
          </w:tcPr>
          <w:p w14:paraId="7F23CB9A" w14:textId="77777777" w:rsidR="00D1293E" w:rsidRPr="00022652" w:rsidRDefault="00D1293E" w:rsidP="00E32875">
            <w:pPr>
              <w:keepNext/>
              <w:keepLines/>
              <w:spacing w:line="260" w:lineRule="exact"/>
              <w:rPr>
                <w:sz w:val="16"/>
                <w:szCs w:val="16"/>
              </w:rPr>
            </w:pPr>
            <w:r w:rsidRPr="00022652">
              <w:rPr>
                <w:sz w:val="16"/>
                <w:szCs w:val="16"/>
              </w:rPr>
              <w:t>Standards and reagents traceable</w:t>
            </w:r>
          </w:p>
        </w:tc>
        <w:tc>
          <w:tcPr>
            <w:tcW w:w="810" w:type="dxa"/>
            <w:vAlign w:val="center"/>
          </w:tcPr>
          <w:p w14:paraId="1B46DD44" w14:textId="77777777" w:rsidR="00D1293E" w:rsidRPr="00022652" w:rsidRDefault="00D1293E" w:rsidP="00E32875">
            <w:pPr>
              <w:keepNext/>
              <w:keepLines/>
              <w:tabs>
                <w:tab w:val="left" w:pos="417"/>
              </w:tabs>
              <w:spacing w:line="260" w:lineRule="exact"/>
              <w:jc w:val="center"/>
              <w:rPr>
                <w:sz w:val="16"/>
                <w:szCs w:val="16"/>
              </w:rPr>
            </w:pPr>
            <w:r w:rsidRPr="00022652">
              <w:rPr>
                <w:sz w:val="16"/>
                <w:szCs w:val="16"/>
              </w:rPr>
              <w:sym w:font="WP IconicSymbolsA" w:char="F055"/>
            </w:r>
          </w:p>
        </w:tc>
        <w:tc>
          <w:tcPr>
            <w:tcW w:w="810" w:type="dxa"/>
            <w:vAlign w:val="center"/>
          </w:tcPr>
          <w:p w14:paraId="08A3392C"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1286" w:type="dxa"/>
            <w:vAlign w:val="center"/>
          </w:tcPr>
          <w:p w14:paraId="78D4FAB0" w14:textId="77777777" w:rsidR="00D1293E" w:rsidRPr="00022652" w:rsidRDefault="00D1293E" w:rsidP="00E32875">
            <w:pPr>
              <w:keepNext/>
              <w:keepLines/>
              <w:spacing w:line="260" w:lineRule="exact"/>
              <w:jc w:val="center"/>
              <w:rPr>
                <w:sz w:val="16"/>
                <w:szCs w:val="16"/>
              </w:rPr>
            </w:pPr>
          </w:p>
        </w:tc>
      </w:tr>
      <w:tr w:rsidR="00D1293E" w:rsidRPr="00022652" w14:paraId="4FB0FF3F" w14:textId="77777777" w:rsidTr="007F6BB7">
        <w:trPr>
          <w:jc w:val="center"/>
        </w:trPr>
        <w:tc>
          <w:tcPr>
            <w:tcW w:w="6570" w:type="dxa"/>
            <w:vAlign w:val="center"/>
          </w:tcPr>
          <w:p w14:paraId="71452E03" w14:textId="77777777" w:rsidR="00D1293E" w:rsidRPr="00022652" w:rsidRDefault="00D1293E" w:rsidP="00E32875">
            <w:pPr>
              <w:keepNext/>
              <w:keepLines/>
              <w:spacing w:line="260" w:lineRule="exact"/>
              <w:rPr>
                <w:sz w:val="16"/>
                <w:szCs w:val="16"/>
              </w:rPr>
            </w:pPr>
            <w:r w:rsidRPr="00022652">
              <w:rPr>
                <w:sz w:val="16"/>
                <w:szCs w:val="16"/>
              </w:rPr>
              <w:t>Chain of custody complete/acceptable</w:t>
            </w:r>
          </w:p>
        </w:tc>
        <w:tc>
          <w:tcPr>
            <w:tcW w:w="810" w:type="dxa"/>
            <w:vAlign w:val="center"/>
          </w:tcPr>
          <w:p w14:paraId="06032E2B" w14:textId="77777777" w:rsidR="00D1293E" w:rsidRPr="00022652" w:rsidRDefault="00D1293E" w:rsidP="00E32875">
            <w:pPr>
              <w:keepNext/>
              <w:keepLines/>
              <w:tabs>
                <w:tab w:val="left" w:pos="417"/>
              </w:tabs>
              <w:spacing w:line="260" w:lineRule="exact"/>
              <w:jc w:val="center"/>
              <w:rPr>
                <w:sz w:val="16"/>
                <w:szCs w:val="16"/>
              </w:rPr>
            </w:pPr>
            <w:r w:rsidRPr="00022652">
              <w:rPr>
                <w:sz w:val="16"/>
                <w:szCs w:val="16"/>
              </w:rPr>
              <w:sym w:font="WP IconicSymbolsA" w:char="F055"/>
            </w:r>
          </w:p>
        </w:tc>
        <w:tc>
          <w:tcPr>
            <w:tcW w:w="810" w:type="dxa"/>
            <w:vAlign w:val="center"/>
          </w:tcPr>
          <w:p w14:paraId="430ECB83"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1286" w:type="dxa"/>
            <w:vAlign w:val="center"/>
          </w:tcPr>
          <w:p w14:paraId="29A23AA8" w14:textId="77777777" w:rsidR="00D1293E" w:rsidRPr="00022652" w:rsidRDefault="00D1293E" w:rsidP="00E32875">
            <w:pPr>
              <w:keepNext/>
              <w:keepLines/>
              <w:spacing w:line="260" w:lineRule="exact"/>
              <w:jc w:val="center"/>
              <w:rPr>
                <w:sz w:val="16"/>
                <w:szCs w:val="16"/>
              </w:rPr>
            </w:pPr>
          </w:p>
        </w:tc>
      </w:tr>
      <w:tr w:rsidR="00D1293E" w:rsidRPr="00022652" w14:paraId="00885D75" w14:textId="77777777" w:rsidTr="007F6BB7">
        <w:trPr>
          <w:jc w:val="center"/>
        </w:trPr>
        <w:tc>
          <w:tcPr>
            <w:tcW w:w="6570" w:type="dxa"/>
            <w:vAlign w:val="center"/>
          </w:tcPr>
          <w:p w14:paraId="543CE0E9" w14:textId="77777777" w:rsidR="00D1293E" w:rsidRPr="00022652" w:rsidRDefault="00D1293E" w:rsidP="00E32875">
            <w:pPr>
              <w:keepNext/>
              <w:keepLines/>
              <w:spacing w:line="260" w:lineRule="exact"/>
              <w:rPr>
                <w:sz w:val="16"/>
                <w:szCs w:val="16"/>
              </w:rPr>
            </w:pPr>
            <w:r w:rsidRPr="00022652">
              <w:rPr>
                <w:sz w:val="16"/>
                <w:szCs w:val="16"/>
              </w:rPr>
              <w:t xml:space="preserve">NELAP Accreditation is current </w:t>
            </w:r>
          </w:p>
        </w:tc>
        <w:tc>
          <w:tcPr>
            <w:tcW w:w="810" w:type="dxa"/>
            <w:vAlign w:val="center"/>
          </w:tcPr>
          <w:p w14:paraId="3E8D405B" w14:textId="77777777" w:rsidR="00D1293E" w:rsidRPr="00022652" w:rsidRDefault="00D1293E" w:rsidP="00E32875">
            <w:pPr>
              <w:keepNext/>
              <w:keepLines/>
              <w:tabs>
                <w:tab w:val="left" w:pos="417"/>
              </w:tabs>
              <w:spacing w:line="260" w:lineRule="exact"/>
              <w:jc w:val="center"/>
              <w:rPr>
                <w:sz w:val="16"/>
                <w:szCs w:val="16"/>
              </w:rPr>
            </w:pPr>
          </w:p>
        </w:tc>
        <w:tc>
          <w:tcPr>
            <w:tcW w:w="810" w:type="dxa"/>
            <w:vAlign w:val="center"/>
          </w:tcPr>
          <w:p w14:paraId="4BEACA9C" w14:textId="77777777" w:rsidR="00D1293E" w:rsidRPr="00022652" w:rsidRDefault="00D1293E" w:rsidP="00E32875">
            <w:pPr>
              <w:keepNext/>
              <w:keepLines/>
              <w:spacing w:line="260" w:lineRule="exact"/>
              <w:jc w:val="center"/>
              <w:rPr>
                <w:sz w:val="16"/>
                <w:szCs w:val="16"/>
              </w:rPr>
            </w:pPr>
            <w:r w:rsidRPr="00022652">
              <w:rPr>
                <w:sz w:val="16"/>
                <w:szCs w:val="16"/>
              </w:rPr>
              <w:t>Y</w:t>
            </w:r>
          </w:p>
        </w:tc>
        <w:tc>
          <w:tcPr>
            <w:tcW w:w="1286" w:type="dxa"/>
            <w:vAlign w:val="center"/>
          </w:tcPr>
          <w:p w14:paraId="096B9D90" w14:textId="77777777" w:rsidR="00D1293E" w:rsidRPr="00022652" w:rsidRDefault="00D1293E" w:rsidP="00E32875">
            <w:pPr>
              <w:keepNext/>
              <w:keepLines/>
              <w:spacing w:line="260" w:lineRule="exact"/>
              <w:jc w:val="center"/>
              <w:rPr>
                <w:sz w:val="16"/>
                <w:szCs w:val="16"/>
              </w:rPr>
            </w:pPr>
          </w:p>
        </w:tc>
      </w:tr>
      <w:tr w:rsidR="00D1293E" w:rsidRPr="00022652" w14:paraId="14EB315B" w14:textId="77777777" w:rsidTr="007F6BB7">
        <w:trPr>
          <w:jc w:val="center"/>
        </w:trPr>
        <w:tc>
          <w:tcPr>
            <w:tcW w:w="6570" w:type="dxa"/>
            <w:vAlign w:val="center"/>
          </w:tcPr>
          <w:p w14:paraId="0A75F134" w14:textId="77777777" w:rsidR="00D1293E" w:rsidRPr="00022652" w:rsidRDefault="00D1293E" w:rsidP="00E32875">
            <w:pPr>
              <w:keepNext/>
              <w:keepLines/>
              <w:spacing w:line="260" w:lineRule="exact"/>
              <w:rPr>
                <w:sz w:val="16"/>
                <w:szCs w:val="16"/>
              </w:rPr>
            </w:pPr>
            <w:r w:rsidRPr="00022652">
              <w:rPr>
                <w:sz w:val="16"/>
                <w:szCs w:val="16"/>
              </w:rPr>
              <w:t>Sample preservation and handling acceptable</w:t>
            </w:r>
          </w:p>
        </w:tc>
        <w:tc>
          <w:tcPr>
            <w:tcW w:w="810" w:type="dxa"/>
            <w:vAlign w:val="center"/>
          </w:tcPr>
          <w:p w14:paraId="69B304FF" w14:textId="77777777" w:rsidR="00D1293E" w:rsidRPr="00022652" w:rsidRDefault="00D1293E" w:rsidP="00E32875">
            <w:pPr>
              <w:keepNext/>
              <w:keepLines/>
              <w:tabs>
                <w:tab w:val="left" w:pos="432"/>
              </w:tabs>
              <w:spacing w:line="260" w:lineRule="exact"/>
              <w:jc w:val="center"/>
              <w:rPr>
                <w:sz w:val="16"/>
                <w:szCs w:val="16"/>
              </w:rPr>
            </w:pPr>
            <w:r w:rsidRPr="00022652">
              <w:rPr>
                <w:sz w:val="16"/>
                <w:szCs w:val="16"/>
              </w:rPr>
              <w:sym w:font="WP IconicSymbolsA" w:char="F055"/>
            </w:r>
          </w:p>
        </w:tc>
        <w:tc>
          <w:tcPr>
            <w:tcW w:w="810" w:type="dxa"/>
            <w:vAlign w:val="center"/>
          </w:tcPr>
          <w:p w14:paraId="13D39D51"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1286" w:type="dxa"/>
            <w:vAlign w:val="center"/>
          </w:tcPr>
          <w:p w14:paraId="3846F329" w14:textId="77777777" w:rsidR="00D1293E" w:rsidRPr="00022652" w:rsidRDefault="00D1293E" w:rsidP="00E32875">
            <w:pPr>
              <w:keepNext/>
              <w:keepLines/>
              <w:spacing w:line="260" w:lineRule="exact"/>
              <w:jc w:val="center"/>
              <w:rPr>
                <w:sz w:val="16"/>
                <w:szCs w:val="16"/>
              </w:rPr>
            </w:pPr>
          </w:p>
        </w:tc>
      </w:tr>
      <w:tr w:rsidR="00D1293E" w:rsidRPr="00022652" w14:paraId="37827D80" w14:textId="77777777" w:rsidTr="007F6BB7">
        <w:trPr>
          <w:jc w:val="center"/>
        </w:trPr>
        <w:tc>
          <w:tcPr>
            <w:tcW w:w="6570" w:type="dxa"/>
            <w:vAlign w:val="center"/>
          </w:tcPr>
          <w:p w14:paraId="1DD13226" w14:textId="77777777" w:rsidR="00D1293E" w:rsidRPr="00022652" w:rsidRDefault="00D1293E" w:rsidP="00E32875">
            <w:pPr>
              <w:keepNext/>
              <w:keepLines/>
              <w:spacing w:line="260" w:lineRule="exact"/>
              <w:rPr>
                <w:sz w:val="16"/>
                <w:szCs w:val="16"/>
              </w:rPr>
            </w:pPr>
            <w:r w:rsidRPr="00022652">
              <w:rPr>
                <w:sz w:val="16"/>
                <w:szCs w:val="16"/>
              </w:rPr>
              <w:t>Holding times not exceeded</w:t>
            </w:r>
          </w:p>
        </w:tc>
        <w:tc>
          <w:tcPr>
            <w:tcW w:w="810" w:type="dxa"/>
            <w:vAlign w:val="center"/>
          </w:tcPr>
          <w:p w14:paraId="7D7D9738" w14:textId="77777777" w:rsidR="00D1293E" w:rsidRPr="00022652" w:rsidRDefault="00D1293E" w:rsidP="00E32875">
            <w:pPr>
              <w:keepNext/>
              <w:keepLines/>
              <w:tabs>
                <w:tab w:val="center" w:pos="510"/>
              </w:tabs>
              <w:spacing w:line="260" w:lineRule="exact"/>
              <w:jc w:val="center"/>
              <w:rPr>
                <w:sz w:val="16"/>
                <w:szCs w:val="16"/>
              </w:rPr>
            </w:pPr>
            <w:r w:rsidRPr="00022652">
              <w:rPr>
                <w:sz w:val="16"/>
                <w:szCs w:val="16"/>
              </w:rPr>
              <w:sym w:font="WP IconicSymbolsA" w:char="F055"/>
            </w:r>
          </w:p>
        </w:tc>
        <w:tc>
          <w:tcPr>
            <w:tcW w:w="810" w:type="dxa"/>
            <w:vAlign w:val="center"/>
          </w:tcPr>
          <w:p w14:paraId="561F411E"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1286" w:type="dxa"/>
            <w:vAlign w:val="center"/>
          </w:tcPr>
          <w:p w14:paraId="08120CD2" w14:textId="77777777" w:rsidR="00D1293E" w:rsidRPr="00022652" w:rsidRDefault="00D1293E" w:rsidP="00E32875">
            <w:pPr>
              <w:keepNext/>
              <w:keepLines/>
              <w:spacing w:line="260" w:lineRule="exact"/>
              <w:jc w:val="center"/>
              <w:rPr>
                <w:sz w:val="16"/>
                <w:szCs w:val="16"/>
              </w:rPr>
            </w:pPr>
          </w:p>
        </w:tc>
      </w:tr>
      <w:tr w:rsidR="00D1293E" w:rsidRPr="00022652" w14:paraId="6965C746" w14:textId="77777777" w:rsidTr="007F6BB7">
        <w:trPr>
          <w:jc w:val="center"/>
        </w:trPr>
        <w:tc>
          <w:tcPr>
            <w:tcW w:w="6570" w:type="dxa"/>
            <w:vAlign w:val="center"/>
          </w:tcPr>
          <w:p w14:paraId="24156D98" w14:textId="77777777" w:rsidR="00D1293E" w:rsidRPr="00022652" w:rsidRDefault="00D1293E" w:rsidP="00E32875">
            <w:pPr>
              <w:keepNext/>
              <w:keepLines/>
              <w:spacing w:line="260" w:lineRule="exact"/>
              <w:rPr>
                <w:sz w:val="16"/>
                <w:szCs w:val="16"/>
              </w:rPr>
            </w:pPr>
            <w:r w:rsidRPr="00022652">
              <w:rPr>
                <w:sz w:val="16"/>
                <w:szCs w:val="16"/>
              </w:rPr>
              <w:t>Collection, preparation, and analysis consistent with SOPs and QAPP</w:t>
            </w:r>
          </w:p>
        </w:tc>
        <w:tc>
          <w:tcPr>
            <w:tcW w:w="810" w:type="dxa"/>
            <w:vAlign w:val="center"/>
          </w:tcPr>
          <w:p w14:paraId="651A2EBE" w14:textId="77777777" w:rsidR="00D1293E" w:rsidRPr="00022652" w:rsidRDefault="00D1293E" w:rsidP="00E32875">
            <w:pPr>
              <w:keepNext/>
              <w:keepLines/>
              <w:tabs>
                <w:tab w:val="center" w:pos="510"/>
              </w:tabs>
              <w:spacing w:line="260" w:lineRule="exact"/>
              <w:jc w:val="center"/>
              <w:rPr>
                <w:sz w:val="16"/>
                <w:szCs w:val="16"/>
              </w:rPr>
            </w:pPr>
            <w:r w:rsidRPr="00022652">
              <w:rPr>
                <w:sz w:val="16"/>
                <w:szCs w:val="16"/>
              </w:rPr>
              <w:sym w:font="WP IconicSymbolsA" w:char="F055"/>
            </w:r>
          </w:p>
        </w:tc>
        <w:tc>
          <w:tcPr>
            <w:tcW w:w="810" w:type="dxa"/>
            <w:vAlign w:val="center"/>
          </w:tcPr>
          <w:p w14:paraId="388016A6"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1286" w:type="dxa"/>
            <w:vAlign w:val="center"/>
          </w:tcPr>
          <w:p w14:paraId="24F1C02A"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r>
      <w:tr w:rsidR="00D1293E" w:rsidRPr="00022652" w14:paraId="47A93099" w14:textId="77777777" w:rsidTr="007F6BB7">
        <w:trPr>
          <w:jc w:val="center"/>
        </w:trPr>
        <w:tc>
          <w:tcPr>
            <w:tcW w:w="6570" w:type="dxa"/>
            <w:vAlign w:val="center"/>
          </w:tcPr>
          <w:p w14:paraId="009AB53B" w14:textId="77777777" w:rsidR="00D1293E" w:rsidRPr="00022652" w:rsidRDefault="00D1293E" w:rsidP="00E32875">
            <w:pPr>
              <w:keepNext/>
              <w:keepLines/>
              <w:spacing w:line="260" w:lineRule="exact"/>
              <w:rPr>
                <w:sz w:val="16"/>
                <w:szCs w:val="16"/>
              </w:rPr>
            </w:pPr>
            <w:r w:rsidRPr="00022652">
              <w:rPr>
                <w:sz w:val="16"/>
                <w:szCs w:val="16"/>
              </w:rPr>
              <w:t>Field documentation (e.g., biological, stream habitat) complete</w:t>
            </w:r>
          </w:p>
        </w:tc>
        <w:tc>
          <w:tcPr>
            <w:tcW w:w="810" w:type="dxa"/>
            <w:vAlign w:val="center"/>
          </w:tcPr>
          <w:p w14:paraId="4A274205" w14:textId="77777777" w:rsidR="00D1293E" w:rsidRPr="00022652" w:rsidRDefault="00D1293E" w:rsidP="00E32875">
            <w:pPr>
              <w:keepNext/>
              <w:keepLines/>
              <w:tabs>
                <w:tab w:val="left" w:pos="447"/>
              </w:tabs>
              <w:spacing w:line="260" w:lineRule="exact"/>
              <w:jc w:val="center"/>
              <w:rPr>
                <w:sz w:val="16"/>
                <w:szCs w:val="16"/>
              </w:rPr>
            </w:pPr>
            <w:r w:rsidRPr="00022652">
              <w:rPr>
                <w:sz w:val="16"/>
                <w:szCs w:val="16"/>
              </w:rPr>
              <w:sym w:font="WP IconicSymbolsA" w:char="F055"/>
            </w:r>
          </w:p>
        </w:tc>
        <w:tc>
          <w:tcPr>
            <w:tcW w:w="810" w:type="dxa"/>
            <w:vAlign w:val="center"/>
          </w:tcPr>
          <w:p w14:paraId="5F1C8C63" w14:textId="77777777" w:rsidR="00D1293E" w:rsidRPr="00022652" w:rsidRDefault="00D1293E" w:rsidP="00E32875">
            <w:pPr>
              <w:keepNext/>
              <w:keepLines/>
              <w:spacing w:line="260" w:lineRule="exact"/>
              <w:jc w:val="center"/>
              <w:rPr>
                <w:sz w:val="16"/>
                <w:szCs w:val="16"/>
              </w:rPr>
            </w:pPr>
          </w:p>
        </w:tc>
        <w:tc>
          <w:tcPr>
            <w:tcW w:w="1286" w:type="dxa"/>
            <w:vAlign w:val="center"/>
          </w:tcPr>
          <w:p w14:paraId="65429DB6" w14:textId="77777777" w:rsidR="00D1293E" w:rsidRPr="00022652" w:rsidRDefault="00D1293E" w:rsidP="00E32875">
            <w:pPr>
              <w:keepNext/>
              <w:keepLines/>
              <w:spacing w:line="260" w:lineRule="exact"/>
              <w:jc w:val="center"/>
              <w:rPr>
                <w:sz w:val="16"/>
                <w:szCs w:val="16"/>
              </w:rPr>
            </w:pPr>
            <w:r w:rsidRPr="00022652">
              <w:rPr>
                <w:sz w:val="16"/>
                <w:szCs w:val="16"/>
              </w:rPr>
              <w:t>Y</w:t>
            </w:r>
          </w:p>
        </w:tc>
      </w:tr>
      <w:tr w:rsidR="00D1293E" w:rsidRPr="00022652" w14:paraId="534F745A" w14:textId="77777777" w:rsidTr="007F6BB7">
        <w:trPr>
          <w:jc w:val="center"/>
        </w:trPr>
        <w:tc>
          <w:tcPr>
            <w:tcW w:w="6570" w:type="dxa"/>
            <w:vAlign w:val="center"/>
          </w:tcPr>
          <w:p w14:paraId="40BA437C" w14:textId="77777777" w:rsidR="00D1293E" w:rsidRPr="00022652" w:rsidRDefault="00D1293E" w:rsidP="00E32875">
            <w:pPr>
              <w:keepNext/>
              <w:keepLines/>
              <w:spacing w:line="260" w:lineRule="exact"/>
              <w:rPr>
                <w:sz w:val="16"/>
                <w:szCs w:val="16"/>
              </w:rPr>
            </w:pPr>
            <w:r w:rsidRPr="00022652">
              <w:rPr>
                <w:sz w:val="16"/>
                <w:szCs w:val="16"/>
              </w:rPr>
              <w:t>Instrument calibration data complete</w:t>
            </w:r>
          </w:p>
        </w:tc>
        <w:tc>
          <w:tcPr>
            <w:tcW w:w="810" w:type="dxa"/>
            <w:vAlign w:val="center"/>
          </w:tcPr>
          <w:p w14:paraId="44BBC716" w14:textId="77777777" w:rsidR="00D1293E" w:rsidRPr="00022652" w:rsidRDefault="00D1293E" w:rsidP="00E32875">
            <w:pPr>
              <w:keepNext/>
              <w:keepLines/>
              <w:tabs>
                <w:tab w:val="left" w:pos="402"/>
              </w:tabs>
              <w:spacing w:line="260" w:lineRule="exact"/>
              <w:jc w:val="center"/>
              <w:rPr>
                <w:sz w:val="16"/>
                <w:szCs w:val="16"/>
              </w:rPr>
            </w:pPr>
            <w:r w:rsidRPr="00022652">
              <w:rPr>
                <w:sz w:val="16"/>
                <w:szCs w:val="16"/>
              </w:rPr>
              <w:sym w:font="WP IconicSymbolsA" w:char="F055"/>
            </w:r>
          </w:p>
        </w:tc>
        <w:tc>
          <w:tcPr>
            <w:tcW w:w="810" w:type="dxa"/>
            <w:vAlign w:val="center"/>
          </w:tcPr>
          <w:p w14:paraId="72D16511"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1286" w:type="dxa"/>
            <w:vAlign w:val="center"/>
          </w:tcPr>
          <w:p w14:paraId="661F215A" w14:textId="68A3D4EB" w:rsidR="00D1293E" w:rsidRPr="00022652" w:rsidRDefault="00D1293E" w:rsidP="00E32875">
            <w:pPr>
              <w:keepNext/>
              <w:keepLines/>
              <w:spacing w:line="260" w:lineRule="exact"/>
              <w:jc w:val="center"/>
              <w:rPr>
                <w:sz w:val="16"/>
                <w:szCs w:val="16"/>
              </w:rPr>
            </w:pPr>
          </w:p>
        </w:tc>
      </w:tr>
      <w:tr w:rsidR="00D1293E" w:rsidRPr="00022652" w14:paraId="2E3F1F9A" w14:textId="77777777" w:rsidTr="007F6BB7">
        <w:trPr>
          <w:jc w:val="center"/>
        </w:trPr>
        <w:tc>
          <w:tcPr>
            <w:tcW w:w="6570" w:type="dxa"/>
            <w:vAlign w:val="center"/>
          </w:tcPr>
          <w:p w14:paraId="2A2F87CC" w14:textId="77777777" w:rsidR="00D1293E" w:rsidRPr="00022652" w:rsidRDefault="00D1293E" w:rsidP="00E32875">
            <w:pPr>
              <w:keepNext/>
              <w:keepLines/>
              <w:spacing w:line="260" w:lineRule="exact"/>
              <w:rPr>
                <w:sz w:val="16"/>
                <w:szCs w:val="16"/>
              </w:rPr>
            </w:pPr>
            <w:r w:rsidRPr="00022652">
              <w:rPr>
                <w:sz w:val="16"/>
                <w:szCs w:val="16"/>
              </w:rPr>
              <w:t>Bacteriological records complete</w:t>
            </w:r>
          </w:p>
        </w:tc>
        <w:tc>
          <w:tcPr>
            <w:tcW w:w="810" w:type="dxa"/>
            <w:vAlign w:val="center"/>
          </w:tcPr>
          <w:p w14:paraId="7C79748C" w14:textId="14CEF991" w:rsidR="00D1293E" w:rsidRPr="00022652" w:rsidRDefault="00D1293E" w:rsidP="00E32875">
            <w:pPr>
              <w:keepNext/>
              <w:keepLines/>
              <w:tabs>
                <w:tab w:val="left" w:pos="432"/>
              </w:tabs>
              <w:spacing w:line="260" w:lineRule="exact"/>
              <w:jc w:val="center"/>
              <w:rPr>
                <w:sz w:val="16"/>
                <w:szCs w:val="16"/>
              </w:rPr>
            </w:pPr>
            <w:r w:rsidRPr="00022652">
              <w:rPr>
                <w:sz w:val="16"/>
                <w:szCs w:val="16"/>
              </w:rPr>
              <w:sym w:font="WP IconicSymbolsA" w:char="F055"/>
            </w:r>
          </w:p>
        </w:tc>
        <w:tc>
          <w:tcPr>
            <w:tcW w:w="810" w:type="dxa"/>
            <w:vAlign w:val="center"/>
          </w:tcPr>
          <w:p w14:paraId="5A791E16"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1286" w:type="dxa"/>
            <w:vAlign w:val="center"/>
          </w:tcPr>
          <w:p w14:paraId="73841C50" w14:textId="77777777" w:rsidR="00D1293E" w:rsidRPr="00022652" w:rsidRDefault="00D1293E" w:rsidP="00E32875">
            <w:pPr>
              <w:keepNext/>
              <w:keepLines/>
              <w:spacing w:line="260" w:lineRule="exact"/>
              <w:jc w:val="center"/>
              <w:rPr>
                <w:sz w:val="16"/>
                <w:szCs w:val="16"/>
              </w:rPr>
            </w:pPr>
          </w:p>
        </w:tc>
      </w:tr>
      <w:tr w:rsidR="00D1293E" w:rsidRPr="00022652" w14:paraId="721510C3" w14:textId="77777777" w:rsidTr="007F6BB7">
        <w:trPr>
          <w:jc w:val="center"/>
        </w:trPr>
        <w:tc>
          <w:tcPr>
            <w:tcW w:w="6570" w:type="dxa"/>
            <w:vAlign w:val="center"/>
          </w:tcPr>
          <w:p w14:paraId="46AC1835" w14:textId="77777777" w:rsidR="00D1293E" w:rsidRPr="00022652" w:rsidRDefault="00D1293E" w:rsidP="00E32875">
            <w:pPr>
              <w:keepNext/>
              <w:keepLines/>
              <w:spacing w:line="260" w:lineRule="exact"/>
              <w:rPr>
                <w:sz w:val="16"/>
                <w:szCs w:val="16"/>
              </w:rPr>
            </w:pPr>
            <w:r w:rsidRPr="00022652">
              <w:rPr>
                <w:sz w:val="16"/>
                <w:szCs w:val="16"/>
              </w:rPr>
              <w:t>QC samples analyzed at required frequency</w:t>
            </w:r>
          </w:p>
        </w:tc>
        <w:tc>
          <w:tcPr>
            <w:tcW w:w="810" w:type="dxa"/>
            <w:vAlign w:val="center"/>
          </w:tcPr>
          <w:p w14:paraId="53298B1C" w14:textId="451D382A" w:rsidR="00D1293E" w:rsidRPr="00022652" w:rsidRDefault="00D1293E" w:rsidP="00E32875">
            <w:pPr>
              <w:keepNext/>
              <w:keepLines/>
              <w:tabs>
                <w:tab w:val="center" w:pos="510"/>
              </w:tabs>
              <w:spacing w:line="260" w:lineRule="exact"/>
              <w:jc w:val="center"/>
              <w:rPr>
                <w:sz w:val="16"/>
                <w:szCs w:val="16"/>
              </w:rPr>
            </w:pPr>
          </w:p>
        </w:tc>
        <w:tc>
          <w:tcPr>
            <w:tcW w:w="810" w:type="dxa"/>
            <w:vAlign w:val="center"/>
          </w:tcPr>
          <w:p w14:paraId="7BCA938D"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1286" w:type="dxa"/>
            <w:vAlign w:val="center"/>
          </w:tcPr>
          <w:p w14:paraId="258B7505" w14:textId="4046CBEC" w:rsidR="00D1293E" w:rsidRPr="00022652" w:rsidRDefault="00D1293E" w:rsidP="00E32875">
            <w:pPr>
              <w:keepNext/>
              <w:keepLines/>
              <w:spacing w:line="260" w:lineRule="exact"/>
              <w:jc w:val="center"/>
              <w:rPr>
                <w:sz w:val="16"/>
                <w:szCs w:val="16"/>
              </w:rPr>
            </w:pPr>
          </w:p>
        </w:tc>
      </w:tr>
      <w:tr w:rsidR="00D1293E" w:rsidRPr="00022652" w14:paraId="7287234A" w14:textId="77777777" w:rsidTr="007F6BB7">
        <w:trPr>
          <w:jc w:val="center"/>
        </w:trPr>
        <w:tc>
          <w:tcPr>
            <w:tcW w:w="6570" w:type="dxa"/>
            <w:vAlign w:val="center"/>
          </w:tcPr>
          <w:p w14:paraId="2D3101C7" w14:textId="77777777" w:rsidR="00D1293E" w:rsidRPr="00022652" w:rsidRDefault="00D1293E" w:rsidP="00E32875">
            <w:pPr>
              <w:keepNext/>
              <w:keepLines/>
              <w:spacing w:line="260" w:lineRule="exact"/>
              <w:rPr>
                <w:sz w:val="16"/>
                <w:szCs w:val="16"/>
              </w:rPr>
            </w:pPr>
            <w:r w:rsidRPr="00022652">
              <w:rPr>
                <w:sz w:val="16"/>
                <w:szCs w:val="16"/>
              </w:rPr>
              <w:t>QC results meet performance and program specifications</w:t>
            </w:r>
          </w:p>
        </w:tc>
        <w:tc>
          <w:tcPr>
            <w:tcW w:w="810" w:type="dxa"/>
            <w:vAlign w:val="center"/>
          </w:tcPr>
          <w:p w14:paraId="4C1DE95D" w14:textId="45197C13" w:rsidR="00D1293E" w:rsidRPr="00022652" w:rsidRDefault="00D1293E" w:rsidP="00E32875">
            <w:pPr>
              <w:keepNext/>
              <w:keepLines/>
              <w:spacing w:line="260" w:lineRule="exact"/>
              <w:jc w:val="center"/>
              <w:rPr>
                <w:sz w:val="16"/>
                <w:szCs w:val="16"/>
              </w:rPr>
            </w:pPr>
          </w:p>
        </w:tc>
        <w:tc>
          <w:tcPr>
            <w:tcW w:w="810" w:type="dxa"/>
            <w:vAlign w:val="center"/>
          </w:tcPr>
          <w:p w14:paraId="328E65DC"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1286" w:type="dxa"/>
            <w:vAlign w:val="center"/>
          </w:tcPr>
          <w:p w14:paraId="1BE670EE"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r>
      <w:tr w:rsidR="00D1293E" w:rsidRPr="00022652" w14:paraId="18E4E8CF" w14:textId="77777777" w:rsidTr="007F6BB7">
        <w:trPr>
          <w:jc w:val="center"/>
        </w:trPr>
        <w:tc>
          <w:tcPr>
            <w:tcW w:w="6570" w:type="dxa"/>
            <w:vAlign w:val="center"/>
          </w:tcPr>
          <w:p w14:paraId="4561BD00" w14:textId="77777777" w:rsidR="00D1293E" w:rsidRPr="00022652" w:rsidRDefault="00D1293E" w:rsidP="00E32875">
            <w:pPr>
              <w:keepNext/>
              <w:keepLines/>
              <w:spacing w:line="260" w:lineRule="exact"/>
              <w:rPr>
                <w:sz w:val="16"/>
                <w:szCs w:val="16"/>
              </w:rPr>
            </w:pPr>
            <w:r w:rsidRPr="00022652">
              <w:rPr>
                <w:sz w:val="16"/>
                <w:szCs w:val="16"/>
              </w:rPr>
              <w:t>Analytical sensitivity (LOQ/AWRL) consistent with QAPP</w:t>
            </w:r>
          </w:p>
        </w:tc>
        <w:tc>
          <w:tcPr>
            <w:tcW w:w="810" w:type="dxa"/>
            <w:vAlign w:val="center"/>
          </w:tcPr>
          <w:p w14:paraId="519C9139" w14:textId="7FD843E7" w:rsidR="00D1293E" w:rsidRPr="00022652" w:rsidRDefault="00D1293E" w:rsidP="00E32875">
            <w:pPr>
              <w:keepNext/>
              <w:keepLines/>
              <w:spacing w:line="260" w:lineRule="exact"/>
              <w:jc w:val="center"/>
              <w:rPr>
                <w:sz w:val="16"/>
                <w:szCs w:val="16"/>
              </w:rPr>
            </w:pPr>
          </w:p>
        </w:tc>
        <w:tc>
          <w:tcPr>
            <w:tcW w:w="810" w:type="dxa"/>
            <w:vAlign w:val="center"/>
          </w:tcPr>
          <w:p w14:paraId="7E7C2AF1"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1286" w:type="dxa"/>
            <w:vAlign w:val="center"/>
          </w:tcPr>
          <w:p w14:paraId="7C886DB0"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r>
      <w:tr w:rsidR="00D1293E" w:rsidRPr="00022652" w14:paraId="6A50E918" w14:textId="77777777" w:rsidTr="007F6BB7">
        <w:trPr>
          <w:jc w:val="center"/>
        </w:trPr>
        <w:tc>
          <w:tcPr>
            <w:tcW w:w="6570" w:type="dxa"/>
            <w:vAlign w:val="center"/>
          </w:tcPr>
          <w:p w14:paraId="20C40805" w14:textId="77777777" w:rsidR="00D1293E" w:rsidRPr="00022652" w:rsidRDefault="00D1293E" w:rsidP="00E32875">
            <w:pPr>
              <w:keepNext/>
              <w:keepLines/>
              <w:spacing w:line="260" w:lineRule="exact"/>
              <w:rPr>
                <w:sz w:val="16"/>
                <w:szCs w:val="16"/>
              </w:rPr>
            </w:pPr>
            <w:r w:rsidRPr="00022652">
              <w:rPr>
                <w:sz w:val="16"/>
                <w:szCs w:val="16"/>
              </w:rPr>
              <w:t>Results, calculations, transcriptions checked</w:t>
            </w:r>
          </w:p>
        </w:tc>
        <w:tc>
          <w:tcPr>
            <w:tcW w:w="810" w:type="dxa"/>
            <w:vAlign w:val="center"/>
          </w:tcPr>
          <w:p w14:paraId="1B7471D9"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810" w:type="dxa"/>
            <w:vAlign w:val="center"/>
          </w:tcPr>
          <w:p w14:paraId="5D4056FD"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1286" w:type="dxa"/>
            <w:vAlign w:val="center"/>
          </w:tcPr>
          <w:p w14:paraId="08561ADB" w14:textId="77777777" w:rsidR="00D1293E" w:rsidRPr="00022652" w:rsidRDefault="00D1293E" w:rsidP="00E32875">
            <w:pPr>
              <w:keepNext/>
              <w:keepLines/>
              <w:spacing w:line="260" w:lineRule="exact"/>
              <w:jc w:val="center"/>
              <w:rPr>
                <w:sz w:val="16"/>
                <w:szCs w:val="16"/>
              </w:rPr>
            </w:pPr>
            <w:r w:rsidRPr="00022652">
              <w:rPr>
                <w:sz w:val="16"/>
                <w:szCs w:val="16"/>
              </w:rPr>
              <w:t>Y</w:t>
            </w:r>
          </w:p>
        </w:tc>
      </w:tr>
      <w:tr w:rsidR="00D1293E" w:rsidRPr="00022652" w14:paraId="5692677B" w14:textId="77777777" w:rsidTr="007F6BB7">
        <w:trPr>
          <w:jc w:val="center"/>
        </w:trPr>
        <w:tc>
          <w:tcPr>
            <w:tcW w:w="6570" w:type="dxa"/>
            <w:vAlign w:val="center"/>
          </w:tcPr>
          <w:p w14:paraId="3D0B3DFF" w14:textId="77777777" w:rsidR="00D1293E" w:rsidRPr="00022652" w:rsidRDefault="00D1293E" w:rsidP="00E32875">
            <w:pPr>
              <w:keepNext/>
              <w:keepLines/>
              <w:spacing w:line="260" w:lineRule="exact"/>
              <w:rPr>
                <w:sz w:val="16"/>
                <w:szCs w:val="16"/>
              </w:rPr>
            </w:pPr>
            <w:r w:rsidRPr="00022652">
              <w:rPr>
                <w:sz w:val="16"/>
                <w:szCs w:val="16"/>
              </w:rPr>
              <w:t>Laboratory bench-level review performed</w:t>
            </w:r>
          </w:p>
        </w:tc>
        <w:tc>
          <w:tcPr>
            <w:tcW w:w="810" w:type="dxa"/>
            <w:vAlign w:val="center"/>
          </w:tcPr>
          <w:p w14:paraId="73563846" w14:textId="77777777" w:rsidR="00D1293E" w:rsidRPr="00022652" w:rsidRDefault="00D1293E" w:rsidP="00E32875">
            <w:pPr>
              <w:keepNext/>
              <w:keepLines/>
              <w:spacing w:line="260" w:lineRule="exact"/>
              <w:jc w:val="center"/>
              <w:rPr>
                <w:sz w:val="16"/>
                <w:szCs w:val="16"/>
              </w:rPr>
            </w:pPr>
          </w:p>
        </w:tc>
        <w:tc>
          <w:tcPr>
            <w:tcW w:w="810" w:type="dxa"/>
            <w:vAlign w:val="center"/>
          </w:tcPr>
          <w:p w14:paraId="4DB9D110"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1286" w:type="dxa"/>
            <w:vAlign w:val="center"/>
          </w:tcPr>
          <w:p w14:paraId="6C96218F" w14:textId="77777777" w:rsidR="00D1293E" w:rsidRPr="00022652" w:rsidRDefault="00D1293E" w:rsidP="00E32875">
            <w:pPr>
              <w:keepNext/>
              <w:keepLines/>
              <w:spacing w:line="260" w:lineRule="exact"/>
              <w:jc w:val="center"/>
              <w:rPr>
                <w:sz w:val="16"/>
                <w:szCs w:val="16"/>
              </w:rPr>
            </w:pPr>
          </w:p>
        </w:tc>
      </w:tr>
      <w:tr w:rsidR="00D1293E" w:rsidRPr="00022652" w14:paraId="76CAB7E5" w14:textId="77777777" w:rsidTr="007F6BB7">
        <w:trPr>
          <w:trHeight w:val="340"/>
          <w:jc w:val="center"/>
        </w:trPr>
        <w:tc>
          <w:tcPr>
            <w:tcW w:w="6570" w:type="dxa"/>
            <w:vAlign w:val="center"/>
          </w:tcPr>
          <w:p w14:paraId="4998AF54" w14:textId="77777777" w:rsidR="00D1293E" w:rsidRPr="00022652" w:rsidRDefault="00D1293E" w:rsidP="00E32875">
            <w:pPr>
              <w:keepNext/>
              <w:keepLines/>
              <w:spacing w:line="260" w:lineRule="exact"/>
              <w:rPr>
                <w:sz w:val="16"/>
                <w:szCs w:val="16"/>
              </w:rPr>
            </w:pPr>
            <w:r w:rsidRPr="00022652">
              <w:rPr>
                <w:sz w:val="16"/>
                <w:szCs w:val="16"/>
              </w:rPr>
              <w:t>All laboratory samples analyzed for all scheduled parameters</w:t>
            </w:r>
          </w:p>
        </w:tc>
        <w:tc>
          <w:tcPr>
            <w:tcW w:w="810" w:type="dxa"/>
            <w:vAlign w:val="center"/>
          </w:tcPr>
          <w:p w14:paraId="018AF499" w14:textId="29AC8A2A" w:rsidR="00D1293E" w:rsidRPr="00022652" w:rsidRDefault="00D1293E" w:rsidP="00E32875">
            <w:pPr>
              <w:keepNext/>
              <w:keepLines/>
              <w:spacing w:line="260" w:lineRule="exact"/>
              <w:jc w:val="center"/>
              <w:rPr>
                <w:sz w:val="16"/>
                <w:szCs w:val="16"/>
              </w:rPr>
            </w:pPr>
          </w:p>
        </w:tc>
        <w:tc>
          <w:tcPr>
            <w:tcW w:w="810" w:type="dxa"/>
            <w:vAlign w:val="center"/>
          </w:tcPr>
          <w:p w14:paraId="4AD64535"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1286" w:type="dxa"/>
            <w:vAlign w:val="center"/>
          </w:tcPr>
          <w:p w14:paraId="1929E1DE" w14:textId="77777777" w:rsidR="00D1293E" w:rsidRPr="00022652" w:rsidRDefault="00D1293E" w:rsidP="00E32875">
            <w:pPr>
              <w:keepNext/>
              <w:keepLines/>
              <w:spacing w:line="260" w:lineRule="exact"/>
              <w:jc w:val="center"/>
              <w:rPr>
                <w:sz w:val="16"/>
                <w:szCs w:val="16"/>
              </w:rPr>
            </w:pPr>
            <w:r w:rsidRPr="00022652">
              <w:rPr>
                <w:sz w:val="16"/>
                <w:szCs w:val="16"/>
              </w:rPr>
              <w:t>Y</w:t>
            </w:r>
          </w:p>
        </w:tc>
      </w:tr>
      <w:tr w:rsidR="00D1293E" w:rsidRPr="00022652" w14:paraId="69E2DF1C" w14:textId="77777777" w:rsidTr="007F6BB7">
        <w:trPr>
          <w:jc w:val="center"/>
        </w:trPr>
        <w:tc>
          <w:tcPr>
            <w:tcW w:w="6570" w:type="dxa"/>
            <w:vAlign w:val="center"/>
          </w:tcPr>
          <w:p w14:paraId="59FDB983" w14:textId="77777777" w:rsidR="00D1293E" w:rsidRPr="00022652" w:rsidRDefault="00D1293E" w:rsidP="00E32875">
            <w:pPr>
              <w:keepNext/>
              <w:keepLines/>
              <w:spacing w:line="260" w:lineRule="exact"/>
              <w:rPr>
                <w:sz w:val="16"/>
                <w:szCs w:val="16"/>
              </w:rPr>
            </w:pPr>
            <w:r w:rsidRPr="00022652">
              <w:rPr>
                <w:sz w:val="16"/>
                <w:szCs w:val="16"/>
              </w:rPr>
              <w:t>Corollary data agree</w:t>
            </w:r>
          </w:p>
        </w:tc>
        <w:tc>
          <w:tcPr>
            <w:tcW w:w="810" w:type="dxa"/>
            <w:vAlign w:val="center"/>
          </w:tcPr>
          <w:p w14:paraId="75C2B106" w14:textId="150A9006" w:rsidR="00D1293E" w:rsidRPr="00022652" w:rsidRDefault="00D1293E" w:rsidP="00E32875">
            <w:pPr>
              <w:keepNext/>
              <w:keepLines/>
              <w:spacing w:line="260" w:lineRule="exact"/>
              <w:jc w:val="center"/>
              <w:rPr>
                <w:sz w:val="16"/>
                <w:szCs w:val="16"/>
              </w:rPr>
            </w:pPr>
          </w:p>
        </w:tc>
        <w:tc>
          <w:tcPr>
            <w:tcW w:w="810" w:type="dxa"/>
            <w:vAlign w:val="center"/>
          </w:tcPr>
          <w:p w14:paraId="490E3C99"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1286" w:type="dxa"/>
            <w:vAlign w:val="center"/>
          </w:tcPr>
          <w:p w14:paraId="42379884"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r>
      <w:tr w:rsidR="00D1293E" w:rsidRPr="00022652" w14:paraId="23AA182B" w14:textId="77777777" w:rsidTr="007F6BB7">
        <w:trPr>
          <w:jc w:val="center"/>
        </w:trPr>
        <w:tc>
          <w:tcPr>
            <w:tcW w:w="6570" w:type="dxa"/>
            <w:vAlign w:val="center"/>
          </w:tcPr>
          <w:p w14:paraId="3F96293C" w14:textId="77777777" w:rsidR="00D1293E" w:rsidRPr="00022652" w:rsidRDefault="00D1293E" w:rsidP="00E32875">
            <w:pPr>
              <w:keepNext/>
              <w:keepLines/>
              <w:spacing w:line="260" w:lineRule="exact"/>
              <w:rPr>
                <w:sz w:val="16"/>
                <w:szCs w:val="16"/>
              </w:rPr>
            </w:pPr>
            <w:r w:rsidRPr="00022652">
              <w:rPr>
                <w:sz w:val="16"/>
                <w:szCs w:val="16"/>
              </w:rPr>
              <w:t>Nonconforming activities documented</w:t>
            </w:r>
          </w:p>
        </w:tc>
        <w:tc>
          <w:tcPr>
            <w:tcW w:w="810" w:type="dxa"/>
            <w:vAlign w:val="center"/>
          </w:tcPr>
          <w:p w14:paraId="7EB8CA7E"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810" w:type="dxa"/>
            <w:vAlign w:val="center"/>
          </w:tcPr>
          <w:p w14:paraId="123D52F7"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1286" w:type="dxa"/>
            <w:vAlign w:val="center"/>
          </w:tcPr>
          <w:p w14:paraId="55A485B3"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r>
      <w:tr w:rsidR="00D1293E" w:rsidRPr="00022652" w14:paraId="6744BFB0" w14:textId="77777777" w:rsidTr="007F6BB7">
        <w:trPr>
          <w:jc w:val="center"/>
        </w:trPr>
        <w:tc>
          <w:tcPr>
            <w:tcW w:w="6570" w:type="dxa"/>
            <w:vAlign w:val="center"/>
          </w:tcPr>
          <w:p w14:paraId="4F6DF1ED" w14:textId="77777777" w:rsidR="00D1293E" w:rsidRPr="00022652" w:rsidRDefault="00D1293E" w:rsidP="00E32875">
            <w:pPr>
              <w:keepNext/>
              <w:keepLines/>
              <w:spacing w:line="260" w:lineRule="exact"/>
              <w:rPr>
                <w:sz w:val="16"/>
                <w:szCs w:val="16"/>
              </w:rPr>
            </w:pPr>
            <w:r w:rsidRPr="00022652">
              <w:rPr>
                <w:sz w:val="16"/>
                <w:szCs w:val="16"/>
              </w:rPr>
              <w:t>Outliers confirmed and documented; reasonableness check performed</w:t>
            </w:r>
          </w:p>
        </w:tc>
        <w:tc>
          <w:tcPr>
            <w:tcW w:w="810" w:type="dxa"/>
            <w:vAlign w:val="center"/>
          </w:tcPr>
          <w:p w14:paraId="47E6F5CD" w14:textId="77777777" w:rsidR="00D1293E" w:rsidRPr="00022652" w:rsidRDefault="00D1293E" w:rsidP="00E32875">
            <w:pPr>
              <w:keepNext/>
              <w:keepLines/>
              <w:spacing w:line="260" w:lineRule="exact"/>
              <w:jc w:val="center"/>
              <w:rPr>
                <w:sz w:val="16"/>
                <w:szCs w:val="16"/>
              </w:rPr>
            </w:pPr>
          </w:p>
        </w:tc>
        <w:tc>
          <w:tcPr>
            <w:tcW w:w="810" w:type="dxa"/>
            <w:vAlign w:val="center"/>
          </w:tcPr>
          <w:p w14:paraId="0270981C" w14:textId="77777777" w:rsidR="00D1293E" w:rsidRPr="00022652" w:rsidRDefault="00D1293E" w:rsidP="00E32875">
            <w:pPr>
              <w:keepNext/>
              <w:keepLines/>
              <w:spacing w:line="260" w:lineRule="exact"/>
              <w:jc w:val="center"/>
              <w:rPr>
                <w:sz w:val="16"/>
                <w:szCs w:val="16"/>
              </w:rPr>
            </w:pPr>
            <w:r w:rsidRPr="00022652">
              <w:rPr>
                <w:sz w:val="16"/>
                <w:szCs w:val="16"/>
              </w:rPr>
              <w:t>Y</w:t>
            </w:r>
          </w:p>
        </w:tc>
        <w:tc>
          <w:tcPr>
            <w:tcW w:w="1286" w:type="dxa"/>
            <w:vAlign w:val="center"/>
          </w:tcPr>
          <w:p w14:paraId="34882D75"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r>
      <w:tr w:rsidR="00D1293E" w:rsidRPr="00022652" w14:paraId="796F7453" w14:textId="77777777" w:rsidTr="007F6BB7">
        <w:trPr>
          <w:jc w:val="center"/>
        </w:trPr>
        <w:tc>
          <w:tcPr>
            <w:tcW w:w="6570" w:type="dxa"/>
            <w:vAlign w:val="center"/>
          </w:tcPr>
          <w:p w14:paraId="537AC024" w14:textId="77777777" w:rsidR="00D1293E" w:rsidRPr="00022652" w:rsidRDefault="00D1293E" w:rsidP="00E32875">
            <w:pPr>
              <w:keepNext/>
              <w:keepLines/>
              <w:spacing w:line="260" w:lineRule="exact"/>
              <w:rPr>
                <w:sz w:val="16"/>
                <w:szCs w:val="16"/>
              </w:rPr>
            </w:pPr>
            <w:r w:rsidRPr="00022652">
              <w:rPr>
                <w:sz w:val="16"/>
                <w:szCs w:val="16"/>
              </w:rPr>
              <w:t>Time based on 24-hour clock</w:t>
            </w:r>
          </w:p>
        </w:tc>
        <w:tc>
          <w:tcPr>
            <w:tcW w:w="810" w:type="dxa"/>
            <w:vAlign w:val="center"/>
          </w:tcPr>
          <w:p w14:paraId="272A12ED" w14:textId="440324FC" w:rsidR="00D1293E" w:rsidRPr="00022652" w:rsidRDefault="00A33AF8" w:rsidP="00E32875">
            <w:pPr>
              <w:keepNext/>
              <w:keepLines/>
              <w:tabs>
                <w:tab w:val="center" w:pos="510"/>
              </w:tabs>
              <w:spacing w:line="260" w:lineRule="exact"/>
              <w:jc w:val="center"/>
              <w:rPr>
                <w:sz w:val="16"/>
                <w:szCs w:val="16"/>
              </w:rPr>
            </w:pPr>
            <w:r w:rsidRPr="00022652">
              <w:rPr>
                <w:sz w:val="16"/>
                <w:szCs w:val="16"/>
              </w:rPr>
              <w:sym w:font="WP IconicSymbolsA" w:char="F055"/>
            </w:r>
          </w:p>
        </w:tc>
        <w:tc>
          <w:tcPr>
            <w:tcW w:w="810" w:type="dxa"/>
            <w:vAlign w:val="center"/>
          </w:tcPr>
          <w:p w14:paraId="1424CC84" w14:textId="4EDA3FD0" w:rsidR="00D1293E" w:rsidRPr="00022652" w:rsidRDefault="00A33AF8" w:rsidP="00E32875">
            <w:pPr>
              <w:keepNext/>
              <w:keepLines/>
              <w:spacing w:line="260" w:lineRule="exact"/>
              <w:jc w:val="center"/>
              <w:rPr>
                <w:sz w:val="16"/>
                <w:szCs w:val="16"/>
              </w:rPr>
            </w:pPr>
            <w:r w:rsidRPr="00022652">
              <w:rPr>
                <w:sz w:val="16"/>
                <w:szCs w:val="16"/>
              </w:rPr>
              <w:sym w:font="WP IconicSymbolsA" w:char="F055"/>
            </w:r>
          </w:p>
        </w:tc>
        <w:tc>
          <w:tcPr>
            <w:tcW w:w="1286" w:type="dxa"/>
            <w:vAlign w:val="center"/>
          </w:tcPr>
          <w:p w14:paraId="62C6A331"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r>
      <w:tr w:rsidR="00D1293E" w:rsidRPr="00022652" w14:paraId="02B9AAA6" w14:textId="77777777" w:rsidTr="007F6BB7">
        <w:trPr>
          <w:jc w:val="center"/>
        </w:trPr>
        <w:tc>
          <w:tcPr>
            <w:tcW w:w="6570" w:type="dxa"/>
            <w:vAlign w:val="center"/>
          </w:tcPr>
          <w:p w14:paraId="43CE9913" w14:textId="77777777" w:rsidR="00D1293E" w:rsidRPr="00022652" w:rsidRDefault="00D1293E" w:rsidP="00E32875">
            <w:pPr>
              <w:keepNext/>
              <w:keepLines/>
              <w:spacing w:line="260" w:lineRule="exact"/>
              <w:rPr>
                <w:sz w:val="16"/>
                <w:szCs w:val="16"/>
              </w:rPr>
            </w:pPr>
            <w:r w:rsidRPr="00022652">
              <w:rPr>
                <w:sz w:val="16"/>
                <w:szCs w:val="16"/>
              </w:rPr>
              <w:t>Absence of transcription error confirmed</w:t>
            </w:r>
          </w:p>
        </w:tc>
        <w:tc>
          <w:tcPr>
            <w:tcW w:w="810" w:type="dxa"/>
            <w:vAlign w:val="center"/>
          </w:tcPr>
          <w:p w14:paraId="67D350BB" w14:textId="77777777" w:rsidR="00D1293E" w:rsidRPr="00022652" w:rsidRDefault="00D1293E" w:rsidP="00E32875">
            <w:pPr>
              <w:keepNext/>
              <w:keepLines/>
              <w:tabs>
                <w:tab w:val="left" w:pos="432"/>
              </w:tabs>
              <w:spacing w:line="260" w:lineRule="exact"/>
              <w:jc w:val="center"/>
              <w:rPr>
                <w:sz w:val="16"/>
                <w:szCs w:val="16"/>
              </w:rPr>
            </w:pPr>
            <w:r w:rsidRPr="00022652">
              <w:rPr>
                <w:sz w:val="16"/>
                <w:szCs w:val="16"/>
              </w:rPr>
              <w:sym w:font="WP IconicSymbolsA" w:char="F055"/>
            </w:r>
          </w:p>
        </w:tc>
        <w:tc>
          <w:tcPr>
            <w:tcW w:w="810" w:type="dxa"/>
            <w:vAlign w:val="center"/>
          </w:tcPr>
          <w:p w14:paraId="30CD062D"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1286" w:type="dxa"/>
            <w:vAlign w:val="center"/>
          </w:tcPr>
          <w:p w14:paraId="4472C9EF"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r>
      <w:tr w:rsidR="00D1293E" w:rsidRPr="00022652" w14:paraId="1B7DE718" w14:textId="77777777" w:rsidTr="007F6BB7">
        <w:trPr>
          <w:jc w:val="center"/>
        </w:trPr>
        <w:tc>
          <w:tcPr>
            <w:tcW w:w="6570" w:type="dxa"/>
            <w:vAlign w:val="center"/>
          </w:tcPr>
          <w:p w14:paraId="27D44719" w14:textId="77777777" w:rsidR="00D1293E" w:rsidRPr="00022652" w:rsidRDefault="00D1293E" w:rsidP="00E32875">
            <w:pPr>
              <w:keepNext/>
              <w:keepLines/>
              <w:spacing w:line="260" w:lineRule="exact"/>
              <w:rPr>
                <w:sz w:val="16"/>
                <w:szCs w:val="16"/>
              </w:rPr>
            </w:pPr>
            <w:r w:rsidRPr="00022652">
              <w:rPr>
                <w:sz w:val="16"/>
                <w:szCs w:val="16"/>
              </w:rPr>
              <w:t>Absence of electronic errors confirmed</w:t>
            </w:r>
          </w:p>
        </w:tc>
        <w:tc>
          <w:tcPr>
            <w:tcW w:w="810" w:type="dxa"/>
            <w:vAlign w:val="center"/>
          </w:tcPr>
          <w:p w14:paraId="15B844AE" w14:textId="77777777" w:rsidR="00D1293E" w:rsidRPr="00022652" w:rsidRDefault="00D1293E" w:rsidP="00E32875">
            <w:pPr>
              <w:keepNext/>
              <w:keepLines/>
              <w:tabs>
                <w:tab w:val="left" w:pos="447"/>
              </w:tabs>
              <w:spacing w:line="260" w:lineRule="exact"/>
              <w:jc w:val="center"/>
              <w:rPr>
                <w:sz w:val="16"/>
                <w:szCs w:val="16"/>
              </w:rPr>
            </w:pPr>
            <w:r w:rsidRPr="00022652">
              <w:rPr>
                <w:sz w:val="16"/>
                <w:szCs w:val="16"/>
              </w:rPr>
              <w:sym w:font="WP IconicSymbolsA" w:char="F055"/>
            </w:r>
          </w:p>
        </w:tc>
        <w:tc>
          <w:tcPr>
            <w:tcW w:w="810" w:type="dxa"/>
            <w:vAlign w:val="center"/>
          </w:tcPr>
          <w:p w14:paraId="592F9356"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1286" w:type="dxa"/>
            <w:vAlign w:val="center"/>
          </w:tcPr>
          <w:p w14:paraId="11343910"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r>
      <w:tr w:rsidR="00D1293E" w:rsidRPr="00022652" w14:paraId="50D6C9B2" w14:textId="77777777" w:rsidTr="007F6BB7">
        <w:trPr>
          <w:jc w:val="center"/>
        </w:trPr>
        <w:tc>
          <w:tcPr>
            <w:tcW w:w="6570" w:type="dxa"/>
            <w:vAlign w:val="center"/>
          </w:tcPr>
          <w:p w14:paraId="481733BF" w14:textId="77777777" w:rsidR="00D1293E" w:rsidRPr="00022652" w:rsidRDefault="00D1293E" w:rsidP="00E32875">
            <w:pPr>
              <w:keepNext/>
              <w:keepLines/>
              <w:spacing w:line="260" w:lineRule="exact"/>
              <w:rPr>
                <w:sz w:val="16"/>
                <w:szCs w:val="16"/>
              </w:rPr>
            </w:pPr>
            <w:r w:rsidRPr="00022652">
              <w:rPr>
                <w:sz w:val="16"/>
                <w:szCs w:val="16"/>
              </w:rPr>
              <w:t xml:space="preserve">Sampling and analytical data gaps checked </w:t>
            </w:r>
          </w:p>
        </w:tc>
        <w:tc>
          <w:tcPr>
            <w:tcW w:w="810" w:type="dxa"/>
            <w:vAlign w:val="center"/>
          </w:tcPr>
          <w:p w14:paraId="3D2910C9"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810" w:type="dxa"/>
            <w:vAlign w:val="center"/>
          </w:tcPr>
          <w:p w14:paraId="6B75C629"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c>
          <w:tcPr>
            <w:tcW w:w="1286" w:type="dxa"/>
            <w:vAlign w:val="center"/>
          </w:tcPr>
          <w:p w14:paraId="203FF640"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r>
      <w:tr w:rsidR="00D1293E" w:rsidRPr="00022652" w14:paraId="302DC009" w14:textId="77777777" w:rsidTr="007F6BB7">
        <w:trPr>
          <w:jc w:val="center"/>
        </w:trPr>
        <w:tc>
          <w:tcPr>
            <w:tcW w:w="6570" w:type="dxa"/>
            <w:vAlign w:val="center"/>
          </w:tcPr>
          <w:p w14:paraId="5B048056" w14:textId="77777777" w:rsidR="00D1293E" w:rsidRPr="00022652" w:rsidRDefault="00D1293E" w:rsidP="00E32875">
            <w:pPr>
              <w:keepNext/>
              <w:keepLines/>
              <w:spacing w:line="260" w:lineRule="exact"/>
              <w:rPr>
                <w:sz w:val="16"/>
                <w:szCs w:val="16"/>
              </w:rPr>
            </w:pPr>
            <w:r w:rsidRPr="00022652">
              <w:rPr>
                <w:sz w:val="16"/>
                <w:szCs w:val="16"/>
              </w:rPr>
              <w:t>Field instrument pre and post calibration results within limits</w:t>
            </w:r>
          </w:p>
        </w:tc>
        <w:tc>
          <w:tcPr>
            <w:tcW w:w="810" w:type="dxa"/>
            <w:vAlign w:val="center"/>
          </w:tcPr>
          <w:p w14:paraId="56BC58CE" w14:textId="3D1DDEC7" w:rsidR="00D1293E" w:rsidRPr="00022652" w:rsidRDefault="00442F4C" w:rsidP="00E32875">
            <w:pPr>
              <w:keepNext/>
              <w:keepLines/>
              <w:spacing w:line="260" w:lineRule="exact"/>
              <w:jc w:val="center"/>
              <w:rPr>
                <w:sz w:val="16"/>
                <w:szCs w:val="16"/>
              </w:rPr>
            </w:pPr>
            <w:r>
              <w:rPr>
                <w:sz w:val="16"/>
                <w:szCs w:val="16"/>
              </w:rPr>
              <w:t>Y</w:t>
            </w:r>
          </w:p>
        </w:tc>
        <w:tc>
          <w:tcPr>
            <w:tcW w:w="810" w:type="dxa"/>
            <w:vAlign w:val="center"/>
          </w:tcPr>
          <w:p w14:paraId="12A7B074" w14:textId="77777777" w:rsidR="00D1293E" w:rsidRPr="00022652" w:rsidRDefault="00D1293E" w:rsidP="00E32875">
            <w:pPr>
              <w:keepNext/>
              <w:keepLines/>
              <w:spacing w:line="260" w:lineRule="exact"/>
              <w:jc w:val="center"/>
              <w:rPr>
                <w:sz w:val="16"/>
                <w:szCs w:val="16"/>
              </w:rPr>
            </w:pPr>
          </w:p>
        </w:tc>
        <w:tc>
          <w:tcPr>
            <w:tcW w:w="1286" w:type="dxa"/>
            <w:vAlign w:val="center"/>
          </w:tcPr>
          <w:p w14:paraId="46290EE8"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r>
      <w:tr w:rsidR="00D1293E" w:rsidRPr="00022652" w14:paraId="4B8807FA" w14:textId="77777777" w:rsidTr="007F6BB7">
        <w:trPr>
          <w:jc w:val="center"/>
        </w:trPr>
        <w:tc>
          <w:tcPr>
            <w:tcW w:w="6570" w:type="dxa"/>
            <w:vAlign w:val="center"/>
          </w:tcPr>
          <w:p w14:paraId="662CE65E" w14:textId="77777777" w:rsidR="00D1293E" w:rsidRPr="00022652" w:rsidRDefault="00D1293E" w:rsidP="00E32875">
            <w:pPr>
              <w:keepNext/>
              <w:keepLines/>
              <w:spacing w:line="260" w:lineRule="exact"/>
              <w:rPr>
                <w:sz w:val="16"/>
                <w:szCs w:val="16"/>
              </w:rPr>
            </w:pPr>
            <w:r w:rsidRPr="00022652">
              <w:rPr>
                <w:sz w:val="16"/>
                <w:szCs w:val="16"/>
              </w:rPr>
              <w:t>10% of data manually reviewed</w:t>
            </w:r>
          </w:p>
        </w:tc>
        <w:tc>
          <w:tcPr>
            <w:tcW w:w="810" w:type="dxa"/>
            <w:vAlign w:val="center"/>
          </w:tcPr>
          <w:p w14:paraId="638EA0D4" w14:textId="77777777" w:rsidR="00D1293E" w:rsidRPr="00022652" w:rsidRDefault="00D1293E" w:rsidP="00E32875">
            <w:pPr>
              <w:keepNext/>
              <w:keepLines/>
              <w:spacing w:line="260" w:lineRule="exact"/>
              <w:jc w:val="center"/>
              <w:rPr>
                <w:sz w:val="16"/>
                <w:szCs w:val="16"/>
              </w:rPr>
            </w:pPr>
            <w:r w:rsidRPr="00022652">
              <w:rPr>
                <w:sz w:val="16"/>
                <w:szCs w:val="16"/>
              </w:rPr>
              <w:t>Y</w:t>
            </w:r>
          </w:p>
        </w:tc>
        <w:tc>
          <w:tcPr>
            <w:tcW w:w="810" w:type="dxa"/>
            <w:vAlign w:val="center"/>
          </w:tcPr>
          <w:p w14:paraId="71BCC871" w14:textId="77777777" w:rsidR="00D1293E" w:rsidRPr="00022652" w:rsidRDefault="00D1293E" w:rsidP="00E32875">
            <w:pPr>
              <w:keepNext/>
              <w:keepLines/>
              <w:spacing w:line="260" w:lineRule="exact"/>
              <w:jc w:val="center"/>
              <w:rPr>
                <w:sz w:val="16"/>
                <w:szCs w:val="16"/>
              </w:rPr>
            </w:pPr>
            <w:r w:rsidRPr="00022652">
              <w:rPr>
                <w:sz w:val="16"/>
                <w:szCs w:val="16"/>
              </w:rPr>
              <w:t>Y</w:t>
            </w:r>
          </w:p>
        </w:tc>
        <w:tc>
          <w:tcPr>
            <w:tcW w:w="1286" w:type="dxa"/>
            <w:vAlign w:val="center"/>
          </w:tcPr>
          <w:p w14:paraId="726298AD" w14:textId="77777777" w:rsidR="00D1293E" w:rsidRPr="00022652" w:rsidRDefault="00D1293E" w:rsidP="00E32875">
            <w:pPr>
              <w:keepNext/>
              <w:keepLines/>
              <w:spacing w:line="260" w:lineRule="exact"/>
              <w:jc w:val="center"/>
              <w:rPr>
                <w:sz w:val="16"/>
                <w:szCs w:val="16"/>
              </w:rPr>
            </w:pPr>
            <w:r w:rsidRPr="00022652">
              <w:rPr>
                <w:sz w:val="16"/>
                <w:szCs w:val="16"/>
              </w:rPr>
              <w:sym w:font="WP IconicSymbolsA" w:char="F055"/>
            </w:r>
          </w:p>
        </w:tc>
      </w:tr>
    </w:tbl>
    <w:p w14:paraId="05BAE473" w14:textId="77777777" w:rsidR="007F6BB7" w:rsidRDefault="007F6BB7" w:rsidP="00D1293E">
      <w:pPr>
        <w:autoSpaceDE w:val="0"/>
        <w:autoSpaceDN w:val="0"/>
        <w:adjustRightInd w:val="0"/>
        <w:jc w:val="both"/>
        <w:rPr>
          <w:szCs w:val="24"/>
        </w:rPr>
      </w:pPr>
    </w:p>
    <w:p w14:paraId="3CA6E7A6" w14:textId="482C2C08" w:rsidR="00D1293E" w:rsidRPr="00022652" w:rsidRDefault="00D1293E" w:rsidP="00D1293E">
      <w:pPr>
        <w:autoSpaceDE w:val="0"/>
        <w:autoSpaceDN w:val="0"/>
        <w:adjustRightInd w:val="0"/>
        <w:jc w:val="both"/>
        <w:rPr>
          <w:szCs w:val="24"/>
        </w:rPr>
      </w:pPr>
      <w:r w:rsidRPr="00022652">
        <w:rPr>
          <w:szCs w:val="24"/>
        </w:rPr>
        <w:t xml:space="preserve">After the field and laboratory data are reviewed, another level of review is performed once the data are combined into a data set. This review step as specified in Table D2.1 is performed by the </w:t>
      </w:r>
      <w:r w:rsidR="0080769E">
        <w:rPr>
          <w:szCs w:val="24"/>
        </w:rPr>
        <w:t>TIAER</w:t>
      </w:r>
      <w:r w:rsidRPr="00022652">
        <w:rPr>
          <w:szCs w:val="24"/>
        </w:rPr>
        <w:t xml:space="preserve"> DM and QAO. Data review, verification, and validation tasks to be performed on the data set include, but are not limited to, the confirmation of laboratory and field data review, additional evaluation of anomalies and outliers, analysis of sampling and analytical gaps, and confirmation that all parameters and sampling sites are included in the QAPP. </w:t>
      </w:r>
    </w:p>
    <w:p w14:paraId="6A119F5F" w14:textId="77777777" w:rsidR="00D1293E" w:rsidRPr="00022652" w:rsidRDefault="00D1293E" w:rsidP="00D1293E">
      <w:pPr>
        <w:autoSpaceDE w:val="0"/>
        <w:autoSpaceDN w:val="0"/>
        <w:adjustRightInd w:val="0"/>
        <w:jc w:val="both"/>
        <w:rPr>
          <w:szCs w:val="24"/>
        </w:rPr>
      </w:pPr>
    </w:p>
    <w:p w14:paraId="411BF812" w14:textId="77777777" w:rsidR="00D1293E" w:rsidRPr="00022652" w:rsidRDefault="00D1293E" w:rsidP="00D1293E">
      <w:pPr>
        <w:autoSpaceDE w:val="0"/>
        <w:autoSpaceDN w:val="0"/>
        <w:adjustRightInd w:val="0"/>
        <w:jc w:val="both"/>
        <w:rPr>
          <w:szCs w:val="24"/>
        </w:rPr>
      </w:pPr>
      <w:r w:rsidRPr="00022652">
        <w:rPr>
          <w:szCs w:val="24"/>
        </w:rPr>
        <w:t xml:space="preserve">The Data Review Checklist (See Appendix D) covers three main types of review: data format and structure, data quality review, and documentation review. The Data Review Checklist is transferred with the water quality data submitted to the TSSWCB to ensure that the review process is being performed. </w:t>
      </w:r>
    </w:p>
    <w:p w14:paraId="6908AE57" w14:textId="77777777" w:rsidR="00D1293E" w:rsidRPr="00022652" w:rsidRDefault="00D1293E" w:rsidP="00D1293E">
      <w:pPr>
        <w:autoSpaceDE w:val="0"/>
        <w:autoSpaceDN w:val="0"/>
        <w:adjustRightInd w:val="0"/>
        <w:jc w:val="both"/>
        <w:rPr>
          <w:szCs w:val="24"/>
        </w:rPr>
      </w:pPr>
    </w:p>
    <w:p w14:paraId="0D153DB7" w14:textId="21E4FA0C" w:rsidR="00D1293E" w:rsidRPr="00022652" w:rsidRDefault="00D1293E" w:rsidP="00D1293E">
      <w:pPr>
        <w:autoSpaceDE w:val="0"/>
        <w:autoSpaceDN w:val="0"/>
        <w:adjustRightInd w:val="0"/>
        <w:jc w:val="both"/>
        <w:rPr>
          <w:szCs w:val="24"/>
        </w:rPr>
      </w:pPr>
      <w:r w:rsidRPr="00022652">
        <w:rPr>
          <w:szCs w:val="24"/>
        </w:rPr>
        <w:t xml:space="preserve">Another element of the data validation process is consideration of any findings identified during the monitoring systems audit conducted by the TSSWCB QAO. Any issues requiring corrective action must be addressed, and the potential impact of these issues on previously collected data will be assessed. After the data are reviewed and documented, the </w:t>
      </w:r>
      <w:r w:rsidR="0080769E">
        <w:rPr>
          <w:szCs w:val="24"/>
        </w:rPr>
        <w:t>TIAER</w:t>
      </w:r>
      <w:r w:rsidRPr="00022652">
        <w:rPr>
          <w:szCs w:val="24"/>
        </w:rPr>
        <w:t xml:space="preserve"> PM </w:t>
      </w:r>
      <w:r w:rsidR="00505CF4">
        <w:rPr>
          <w:szCs w:val="24"/>
        </w:rPr>
        <w:t>verifies</w:t>
      </w:r>
      <w:r w:rsidR="00505CF4" w:rsidRPr="00022652">
        <w:rPr>
          <w:szCs w:val="24"/>
        </w:rPr>
        <w:t xml:space="preserve"> </w:t>
      </w:r>
      <w:r w:rsidRPr="00022652">
        <w:rPr>
          <w:szCs w:val="24"/>
        </w:rPr>
        <w:t xml:space="preserve">that the </w:t>
      </w:r>
      <w:r w:rsidRPr="00022652">
        <w:rPr>
          <w:szCs w:val="24"/>
        </w:rPr>
        <w:lastRenderedPageBreak/>
        <w:t>data meet the data quality objectives of the project and are suitable for reporting to TSSWCB and subsequently TCEQ.</w:t>
      </w:r>
    </w:p>
    <w:p w14:paraId="02ED3D7F" w14:textId="77777777" w:rsidR="00D1293E" w:rsidRPr="00022652" w:rsidRDefault="00D1293E" w:rsidP="00D1293E">
      <w:pPr>
        <w:autoSpaceDE w:val="0"/>
        <w:autoSpaceDN w:val="0"/>
        <w:adjustRightInd w:val="0"/>
        <w:jc w:val="both"/>
        <w:rPr>
          <w:szCs w:val="24"/>
        </w:rPr>
      </w:pPr>
    </w:p>
    <w:p w14:paraId="625CE476" w14:textId="12921BCE" w:rsidR="00D1293E" w:rsidRPr="00022652" w:rsidRDefault="00D1293E" w:rsidP="00D1293E">
      <w:pPr>
        <w:autoSpaceDE w:val="0"/>
        <w:autoSpaceDN w:val="0"/>
        <w:adjustRightInd w:val="0"/>
        <w:jc w:val="both"/>
        <w:rPr>
          <w:szCs w:val="24"/>
        </w:rPr>
      </w:pPr>
      <w:r w:rsidRPr="00022652">
        <w:rPr>
          <w:szCs w:val="24"/>
        </w:rPr>
        <w:t xml:space="preserve">If any requirements or specifications of the QAPP are not met, based on any part of the data review, the responsible party should document the nonconforming activities and submit the information to the </w:t>
      </w:r>
      <w:r w:rsidR="0080769E">
        <w:rPr>
          <w:szCs w:val="24"/>
        </w:rPr>
        <w:t>TIAER</w:t>
      </w:r>
      <w:r w:rsidRPr="00022652">
        <w:rPr>
          <w:szCs w:val="24"/>
        </w:rPr>
        <w:t xml:space="preserve"> DM with the data. This information is communicated to the TSSWCB by </w:t>
      </w:r>
      <w:r w:rsidR="0080769E">
        <w:rPr>
          <w:szCs w:val="24"/>
        </w:rPr>
        <w:t>TIAER</w:t>
      </w:r>
      <w:r w:rsidRPr="00022652">
        <w:rPr>
          <w:szCs w:val="24"/>
        </w:rPr>
        <w:t xml:space="preserve"> in the Data Summary (See Appendix D).</w:t>
      </w:r>
    </w:p>
    <w:p w14:paraId="20B56CF8" w14:textId="77777777" w:rsidR="00D1293E" w:rsidRPr="00022652" w:rsidRDefault="00D1293E" w:rsidP="001A2E21">
      <w:pPr>
        <w:tabs>
          <w:tab w:val="left" w:pos="720"/>
          <w:tab w:val="left" w:pos="1494"/>
          <w:tab w:val="left" w:pos="2880"/>
          <w:tab w:val="left" w:pos="4320"/>
          <w:tab w:val="left" w:pos="5760"/>
          <w:tab w:val="left" w:pos="6120"/>
          <w:tab w:val="left" w:pos="7200"/>
          <w:tab w:val="left" w:pos="7920"/>
          <w:tab w:val="left" w:pos="8640"/>
        </w:tabs>
        <w:jc w:val="both"/>
        <w:rPr>
          <w:b/>
        </w:rPr>
      </w:pPr>
    </w:p>
    <w:p w14:paraId="6B22385D" w14:textId="77777777" w:rsidR="00656DBE" w:rsidRPr="00E45870" w:rsidRDefault="00656DBE" w:rsidP="001A2E21">
      <w:pPr>
        <w:tabs>
          <w:tab w:val="left" w:pos="720"/>
          <w:tab w:val="left" w:pos="1494"/>
          <w:tab w:val="left" w:pos="2880"/>
          <w:tab w:val="left" w:pos="4320"/>
          <w:tab w:val="left" w:pos="5760"/>
          <w:tab w:val="left" w:pos="6120"/>
          <w:tab w:val="left" w:pos="7200"/>
          <w:tab w:val="left" w:pos="7920"/>
          <w:tab w:val="left" w:pos="8640"/>
        </w:tabs>
        <w:jc w:val="both"/>
        <w:rPr>
          <w:b/>
        </w:rPr>
      </w:pPr>
      <w:r w:rsidRPr="00E45870">
        <w:rPr>
          <w:b/>
        </w:rPr>
        <w:t>LDC</w:t>
      </w:r>
      <w:r w:rsidR="00CB45A7" w:rsidRPr="00E45870">
        <w:rPr>
          <w:b/>
        </w:rPr>
        <w:t>s</w:t>
      </w:r>
    </w:p>
    <w:p w14:paraId="1AD93290" w14:textId="7841195E" w:rsidR="001A2E21" w:rsidRPr="00022652" w:rsidRDefault="001A2E21" w:rsidP="00B333B3">
      <w:pPr>
        <w:pStyle w:val="BodyText"/>
        <w:spacing w:after="0"/>
        <w:jc w:val="both"/>
        <w:rPr>
          <w:rFonts w:ascii="Times New Roman" w:hAnsi="Times New Roman"/>
          <w:szCs w:val="24"/>
        </w:rPr>
      </w:pPr>
      <w:r w:rsidRPr="00022652">
        <w:rPr>
          <w:rFonts w:ascii="Times New Roman" w:hAnsi="Times New Roman"/>
          <w:szCs w:val="24"/>
        </w:rPr>
        <w:t xml:space="preserve">There is no validation and calibration </w:t>
      </w:r>
      <w:r w:rsidR="003317AA">
        <w:rPr>
          <w:rFonts w:ascii="Times New Roman" w:hAnsi="Times New Roman"/>
          <w:szCs w:val="24"/>
        </w:rPr>
        <w:t xml:space="preserve">required </w:t>
      </w:r>
      <w:r w:rsidRPr="00022652">
        <w:rPr>
          <w:rFonts w:ascii="Times New Roman" w:hAnsi="Times New Roman"/>
          <w:szCs w:val="24"/>
        </w:rPr>
        <w:t>for LDC</w:t>
      </w:r>
      <w:r w:rsidR="00247AA4" w:rsidRPr="00022652">
        <w:rPr>
          <w:rFonts w:ascii="Times New Roman" w:hAnsi="Times New Roman"/>
          <w:szCs w:val="24"/>
        </w:rPr>
        <w:t>s</w:t>
      </w:r>
      <w:r w:rsidR="003317AA">
        <w:rPr>
          <w:rFonts w:ascii="Times New Roman" w:hAnsi="Times New Roman"/>
          <w:szCs w:val="24"/>
        </w:rPr>
        <w:t>.</w:t>
      </w:r>
      <w:r w:rsidRPr="00022652">
        <w:rPr>
          <w:rFonts w:ascii="Times New Roman" w:hAnsi="Times New Roman"/>
          <w:szCs w:val="24"/>
        </w:rPr>
        <w:t xml:space="preserve">  </w:t>
      </w:r>
    </w:p>
    <w:p w14:paraId="19756BA6" w14:textId="77777777" w:rsidR="00247AA4" w:rsidRPr="00022652" w:rsidRDefault="00247AA4" w:rsidP="00B333B3">
      <w:pPr>
        <w:pStyle w:val="BodyText"/>
        <w:spacing w:after="0"/>
        <w:jc w:val="both"/>
        <w:rPr>
          <w:rFonts w:ascii="Times New Roman" w:hAnsi="Times New Roman"/>
          <w:szCs w:val="24"/>
        </w:rPr>
      </w:pPr>
    </w:p>
    <w:p w14:paraId="48AF6EA9" w14:textId="186382B3" w:rsidR="00247AA4" w:rsidRPr="00022652" w:rsidRDefault="00247AA4" w:rsidP="00B333B3">
      <w:pPr>
        <w:jc w:val="both"/>
        <w:rPr>
          <w:i/>
        </w:rPr>
      </w:pPr>
      <w:r w:rsidRPr="00022652">
        <w:rPr>
          <w:szCs w:val="24"/>
        </w:rPr>
        <w:t>Water quality and streamflow data</w:t>
      </w:r>
      <w:r w:rsidRPr="00022652">
        <w:t xml:space="preserve"> collected by the TCEQ</w:t>
      </w:r>
      <w:r w:rsidR="00CB45A7">
        <w:t xml:space="preserve"> and</w:t>
      </w:r>
      <w:r w:rsidRPr="00022652">
        <w:t xml:space="preserve"> the USGS have been verified and validated according to the requirements of the respective programs prior to their use in this project. Data compilations created for this project will be visually screened for errors by </w:t>
      </w:r>
      <w:r w:rsidR="0080769E">
        <w:t>TIAER</w:t>
      </w:r>
      <w:r w:rsidRPr="00022652">
        <w:t xml:space="preserve"> </w:t>
      </w:r>
      <w:r w:rsidR="00A33AF8">
        <w:t>s</w:t>
      </w:r>
      <w:r w:rsidRPr="00022652">
        <w:t xml:space="preserve">taff. To verify the correctness of FDCs/LDCs, the </w:t>
      </w:r>
      <w:r w:rsidR="0080769E">
        <w:t>TIAER</w:t>
      </w:r>
      <w:r w:rsidRPr="00022652">
        <w:t xml:space="preserve"> </w:t>
      </w:r>
      <w:r w:rsidR="00505CF4">
        <w:t>s</w:t>
      </w:r>
      <w:r w:rsidR="00505CF4" w:rsidRPr="00022652">
        <w:t xml:space="preserve">taff </w:t>
      </w:r>
      <w:r w:rsidRPr="00022652">
        <w:t>will ensure that the methods for the development of FDCs/LDCs (</w:t>
      </w:r>
      <w:r w:rsidR="00D42E32" w:rsidRPr="00022652">
        <w:t>US</w:t>
      </w:r>
      <w:r w:rsidRPr="00022652">
        <w:t xml:space="preserve">EPA 2008) are followed and will verify that data formatting and inputting were done correctly and that outputs were produced error free. </w:t>
      </w:r>
    </w:p>
    <w:p w14:paraId="0D351B72" w14:textId="77777777" w:rsidR="00B36195" w:rsidRPr="00022652" w:rsidRDefault="00B36195" w:rsidP="00B333B3">
      <w:pPr>
        <w:tabs>
          <w:tab w:val="left" w:pos="720"/>
          <w:tab w:val="left" w:pos="1494"/>
          <w:tab w:val="left" w:pos="2880"/>
          <w:tab w:val="left" w:pos="4320"/>
          <w:tab w:val="left" w:pos="5760"/>
          <w:tab w:val="left" w:pos="6120"/>
          <w:tab w:val="left" w:pos="7200"/>
          <w:tab w:val="left" w:pos="7920"/>
          <w:tab w:val="left" w:pos="8640"/>
        </w:tabs>
        <w:jc w:val="both"/>
      </w:pPr>
    </w:p>
    <w:p w14:paraId="496A93EB" w14:textId="77777777" w:rsidR="00247AA4" w:rsidRPr="00022652" w:rsidRDefault="00247AA4" w:rsidP="00B333B3">
      <w:pPr>
        <w:tabs>
          <w:tab w:val="left" w:pos="720"/>
          <w:tab w:val="left" w:pos="1494"/>
          <w:tab w:val="left" w:pos="2880"/>
          <w:tab w:val="left" w:pos="4320"/>
          <w:tab w:val="left" w:pos="5760"/>
          <w:tab w:val="left" w:pos="6120"/>
          <w:tab w:val="left" w:pos="7200"/>
          <w:tab w:val="left" w:pos="7920"/>
          <w:tab w:val="left" w:pos="8640"/>
        </w:tabs>
        <w:jc w:val="both"/>
        <w:rPr>
          <w:b/>
        </w:rPr>
      </w:pPr>
      <w:r w:rsidRPr="00022652">
        <w:rPr>
          <w:b/>
        </w:rPr>
        <w:t>GIS Inventory</w:t>
      </w:r>
    </w:p>
    <w:p w14:paraId="18B97E5B" w14:textId="22A8D92A" w:rsidR="00247AA4" w:rsidRPr="00022652" w:rsidRDefault="00247AA4" w:rsidP="00B333B3">
      <w:pPr>
        <w:tabs>
          <w:tab w:val="left" w:pos="720"/>
          <w:tab w:val="left" w:pos="1494"/>
          <w:tab w:val="left" w:pos="2880"/>
          <w:tab w:val="left" w:pos="4320"/>
          <w:tab w:val="left" w:pos="5760"/>
          <w:tab w:val="left" w:pos="6120"/>
          <w:tab w:val="left" w:pos="7200"/>
          <w:tab w:val="left" w:pos="7920"/>
          <w:tab w:val="left" w:pos="8640"/>
        </w:tabs>
        <w:jc w:val="both"/>
      </w:pPr>
      <w:r w:rsidRPr="00022652">
        <w:rPr>
          <w:szCs w:val="24"/>
        </w:rPr>
        <w:t xml:space="preserve">Data for this portion of the project (e.g., land </w:t>
      </w:r>
      <w:r w:rsidR="00514B24">
        <w:rPr>
          <w:szCs w:val="24"/>
        </w:rPr>
        <w:t>cover</w:t>
      </w:r>
      <w:r w:rsidRPr="00022652">
        <w:rPr>
          <w:szCs w:val="24"/>
        </w:rPr>
        <w:t xml:space="preserve">, urban areas, population projections, </w:t>
      </w:r>
      <w:r w:rsidR="00D42E32" w:rsidRPr="00022652">
        <w:rPr>
          <w:szCs w:val="24"/>
        </w:rPr>
        <w:t>digital elevation models</w:t>
      </w:r>
      <w:r w:rsidRPr="00022652">
        <w:rPr>
          <w:szCs w:val="24"/>
        </w:rPr>
        <w:t xml:space="preserve">, stream layers, and population projections) as provided in Table B9.1 have been collected and made publicly accessible by authoritative sources such as the USGS, USDA, </w:t>
      </w:r>
      <w:r w:rsidR="00D42E32" w:rsidRPr="00022652">
        <w:rPr>
          <w:szCs w:val="24"/>
        </w:rPr>
        <w:t>US</w:t>
      </w:r>
      <w:r w:rsidRPr="00022652">
        <w:rPr>
          <w:szCs w:val="24"/>
        </w:rPr>
        <w:t xml:space="preserve">EPA, </w:t>
      </w:r>
      <w:r w:rsidR="00514B24">
        <w:rPr>
          <w:szCs w:val="24"/>
        </w:rPr>
        <w:t>US Parks and Wildlife</w:t>
      </w:r>
      <w:r w:rsidR="00A33AF8">
        <w:rPr>
          <w:szCs w:val="24"/>
        </w:rPr>
        <w:t>,</w:t>
      </w:r>
      <w:r w:rsidR="00514B24">
        <w:rPr>
          <w:szCs w:val="24"/>
        </w:rPr>
        <w:t xml:space="preserve"> </w:t>
      </w:r>
      <w:r w:rsidRPr="00022652">
        <w:rPr>
          <w:szCs w:val="24"/>
        </w:rPr>
        <w:t xml:space="preserve">and U.S. Census Bureau. Data from these sources will be considered as verified and validated by the various agencies providing the data. However, </w:t>
      </w:r>
      <w:r w:rsidR="00514B24">
        <w:rPr>
          <w:szCs w:val="24"/>
        </w:rPr>
        <w:t>any GIS data</w:t>
      </w:r>
      <w:r w:rsidRPr="00022652">
        <w:rPr>
          <w:szCs w:val="24"/>
        </w:rPr>
        <w:t xml:space="preserve"> created for this project will be visually screened for errors. Any errors detected by projec</w:t>
      </w:r>
      <w:r w:rsidR="00CB45A7">
        <w:rPr>
          <w:szCs w:val="24"/>
        </w:rPr>
        <w:t>t staff will be reported to the</w:t>
      </w:r>
      <w:r w:rsidR="00AD00A9" w:rsidRPr="00022652">
        <w:rPr>
          <w:szCs w:val="24"/>
        </w:rPr>
        <w:t xml:space="preserve"> </w:t>
      </w:r>
      <w:r w:rsidR="0080769E">
        <w:rPr>
          <w:szCs w:val="24"/>
        </w:rPr>
        <w:t>TIAER</w:t>
      </w:r>
      <w:r w:rsidRPr="00022652">
        <w:rPr>
          <w:szCs w:val="24"/>
        </w:rPr>
        <w:t xml:space="preserve"> </w:t>
      </w:r>
      <w:r w:rsidR="00723143" w:rsidRPr="00022652">
        <w:rPr>
          <w:szCs w:val="24"/>
        </w:rPr>
        <w:t>PM</w:t>
      </w:r>
      <w:r w:rsidRPr="00022652">
        <w:rPr>
          <w:szCs w:val="24"/>
        </w:rPr>
        <w:t xml:space="preserve"> and, if necessary, to the </w:t>
      </w:r>
      <w:r w:rsidR="00723143" w:rsidRPr="00022652">
        <w:t>TSSWCB PM</w:t>
      </w:r>
      <w:r w:rsidRPr="00022652">
        <w:rPr>
          <w:szCs w:val="24"/>
        </w:rPr>
        <w:t xml:space="preserve"> for resolution. Issues which can be readily corrected, e.g., removal of outlier data, will be documented and the data either removed</w:t>
      </w:r>
      <w:r w:rsidR="00505CF4">
        <w:rPr>
          <w:szCs w:val="24"/>
        </w:rPr>
        <w:t>, qualified,</w:t>
      </w:r>
      <w:r w:rsidRPr="00022652">
        <w:rPr>
          <w:szCs w:val="24"/>
        </w:rPr>
        <w:t xml:space="preserve"> or corrected prior to further analysis.</w:t>
      </w:r>
    </w:p>
    <w:p w14:paraId="1F3136B0" w14:textId="77777777" w:rsidR="009F2E81" w:rsidRPr="00022652" w:rsidRDefault="009F2E81" w:rsidP="001A2E21">
      <w:pPr>
        <w:tabs>
          <w:tab w:val="left" w:pos="720"/>
          <w:tab w:val="left" w:pos="1494"/>
          <w:tab w:val="left" w:pos="2880"/>
          <w:tab w:val="left" w:pos="4320"/>
          <w:tab w:val="left" w:pos="5760"/>
          <w:tab w:val="left" w:pos="6120"/>
          <w:tab w:val="left" w:pos="7200"/>
          <w:tab w:val="left" w:pos="7920"/>
          <w:tab w:val="left" w:pos="8640"/>
        </w:tabs>
        <w:jc w:val="both"/>
        <w:rPr>
          <w:b/>
          <w:i/>
        </w:rPr>
        <w:sectPr w:rsidR="009F2E81" w:rsidRPr="00022652">
          <w:headerReference w:type="default" r:id="rId59"/>
          <w:pgSz w:w="12240" w:h="15840" w:code="1"/>
          <w:pgMar w:top="2016" w:right="1584" w:bottom="1152" w:left="1584" w:header="720" w:footer="720" w:gutter="0"/>
          <w:cols w:space="720"/>
          <w:noEndnote/>
        </w:sectPr>
      </w:pPr>
    </w:p>
    <w:p w14:paraId="3E0BB84F" w14:textId="77777777" w:rsidR="001A2E21" w:rsidRPr="00022652" w:rsidRDefault="001A2E21" w:rsidP="00446F36">
      <w:pPr>
        <w:pStyle w:val="Heading1"/>
        <w:rPr>
          <w:rFonts w:cs="Times New Roman"/>
        </w:rPr>
      </w:pPr>
      <w:bookmarkStart w:id="100" w:name="_Toc14763584"/>
      <w:r w:rsidRPr="00022652">
        <w:rPr>
          <w:rFonts w:cs="Times New Roman"/>
        </w:rPr>
        <w:lastRenderedPageBreak/>
        <w:t>Section D3:</w:t>
      </w:r>
      <w:r w:rsidRPr="00022652">
        <w:rPr>
          <w:rFonts w:cs="Times New Roman"/>
        </w:rPr>
        <w:tab/>
        <w:t>Reconciliation with User Requirements</w:t>
      </w:r>
      <w:bookmarkEnd w:id="100"/>
    </w:p>
    <w:p w14:paraId="62AA7548" w14:textId="77777777" w:rsidR="001A2E21" w:rsidRPr="00C236E7" w:rsidRDefault="001A2E21" w:rsidP="001A2E21">
      <w:pPr>
        <w:jc w:val="both"/>
        <w:rPr>
          <w:sz w:val="16"/>
          <w:szCs w:val="16"/>
        </w:rPr>
      </w:pPr>
    </w:p>
    <w:p w14:paraId="4062290B" w14:textId="00F196BC" w:rsidR="00656DBE" w:rsidRPr="007F6BB7" w:rsidRDefault="007F6BB7" w:rsidP="001A2E21">
      <w:pPr>
        <w:jc w:val="both"/>
        <w:rPr>
          <w:b/>
        </w:rPr>
      </w:pPr>
      <w:r>
        <w:rPr>
          <w:b/>
        </w:rPr>
        <w:t>Surface Water Quality Monitoring</w:t>
      </w:r>
    </w:p>
    <w:p w14:paraId="10CD5554" w14:textId="31F0AAA0" w:rsidR="00247AA4" w:rsidRPr="00022652" w:rsidRDefault="00247AA4" w:rsidP="00B333B3">
      <w:pPr>
        <w:jc w:val="both"/>
        <w:rPr>
          <w:szCs w:val="24"/>
        </w:rPr>
      </w:pPr>
      <w:r w:rsidRPr="00022652">
        <w:rPr>
          <w:szCs w:val="24"/>
        </w:rPr>
        <w:t xml:space="preserve">Data produced in this project, </w:t>
      </w:r>
      <w:r w:rsidRPr="00022652">
        <w:t xml:space="preserve">and data collected by other organizations will be analyzed and used in the development </w:t>
      </w:r>
      <w:r w:rsidR="00E12D21">
        <w:t xml:space="preserve">of </w:t>
      </w:r>
      <w:r w:rsidRPr="00022652">
        <w:t xml:space="preserve">water quality restoration plans. Data </w:t>
      </w:r>
      <w:r w:rsidR="00BA1D57" w:rsidRPr="00022652">
        <w:t xml:space="preserve">that </w:t>
      </w:r>
      <w:r w:rsidRPr="00022652">
        <w:t xml:space="preserve">do not meet requirements described in this QAPP will not be submitted to SWQMIS nor will </w:t>
      </w:r>
      <w:r w:rsidR="00BA1D57" w:rsidRPr="00022652">
        <w:t xml:space="preserve">it </w:t>
      </w:r>
      <w:r w:rsidRPr="00022652">
        <w:t>be considered appropriate for any of the uses noted above.</w:t>
      </w:r>
    </w:p>
    <w:p w14:paraId="304F3230" w14:textId="77777777" w:rsidR="00247AA4" w:rsidRPr="00C236E7" w:rsidRDefault="00247AA4" w:rsidP="00B333B3">
      <w:pPr>
        <w:jc w:val="both"/>
        <w:rPr>
          <w:sz w:val="20"/>
        </w:rPr>
      </w:pPr>
    </w:p>
    <w:p w14:paraId="69451787" w14:textId="02EBBF26" w:rsidR="00247AA4" w:rsidRPr="00022652" w:rsidRDefault="00247AA4" w:rsidP="00B333B3">
      <w:pPr>
        <w:jc w:val="both"/>
        <w:rPr>
          <w:szCs w:val="24"/>
        </w:rPr>
      </w:pPr>
      <w:r w:rsidRPr="00022652">
        <w:rPr>
          <w:szCs w:val="24"/>
        </w:rPr>
        <w:t xml:space="preserve">Data collected from this project will be analyzed by </w:t>
      </w:r>
      <w:r w:rsidR="0080769E">
        <w:rPr>
          <w:szCs w:val="24"/>
        </w:rPr>
        <w:t>TIAER</w:t>
      </w:r>
      <w:r w:rsidRPr="00022652">
        <w:rPr>
          <w:szCs w:val="24"/>
        </w:rPr>
        <w:t xml:space="preserve"> to document the current state of water quality in</w:t>
      </w:r>
      <w:r w:rsidR="00591C86">
        <w:rPr>
          <w:szCs w:val="24"/>
        </w:rPr>
        <w:t xml:space="preserve"> </w:t>
      </w:r>
      <w:r w:rsidR="007F6BB7">
        <w:rPr>
          <w:szCs w:val="24"/>
        </w:rPr>
        <w:t>Kickapoo</w:t>
      </w:r>
      <w:r w:rsidR="00591C86">
        <w:rPr>
          <w:szCs w:val="24"/>
        </w:rPr>
        <w:t xml:space="preserve"> Creek</w:t>
      </w:r>
      <w:r w:rsidRPr="00022652">
        <w:rPr>
          <w:szCs w:val="24"/>
        </w:rPr>
        <w:t>. Data will b</w:t>
      </w:r>
      <w:r w:rsidR="00AD00A9" w:rsidRPr="00022652">
        <w:rPr>
          <w:szCs w:val="24"/>
        </w:rPr>
        <w:t>e used to augment the existing</w:t>
      </w:r>
      <w:r w:rsidRPr="00022652">
        <w:rPr>
          <w:szCs w:val="24"/>
        </w:rPr>
        <w:t xml:space="preserve"> geometric means </w:t>
      </w:r>
      <w:r w:rsidR="00AD00A9" w:rsidRPr="00022652">
        <w:rPr>
          <w:szCs w:val="24"/>
        </w:rPr>
        <w:t xml:space="preserve">that </w:t>
      </w:r>
      <w:r w:rsidRPr="00022652">
        <w:rPr>
          <w:szCs w:val="24"/>
        </w:rPr>
        <w:t xml:space="preserve">will be compared to the water quality standard. </w:t>
      </w:r>
    </w:p>
    <w:p w14:paraId="1AA489CF" w14:textId="77777777" w:rsidR="00247AA4" w:rsidRPr="00C236E7" w:rsidRDefault="00247AA4" w:rsidP="00B333B3">
      <w:pPr>
        <w:jc w:val="both"/>
        <w:rPr>
          <w:sz w:val="20"/>
        </w:rPr>
      </w:pPr>
    </w:p>
    <w:p w14:paraId="35479607" w14:textId="77777777" w:rsidR="00247AA4" w:rsidRPr="00022652" w:rsidRDefault="00247AA4" w:rsidP="00B333B3">
      <w:pPr>
        <w:jc w:val="both"/>
        <w:rPr>
          <w:iCs/>
        </w:rPr>
      </w:pPr>
      <w:r w:rsidRPr="00022652">
        <w:t xml:space="preserve">Data produced in this project will be analyzed and reconciled with project data quality requirements. Data meeting project requirements </w:t>
      </w:r>
      <w:r w:rsidR="005E715C" w:rsidRPr="00022652">
        <w:t xml:space="preserve">may </w:t>
      </w:r>
      <w:r w:rsidRPr="00022652">
        <w:t xml:space="preserve">be used by the TCEQ for the </w:t>
      </w:r>
      <w:r w:rsidRPr="00022652">
        <w:rPr>
          <w:i/>
          <w:iCs/>
        </w:rPr>
        <w:t>Texas Water Quality Integrated Report</w:t>
      </w:r>
      <w:r w:rsidRPr="00022652">
        <w:t xml:space="preserve"> in accordance </w:t>
      </w:r>
      <w:r w:rsidRPr="00022652">
        <w:rPr>
          <w:iCs/>
        </w:rPr>
        <w:t>with</w:t>
      </w:r>
      <w:r w:rsidR="004F2A56" w:rsidRPr="00022652">
        <w:rPr>
          <w:iCs/>
        </w:rPr>
        <w:t xml:space="preserve"> the most recent approved version of the</w:t>
      </w:r>
      <w:r w:rsidRPr="00022652">
        <w:rPr>
          <w:iCs/>
        </w:rPr>
        <w:t xml:space="preserve"> TCEQ's</w:t>
      </w:r>
      <w:r w:rsidRPr="00022652">
        <w:rPr>
          <w:i/>
          <w:iCs/>
        </w:rPr>
        <w:t xml:space="preserve"> Guidance for Assessing Texas Surface and Finished Drinking Water Quality Data</w:t>
      </w:r>
      <w:r w:rsidRPr="00022652">
        <w:t xml:space="preserve">, and for TMDL development, water quality standards development, and permit decisions as appropriate.  Data </w:t>
      </w:r>
      <w:r w:rsidR="00BA1D57" w:rsidRPr="00022652">
        <w:t xml:space="preserve">that </w:t>
      </w:r>
      <w:r w:rsidRPr="00022652">
        <w:t xml:space="preserve">do not meet data quality objectives outlined in this document will not be submitted to SWQMIS. </w:t>
      </w:r>
    </w:p>
    <w:p w14:paraId="16535D7E" w14:textId="77777777" w:rsidR="00656DBE" w:rsidRPr="00022652" w:rsidRDefault="00656DBE" w:rsidP="001A2E21">
      <w:pPr>
        <w:jc w:val="both"/>
        <w:rPr>
          <w:b/>
        </w:rPr>
      </w:pPr>
    </w:p>
    <w:p w14:paraId="1736612D" w14:textId="77777777" w:rsidR="00247AA4" w:rsidRPr="00E45870" w:rsidRDefault="00247AA4" w:rsidP="001A2E21">
      <w:pPr>
        <w:jc w:val="both"/>
        <w:rPr>
          <w:b/>
        </w:rPr>
      </w:pPr>
      <w:r w:rsidRPr="00E45870">
        <w:rPr>
          <w:b/>
        </w:rPr>
        <w:t>LDC</w:t>
      </w:r>
    </w:p>
    <w:p w14:paraId="1C3AA9E1" w14:textId="3D391F93" w:rsidR="00247AA4" w:rsidRPr="00022652" w:rsidRDefault="00247AA4" w:rsidP="00B333B3">
      <w:pPr>
        <w:jc w:val="both"/>
        <w:rPr>
          <w:szCs w:val="24"/>
        </w:rPr>
      </w:pPr>
      <w:r w:rsidRPr="00022652">
        <w:rPr>
          <w:szCs w:val="24"/>
        </w:rPr>
        <w:t>The LDC framework utilized for this project will be used to determine maximum allowed bacteria (</w:t>
      </w:r>
      <w:r w:rsidRPr="00022652">
        <w:rPr>
          <w:i/>
          <w:szCs w:val="24"/>
        </w:rPr>
        <w:t>E. coli</w:t>
      </w:r>
      <w:r w:rsidRPr="00022652">
        <w:rPr>
          <w:szCs w:val="24"/>
        </w:rPr>
        <w:t xml:space="preserve">) loadings within the water bodies evaluated in </w:t>
      </w:r>
      <w:r w:rsidR="007F6BB7">
        <w:rPr>
          <w:szCs w:val="24"/>
        </w:rPr>
        <w:t>Kickapoo</w:t>
      </w:r>
      <w:r w:rsidR="00591C86">
        <w:rPr>
          <w:szCs w:val="24"/>
        </w:rPr>
        <w:t xml:space="preserve"> Creek</w:t>
      </w:r>
      <w:r w:rsidRPr="00022652">
        <w:rPr>
          <w:szCs w:val="24"/>
        </w:rPr>
        <w:t>. This approach will utilize historical flow data and the primary contact recreation criterion for waters to determine this pollutant load allocation. Exceedances of the allowable load for each waterbody will be determined using the procedures outline</w:t>
      </w:r>
      <w:r w:rsidR="001C7F6F" w:rsidRPr="00022652">
        <w:rPr>
          <w:szCs w:val="24"/>
        </w:rPr>
        <w:t>d</w:t>
      </w:r>
      <w:r w:rsidRPr="00022652">
        <w:rPr>
          <w:szCs w:val="24"/>
        </w:rPr>
        <w:t xml:space="preserve"> in </w:t>
      </w:r>
      <w:r w:rsidR="00D42E32" w:rsidRPr="00022652">
        <w:rPr>
          <w:szCs w:val="24"/>
        </w:rPr>
        <w:t>US</w:t>
      </w:r>
      <w:r w:rsidR="00436137">
        <w:rPr>
          <w:szCs w:val="24"/>
        </w:rPr>
        <w:t xml:space="preserve">EPA (2008) by the </w:t>
      </w:r>
      <w:r w:rsidR="0080769E">
        <w:rPr>
          <w:szCs w:val="24"/>
        </w:rPr>
        <w:t>TIAER</w:t>
      </w:r>
      <w:r w:rsidR="00436137">
        <w:rPr>
          <w:szCs w:val="24"/>
        </w:rPr>
        <w:t xml:space="preserve"> </w:t>
      </w:r>
      <w:r w:rsidRPr="00022652">
        <w:rPr>
          <w:szCs w:val="24"/>
        </w:rPr>
        <w:t xml:space="preserve">and will provide the basis for future load reductions needed. </w:t>
      </w:r>
    </w:p>
    <w:p w14:paraId="1193EEDD" w14:textId="77777777" w:rsidR="00247AA4" w:rsidRPr="00C236E7" w:rsidRDefault="00247AA4" w:rsidP="00B333B3">
      <w:pPr>
        <w:jc w:val="both"/>
        <w:rPr>
          <w:sz w:val="20"/>
        </w:rPr>
      </w:pPr>
    </w:p>
    <w:p w14:paraId="733F4AC1" w14:textId="43009A89" w:rsidR="00A6066C" w:rsidRDefault="00247AA4" w:rsidP="00B333B3">
      <w:pPr>
        <w:jc w:val="both"/>
        <w:rPr>
          <w:szCs w:val="24"/>
        </w:rPr>
      </w:pPr>
      <w:r w:rsidRPr="00022652">
        <w:rPr>
          <w:szCs w:val="24"/>
        </w:rPr>
        <w:t>The LDC results will be described in detail in the final report and used for educational purposes as appropriate and will aid in making informed decisions about future action to address pollutant loading issues across the watershed. The limitations of LDCs produced will also be described in the report and conveyed to audiences when discussed.</w:t>
      </w:r>
    </w:p>
    <w:p w14:paraId="09355C01" w14:textId="1E1C3DFE" w:rsidR="00EF79D6" w:rsidRPr="00C236E7" w:rsidRDefault="00EF79D6" w:rsidP="00B333B3">
      <w:pPr>
        <w:jc w:val="both"/>
        <w:rPr>
          <w:sz w:val="20"/>
        </w:rPr>
      </w:pPr>
    </w:p>
    <w:p w14:paraId="3C82FC56" w14:textId="31024C02" w:rsidR="00EF79D6" w:rsidRPr="00022652" w:rsidRDefault="00B5234A" w:rsidP="00B333B3">
      <w:pPr>
        <w:jc w:val="both"/>
        <w:rPr>
          <w:szCs w:val="24"/>
        </w:rPr>
      </w:pPr>
      <w:r>
        <w:rPr>
          <w:szCs w:val="24"/>
        </w:rPr>
        <w:t xml:space="preserve">Results of correlations of DO with various water quality parameters (outlined in section A7) and the likely reasons for depressed DO in the Kickapoo Creek will be described in the final project report. The limitations of the analysis will also be described in the final project report. </w:t>
      </w:r>
    </w:p>
    <w:p w14:paraId="5E23D056" w14:textId="77777777" w:rsidR="00247AA4" w:rsidRPr="00022652" w:rsidRDefault="00247AA4" w:rsidP="00247AA4">
      <w:pPr>
        <w:rPr>
          <w:szCs w:val="24"/>
        </w:rPr>
      </w:pPr>
    </w:p>
    <w:p w14:paraId="1EFC67C2" w14:textId="77777777" w:rsidR="00247AA4" w:rsidRPr="00022652" w:rsidRDefault="00247AA4" w:rsidP="00247AA4">
      <w:pPr>
        <w:rPr>
          <w:b/>
          <w:szCs w:val="24"/>
        </w:rPr>
      </w:pPr>
      <w:r w:rsidRPr="00022652">
        <w:rPr>
          <w:b/>
          <w:szCs w:val="24"/>
        </w:rPr>
        <w:t>GIS Inventory</w:t>
      </w:r>
    </w:p>
    <w:p w14:paraId="27C1AD32" w14:textId="6C1EEAAE" w:rsidR="00247AA4" w:rsidRPr="00022652" w:rsidRDefault="00247AA4" w:rsidP="00247AA4">
      <w:pPr>
        <w:jc w:val="both"/>
      </w:pPr>
      <w:r w:rsidRPr="00022652">
        <w:t>GIS inventory and maps developed for this project will be used for informational purposes only and will not be used exclusively to make any management decisions. Instead, these maps will aid user</w:t>
      </w:r>
      <w:r w:rsidR="008D0B9D">
        <w:t>s</w:t>
      </w:r>
      <w:r w:rsidRPr="00022652">
        <w:t xml:space="preserve"> by allowing them to visualize watershed features and influences within the watershed that could contribute to the overall bacteria loading. The limitations of maps produced will be described in the project final report and conveyed to audiences when discussed. Potential limitations </w:t>
      </w:r>
      <w:r w:rsidR="00B5234A">
        <w:t xml:space="preserve">of the GIS data </w:t>
      </w:r>
      <w:r w:rsidRPr="00022652">
        <w:t xml:space="preserve">may include </w:t>
      </w:r>
      <w:r w:rsidR="00B5234A">
        <w:t>period of data development and the resolution/scale</w:t>
      </w:r>
      <w:r w:rsidR="00E12D21">
        <w:t>.</w:t>
      </w:r>
    </w:p>
    <w:p w14:paraId="4C1E2F34" w14:textId="77777777" w:rsidR="009F2E81" w:rsidRPr="00022652" w:rsidRDefault="009F2E81" w:rsidP="001A2E21">
      <w:pPr>
        <w:sectPr w:rsidR="009F2E81" w:rsidRPr="00022652">
          <w:headerReference w:type="default" r:id="rId60"/>
          <w:headerReference w:type="first" r:id="rId61"/>
          <w:pgSz w:w="12240" w:h="15840" w:code="1"/>
          <w:pgMar w:top="2016" w:right="1584" w:bottom="1152" w:left="1584" w:header="720" w:footer="720" w:gutter="0"/>
          <w:cols w:space="720"/>
        </w:sectPr>
      </w:pPr>
    </w:p>
    <w:p w14:paraId="3D05C824" w14:textId="77777777" w:rsidR="001A2E21" w:rsidRPr="00022652" w:rsidRDefault="001A2E21" w:rsidP="00446F36">
      <w:pPr>
        <w:pStyle w:val="Heading1"/>
        <w:rPr>
          <w:rFonts w:cs="Times New Roman"/>
        </w:rPr>
      </w:pPr>
      <w:bookmarkStart w:id="101" w:name="_Toc14763585"/>
      <w:r w:rsidRPr="00022652">
        <w:rPr>
          <w:rFonts w:cs="Times New Roman"/>
        </w:rPr>
        <w:lastRenderedPageBreak/>
        <w:t>References</w:t>
      </w:r>
      <w:bookmarkEnd w:id="101"/>
    </w:p>
    <w:p w14:paraId="21DBD649" w14:textId="014D3151" w:rsidR="00634C7F" w:rsidRDefault="00634C7F" w:rsidP="00634C7F">
      <w:pPr>
        <w:ind w:left="720" w:hanging="720"/>
        <w:jc w:val="both"/>
      </w:pPr>
      <w:r w:rsidRPr="00022652">
        <w:t>Cleland, B. 2003. TMDL Development from the “bottom up” – Part III: Duration Curves and wet-weather assessments. America’s Clean Water Foundation, Washington, DC.</w:t>
      </w:r>
    </w:p>
    <w:p w14:paraId="09699093" w14:textId="7BFF3279" w:rsidR="00265818" w:rsidRPr="00022652" w:rsidRDefault="00265818" w:rsidP="00634C7F">
      <w:pPr>
        <w:ind w:left="720" w:hanging="720"/>
        <w:jc w:val="both"/>
      </w:pPr>
      <w:r>
        <w:t>National Environmental Laboratory Accreditation Conference (NELAC) Standard, 2016, The NELAC Institute (TNI).</w:t>
      </w:r>
    </w:p>
    <w:p w14:paraId="69496CE9" w14:textId="77777777" w:rsidR="00E12D21" w:rsidRDefault="00E12D21" w:rsidP="00E12D21">
      <w:pPr>
        <w:ind w:left="720" w:hanging="720"/>
        <w:jc w:val="both"/>
        <w:rPr>
          <w:sz w:val="20"/>
        </w:rPr>
      </w:pPr>
      <w:r>
        <w:t xml:space="preserve">Stiles, T.C. March 2001. </w:t>
      </w:r>
      <w:r>
        <w:rPr>
          <w:iCs/>
        </w:rPr>
        <w:t>A Simple Method to Define Bacteria TMDLs in Kansas</w:t>
      </w:r>
      <w:r>
        <w:t>. ASIWPCA / ACWF / WEF TMDL Science Issues Conference: On-site Program. St. Louis, MO. pp 375-378.</w:t>
      </w:r>
    </w:p>
    <w:p w14:paraId="043D86AA" w14:textId="791E07EC" w:rsidR="0025482E" w:rsidRPr="00022652" w:rsidRDefault="00FA015C" w:rsidP="0025482E">
      <w:pPr>
        <w:ind w:left="720" w:hanging="720"/>
      </w:pPr>
      <w:r w:rsidRPr="00022652">
        <w:t xml:space="preserve">TCEQ. </w:t>
      </w:r>
      <w:r w:rsidR="00345C82" w:rsidRPr="00022652">
        <w:t>201</w:t>
      </w:r>
      <w:r w:rsidR="00345C82">
        <w:t>9</w:t>
      </w:r>
      <w:r w:rsidR="0025482E" w:rsidRPr="00022652">
        <w:t xml:space="preserve">. Surface Water Quality </w:t>
      </w:r>
      <w:r w:rsidR="00345C82">
        <w:t xml:space="preserve">Monitoring </w:t>
      </w:r>
      <w:r w:rsidR="0025482E" w:rsidRPr="00022652">
        <w:t>Data Management Reference Guide. Water Quality Planning Division, Monitoring &amp; Assessment Section, Data Management &amp; Analysis Team.</w:t>
      </w:r>
      <w:r w:rsidRPr="00022652">
        <w:t xml:space="preserve"> </w:t>
      </w:r>
      <w:hyperlink r:id="rId62" w:history="1">
        <w:r w:rsidR="00E12D21" w:rsidRPr="00174EEC">
          <w:rPr>
            <w:rStyle w:val="Hyperlink"/>
          </w:rPr>
          <w:t>https://www.tceq.texas.gov/assets/public/waterquality/dma/dmrg/dmrg_complete.pdf</w:t>
        </w:r>
      </w:hyperlink>
      <w:r w:rsidR="00E12D21">
        <w:t>.</w:t>
      </w:r>
    </w:p>
    <w:p w14:paraId="4763C92D" w14:textId="77777777" w:rsidR="0025482E" w:rsidRPr="00022652" w:rsidRDefault="00907DA1" w:rsidP="0025482E">
      <w:pPr>
        <w:ind w:left="720" w:hanging="720"/>
        <w:rPr>
          <w:szCs w:val="24"/>
        </w:rPr>
      </w:pPr>
      <w:r w:rsidRPr="00022652">
        <w:rPr>
          <w:szCs w:val="24"/>
        </w:rPr>
        <w:t>TCEQ. 2015</w:t>
      </w:r>
      <w:r w:rsidR="00FA015C" w:rsidRPr="00022652">
        <w:rPr>
          <w:szCs w:val="24"/>
        </w:rPr>
        <w:t>. 2014</w:t>
      </w:r>
      <w:r w:rsidR="0025482E" w:rsidRPr="00022652">
        <w:rPr>
          <w:szCs w:val="24"/>
        </w:rPr>
        <w:t xml:space="preserve"> Guidance for Assessing and Reporting Surface </w:t>
      </w:r>
      <w:r w:rsidR="00FA015C" w:rsidRPr="00022652">
        <w:rPr>
          <w:szCs w:val="24"/>
        </w:rPr>
        <w:t>Water Quality in Texas (June 2015</w:t>
      </w:r>
      <w:r w:rsidR="0025482E" w:rsidRPr="00022652">
        <w:rPr>
          <w:szCs w:val="24"/>
        </w:rPr>
        <w:t xml:space="preserve">): In Compliance with Sections 305(b) and 303(d) of the Federal Clean Water Act. </w:t>
      </w:r>
    </w:p>
    <w:p w14:paraId="5A299DA3" w14:textId="77777777" w:rsidR="0025482E" w:rsidRDefault="0025482E" w:rsidP="0025482E">
      <w:pPr>
        <w:ind w:left="720" w:hanging="720"/>
      </w:pPr>
      <w:r w:rsidRPr="00022652">
        <w:t>TCEQ. 2012. S</w:t>
      </w:r>
      <w:r w:rsidR="003A59B6" w:rsidRPr="00022652">
        <w:t xml:space="preserve">urface Water Quality Monitoring </w:t>
      </w:r>
      <w:r w:rsidRPr="00022652">
        <w:t>Procedures, Volume 1: Physical and Chemical Monitoring Methods</w:t>
      </w:r>
      <w:r w:rsidR="003A59B6" w:rsidRPr="00022652">
        <w:t xml:space="preserve">. </w:t>
      </w:r>
      <w:r w:rsidRPr="00022652">
        <w:t xml:space="preserve">TCEQ, RG-415 Revised August 2012. </w:t>
      </w:r>
    </w:p>
    <w:p w14:paraId="09914B56" w14:textId="77777777" w:rsidR="00B333B3" w:rsidRPr="00022652" w:rsidRDefault="00B333B3" w:rsidP="0025482E">
      <w:pPr>
        <w:ind w:left="720" w:hanging="720"/>
      </w:pPr>
      <w:r>
        <w:t xml:space="preserve">TCEQ. 2014. Surface Water Quality Monitoring Procedures, Volume 2: Methods for Collecting and Analyzing Biological Assemblage and Habitat Data. TCEQ, RG-416. Revised May 2014. </w:t>
      </w:r>
    </w:p>
    <w:p w14:paraId="2603E2E8" w14:textId="3AF1A98E" w:rsidR="00634C7F" w:rsidRDefault="00634C7F" w:rsidP="00634C7F">
      <w:pPr>
        <w:autoSpaceDE w:val="0"/>
        <w:autoSpaceDN w:val="0"/>
        <w:adjustRightInd w:val="0"/>
        <w:ind w:left="720" w:hanging="720"/>
        <w:rPr>
          <w:szCs w:val="24"/>
        </w:rPr>
      </w:pPr>
      <w:r w:rsidRPr="00022652">
        <w:rPr>
          <w:szCs w:val="24"/>
        </w:rPr>
        <w:t>United States Environmental Protection Agency (USEPA) Methods for Chemical Analysis of Water and Wastes.  Manual #EPA-600/4-79-020</w:t>
      </w:r>
    </w:p>
    <w:p w14:paraId="640288D2" w14:textId="42C12D5F" w:rsidR="00CE7E23" w:rsidRPr="00022652" w:rsidRDefault="00CE7E23" w:rsidP="00634C7F">
      <w:pPr>
        <w:autoSpaceDE w:val="0"/>
        <w:autoSpaceDN w:val="0"/>
        <w:adjustRightInd w:val="0"/>
        <w:ind w:left="720" w:hanging="720"/>
        <w:rPr>
          <w:szCs w:val="24"/>
        </w:rPr>
      </w:pPr>
      <w:r w:rsidRPr="00CE7E23">
        <w:rPr>
          <w:szCs w:val="24"/>
        </w:rPr>
        <w:t>USGS 2013.” Measuring Discharge with Acoustic Doppler Current Profilers from a Moving Boat.” In Surface-Water Techniques. Techniques and Methods 3-A22 Version 2.0.</w:t>
      </w:r>
    </w:p>
    <w:p w14:paraId="6050FF19" w14:textId="77777777" w:rsidR="00634C7F" w:rsidRPr="00022652" w:rsidRDefault="00634C7F" w:rsidP="00D42E32">
      <w:pPr>
        <w:ind w:left="720" w:hanging="720"/>
        <w:rPr>
          <w:szCs w:val="24"/>
        </w:rPr>
      </w:pPr>
    </w:p>
    <w:p w14:paraId="275A5073" w14:textId="10752DEC" w:rsidR="00097B2E" w:rsidRPr="00022652" w:rsidRDefault="00097B2E" w:rsidP="00097B2E">
      <w:pPr>
        <w:pStyle w:val="BodyText"/>
        <w:widowControl w:val="0"/>
        <w:jc w:val="center"/>
        <w:rPr>
          <w:rFonts w:ascii="Times New Roman" w:hAnsi="Times New Roman"/>
          <w:i/>
          <w:sz w:val="20"/>
        </w:rPr>
        <w:sectPr w:rsidR="00097B2E" w:rsidRPr="00022652">
          <w:headerReference w:type="default" r:id="rId63"/>
          <w:pgSz w:w="12240" w:h="15840" w:code="1"/>
          <w:pgMar w:top="2016" w:right="1584" w:bottom="1152" w:left="1584" w:header="720" w:footer="720" w:gutter="0"/>
          <w:cols w:space="720"/>
        </w:sectPr>
      </w:pPr>
    </w:p>
    <w:p w14:paraId="23EDAE74" w14:textId="0A4037C8" w:rsidR="001A2E21" w:rsidRPr="00022652" w:rsidRDefault="00446F36" w:rsidP="008D0E4A">
      <w:pPr>
        <w:pStyle w:val="Heading1"/>
        <w:jc w:val="center"/>
        <w:rPr>
          <w:rFonts w:cs="Times New Roman"/>
        </w:rPr>
      </w:pPr>
      <w:bookmarkStart w:id="102" w:name="_Toc14763586"/>
      <w:r w:rsidRPr="00022652">
        <w:rPr>
          <w:rFonts w:cs="Times New Roman"/>
        </w:rPr>
        <w:lastRenderedPageBreak/>
        <w:t>Appendix A:</w:t>
      </w:r>
      <w:r w:rsidR="0017123D">
        <w:rPr>
          <w:rFonts w:cs="Times New Roman"/>
        </w:rPr>
        <w:tab/>
      </w:r>
      <w:r w:rsidR="00573754">
        <w:rPr>
          <w:rFonts w:cs="Times New Roman"/>
        </w:rPr>
        <w:t xml:space="preserve">TIAER </w:t>
      </w:r>
      <w:r w:rsidR="001A2E21" w:rsidRPr="00022652">
        <w:rPr>
          <w:rFonts w:cs="Times New Roman"/>
        </w:rPr>
        <w:t>Corrective Action Report</w:t>
      </w:r>
      <w:bookmarkEnd w:id="102"/>
    </w:p>
    <w:p w14:paraId="704A6FA7" w14:textId="77777777" w:rsidR="008D0E4A" w:rsidRPr="00022652" w:rsidRDefault="008D0E4A" w:rsidP="008D0E4A"/>
    <w:p w14:paraId="72AA5FDD" w14:textId="77777777" w:rsidR="008D0E4A" w:rsidRPr="00022652" w:rsidRDefault="008D0E4A" w:rsidP="008D0E4A">
      <w:r w:rsidRPr="00022652">
        <w:br w:type="page"/>
      </w:r>
    </w:p>
    <w:p w14:paraId="0D2C876A" w14:textId="0F5A4589" w:rsidR="001A2E21" w:rsidRPr="00022652" w:rsidRDefault="00573754" w:rsidP="001A2E21">
      <w:pPr>
        <w:jc w:val="both"/>
        <w:rPr>
          <w:b/>
          <w:sz w:val="28"/>
        </w:rPr>
      </w:pPr>
      <w:r>
        <w:rPr>
          <w:b/>
          <w:bCs/>
          <w:noProof/>
          <w:szCs w:val="24"/>
        </w:rPr>
        <w:lastRenderedPageBreak/>
        <w:drawing>
          <wp:anchor distT="0" distB="0" distL="114300" distR="114300" simplePos="0" relativeHeight="251721728" behindDoc="0" locked="0" layoutInCell="1" allowOverlap="1" wp14:anchorId="7E876444" wp14:editId="2B1E92B2">
            <wp:simplePos x="0" y="0"/>
            <wp:positionH relativeFrom="column">
              <wp:posOffset>0</wp:posOffset>
            </wp:positionH>
            <wp:positionV relativeFrom="paragraph">
              <wp:posOffset>211455</wp:posOffset>
            </wp:positionV>
            <wp:extent cx="5650865" cy="7315200"/>
            <wp:effectExtent l="19050" t="0" r="6985" b="0"/>
            <wp:wrapTopAndBottom/>
            <wp:docPr id="571" name="Picture 571" descr="Blank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Blank CAR"/>
                    <pic:cNvPicPr>
                      <a:picLocks noChangeAspect="1" noChangeArrowheads="1"/>
                    </pic:cNvPicPr>
                  </pic:nvPicPr>
                  <pic:blipFill>
                    <a:blip r:embed="rId64" cstate="print"/>
                    <a:srcRect/>
                    <a:stretch>
                      <a:fillRect/>
                    </a:stretch>
                  </pic:blipFill>
                  <pic:spPr bwMode="auto">
                    <a:xfrm>
                      <a:off x="0" y="0"/>
                      <a:ext cx="5650865" cy="7320280"/>
                    </a:xfrm>
                    <a:prstGeom prst="rect">
                      <a:avLst/>
                    </a:prstGeom>
                    <a:noFill/>
                    <a:ln w="9525">
                      <a:noFill/>
                      <a:miter lim="800000"/>
                      <a:headEnd/>
                      <a:tailEnd/>
                    </a:ln>
                  </pic:spPr>
                </pic:pic>
              </a:graphicData>
            </a:graphic>
          </wp:anchor>
        </w:drawing>
      </w:r>
    </w:p>
    <w:p w14:paraId="0948F7CB" w14:textId="77777777" w:rsidR="00404BA2" w:rsidRDefault="00404BA2" w:rsidP="001A2E21">
      <w:pPr>
        <w:jc w:val="both"/>
        <w:sectPr w:rsidR="00404BA2">
          <w:headerReference w:type="default" r:id="rId65"/>
          <w:footnotePr>
            <w:numRestart w:val="eachPage"/>
          </w:footnotePr>
          <w:endnotePr>
            <w:numFmt w:val="decimal"/>
          </w:endnotePr>
          <w:pgSz w:w="12240" w:h="15840"/>
          <w:pgMar w:top="1440" w:right="1440" w:bottom="1440" w:left="1440" w:header="720" w:footer="504" w:gutter="0"/>
          <w:cols w:space="720"/>
          <w:vAlign w:val="center"/>
          <w:docGrid w:linePitch="326"/>
        </w:sectPr>
      </w:pPr>
    </w:p>
    <w:p w14:paraId="26A68EF1" w14:textId="46ECE639" w:rsidR="001A2E21" w:rsidRPr="00022652" w:rsidRDefault="001A2E21" w:rsidP="001A2E21">
      <w:pPr>
        <w:jc w:val="both"/>
      </w:pPr>
    </w:p>
    <w:p w14:paraId="04DD8AEF" w14:textId="65EE5E6A" w:rsidR="0025482E" w:rsidRPr="00022652" w:rsidRDefault="0025482E" w:rsidP="0025482E">
      <w:pPr>
        <w:pStyle w:val="Heading1"/>
        <w:jc w:val="center"/>
        <w:rPr>
          <w:rFonts w:cs="Times New Roman"/>
        </w:rPr>
      </w:pPr>
      <w:bookmarkStart w:id="103" w:name="_Toc397773766"/>
      <w:bookmarkStart w:id="104" w:name="_Toc14763587"/>
      <w:r w:rsidRPr="00022652">
        <w:rPr>
          <w:rFonts w:cs="Times New Roman"/>
        </w:rPr>
        <w:t>Appendix B:</w:t>
      </w:r>
      <w:r w:rsidR="0017123D">
        <w:rPr>
          <w:rFonts w:cs="Times New Roman"/>
        </w:rPr>
        <w:tab/>
      </w:r>
      <w:r w:rsidR="00573754">
        <w:rPr>
          <w:rFonts w:cs="Times New Roman"/>
        </w:rPr>
        <w:t xml:space="preserve">Example of TIAER </w:t>
      </w:r>
      <w:r w:rsidRPr="00022652">
        <w:rPr>
          <w:rFonts w:cs="Times New Roman"/>
        </w:rPr>
        <w:t>Field Data Reporting Form</w:t>
      </w:r>
      <w:bookmarkEnd w:id="103"/>
      <w:bookmarkEnd w:id="104"/>
    </w:p>
    <w:p w14:paraId="422793F1" w14:textId="484CF3AE" w:rsidR="00573754" w:rsidRDefault="00573754">
      <w:pPr>
        <w:rPr>
          <w:noProof/>
          <w:szCs w:val="24"/>
        </w:rPr>
      </w:pPr>
      <w:r>
        <w:rPr>
          <w:noProof/>
          <w:szCs w:val="24"/>
        </w:rPr>
        <w:br w:type="page"/>
      </w:r>
    </w:p>
    <w:p w14:paraId="4B2D4642" w14:textId="77777777" w:rsidR="0025482E" w:rsidRPr="00022652" w:rsidRDefault="0025482E" w:rsidP="00382DAB">
      <w:pPr>
        <w:numPr>
          <w:ilvl w:val="12"/>
          <w:numId w:val="0"/>
        </w:numPr>
        <w:tabs>
          <w:tab w:val="left" w:pos="-30976"/>
          <w:tab w:val="left" w:pos="-29536"/>
          <w:tab w:val="left" w:pos="-28096"/>
          <w:tab w:val="left" w:pos="720"/>
          <w:tab w:val="left" w:pos="1494"/>
          <w:tab w:val="left" w:pos="2880"/>
          <w:tab w:val="left" w:pos="4320"/>
          <w:tab w:val="left" w:pos="5760"/>
          <w:tab w:val="left" w:pos="6120"/>
          <w:tab w:val="left" w:pos="7200"/>
          <w:tab w:val="left" w:pos="7920"/>
          <w:tab w:val="left" w:pos="8640"/>
          <w:tab w:val="left" w:pos="10080"/>
          <w:tab w:val="left" w:pos="11520"/>
          <w:tab w:val="left" w:pos="12240"/>
          <w:tab w:val="left" w:pos="12960"/>
          <w:tab w:val="left" w:pos="13680"/>
          <w:tab w:val="left" w:pos="14400"/>
          <w:tab w:val="left" w:pos="15120"/>
          <w:tab w:val="left" w:pos="15840"/>
          <w:tab w:val="left" w:pos="16560"/>
          <w:tab w:val="left" w:pos="17280"/>
          <w:tab w:val="left" w:pos="18720"/>
          <w:tab w:val="left" w:pos="20160"/>
          <w:tab w:val="left" w:pos="21600"/>
          <w:tab w:val="left" w:pos="23040"/>
          <w:tab w:val="left" w:pos="24480"/>
          <w:tab w:val="left" w:pos="25920"/>
          <w:tab w:val="left" w:pos="27360"/>
          <w:tab w:val="left" w:pos="28800"/>
          <w:tab w:val="left" w:pos="30240"/>
          <w:tab w:val="left" w:pos="31680"/>
        </w:tabs>
        <w:rPr>
          <w:noProof/>
          <w:szCs w:val="24"/>
        </w:rPr>
        <w:sectPr w:rsidR="0025482E" w:rsidRPr="00022652">
          <w:headerReference w:type="default" r:id="rId66"/>
          <w:footnotePr>
            <w:numRestart w:val="eachPage"/>
          </w:footnotePr>
          <w:endnotePr>
            <w:numFmt w:val="decimal"/>
          </w:endnotePr>
          <w:pgSz w:w="12240" w:h="15840"/>
          <w:pgMar w:top="1440" w:right="1440" w:bottom="1440" w:left="1440" w:header="720" w:footer="504" w:gutter="0"/>
          <w:cols w:space="720"/>
          <w:vAlign w:val="center"/>
          <w:docGrid w:linePitch="326"/>
        </w:sectPr>
      </w:pPr>
    </w:p>
    <w:p w14:paraId="03636955" w14:textId="27F141D7" w:rsidR="008D0E4A" w:rsidRPr="00022652" w:rsidRDefault="00573754" w:rsidP="00273A54">
      <w:pPr>
        <w:numPr>
          <w:ilvl w:val="12"/>
          <w:numId w:val="0"/>
        </w:numPr>
        <w:tabs>
          <w:tab w:val="left" w:pos="-30976"/>
          <w:tab w:val="left" w:pos="-29536"/>
          <w:tab w:val="left" w:pos="-28096"/>
          <w:tab w:val="left" w:pos="720"/>
          <w:tab w:val="left" w:pos="1494"/>
          <w:tab w:val="left" w:pos="2880"/>
          <w:tab w:val="left" w:pos="4320"/>
          <w:tab w:val="left" w:pos="5760"/>
          <w:tab w:val="left" w:pos="6120"/>
          <w:tab w:val="left" w:pos="7200"/>
          <w:tab w:val="left" w:pos="7920"/>
          <w:tab w:val="left" w:pos="8640"/>
          <w:tab w:val="left" w:pos="10080"/>
          <w:tab w:val="left" w:pos="11520"/>
          <w:tab w:val="left" w:pos="12240"/>
          <w:tab w:val="left" w:pos="12960"/>
          <w:tab w:val="left" w:pos="13680"/>
          <w:tab w:val="left" w:pos="14400"/>
          <w:tab w:val="left" w:pos="15120"/>
          <w:tab w:val="left" w:pos="15840"/>
          <w:tab w:val="left" w:pos="16560"/>
          <w:tab w:val="left" w:pos="17280"/>
          <w:tab w:val="left" w:pos="18720"/>
          <w:tab w:val="left" w:pos="20160"/>
          <w:tab w:val="left" w:pos="21600"/>
          <w:tab w:val="left" w:pos="23040"/>
          <w:tab w:val="left" w:pos="24480"/>
          <w:tab w:val="left" w:pos="25920"/>
          <w:tab w:val="left" w:pos="27360"/>
          <w:tab w:val="left" w:pos="28800"/>
          <w:tab w:val="left" w:pos="30240"/>
          <w:tab w:val="left" w:pos="31680"/>
        </w:tabs>
        <w:rPr>
          <w:noProof/>
          <w:szCs w:val="24"/>
        </w:rPr>
        <w:sectPr w:rsidR="008D0E4A" w:rsidRPr="00022652">
          <w:footnotePr>
            <w:numRestart w:val="eachPage"/>
          </w:footnotePr>
          <w:endnotePr>
            <w:numFmt w:val="decimal"/>
          </w:endnotePr>
          <w:pgSz w:w="12240" w:h="15840"/>
          <w:pgMar w:top="1440" w:right="1440" w:bottom="1440" w:left="1440" w:header="720" w:footer="504" w:gutter="0"/>
          <w:cols w:space="720"/>
          <w:vAlign w:val="center"/>
          <w:docGrid w:linePitch="326"/>
        </w:sectPr>
      </w:pPr>
      <w:r w:rsidRPr="001C108B">
        <w:rPr>
          <w:noProof/>
          <w:szCs w:val="24"/>
        </w:rPr>
        <w:lastRenderedPageBreak/>
        <w:drawing>
          <wp:anchor distT="0" distB="0" distL="114300" distR="114300" simplePos="0" relativeHeight="251722752" behindDoc="0" locked="0" layoutInCell="1" allowOverlap="1" wp14:anchorId="4483048E" wp14:editId="062A6012">
            <wp:simplePos x="914400" y="1346200"/>
            <wp:positionH relativeFrom="margin">
              <wp:align>center</wp:align>
            </wp:positionH>
            <wp:positionV relativeFrom="margin">
              <wp:align>top</wp:align>
            </wp:positionV>
            <wp:extent cx="4114800" cy="7644384"/>
            <wp:effectExtent l="0" t="0" r="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14800" cy="7644384"/>
                    </a:xfrm>
                    <a:prstGeom prst="rect">
                      <a:avLst/>
                    </a:prstGeom>
                    <a:noFill/>
                    <a:ln>
                      <a:noFill/>
                    </a:ln>
                  </pic:spPr>
                </pic:pic>
              </a:graphicData>
            </a:graphic>
          </wp:anchor>
        </w:drawing>
      </w:r>
    </w:p>
    <w:p w14:paraId="17CCA11F" w14:textId="76616524" w:rsidR="0025482E" w:rsidRPr="00022652" w:rsidRDefault="008D0E4A" w:rsidP="008D0E4A">
      <w:pPr>
        <w:pStyle w:val="Heading1"/>
        <w:jc w:val="center"/>
        <w:rPr>
          <w:rFonts w:cs="Times New Roman"/>
        </w:rPr>
      </w:pPr>
      <w:bookmarkStart w:id="105" w:name="_Toc14763588"/>
      <w:r w:rsidRPr="00022652">
        <w:rPr>
          <w:rFonts w:cs="Times New Roman"/>
        </w:rPr>
        <w:lastRenderedPageBreak/>
        <w:t>Appendix C:</w:t>
      </w:r>
      <w:r w:rsidR="00804318">
        <w:rPr>
          <w:rFonts w:cs="Times New Roman"/>
        </w:rPr>
        <w:tab/>
      </w:r>
      <w:r w:rsidR="00C236E7">
        <w:rPr>
          <w:rFonts w:cs="Times New Roman"/>
        </w:rPr>
        <w:t xml:space="preserve">TIAER </w:t>
      </w:r>
      <w:r w:rsidRPr="00022652">
        <w:rPr>
          <w:rFonts w:cs="Times New Roman"/>
        </w:rPr>
        <w:t>Chain of Custody Record</w:t>
      </w:r>
      <w:bookmarkEnd w:id="105"/>
    </w:p>
    <w:p w14:paraId="204DE16E" w14:textId="5ABC16F9" w:rsidR="00573754" w:rsidRDefault="00573754"/>
    <w:p w14:paraId="313A9D94" w14:textId="6FF12AA8" w:rsidR="00573754" w:rsidRDefault="00573754">
      <w:r>
        <w:br w:type="page"/>
      </w:r>
    </w:p>
    <w:p w14:paraId="11FE7322" w14:textId="77777777" w:rsidR="008D0E4A" w:rsidRPr="00022652" w:rsidRDefault="008D0E4A" w:rsidP="008D0E4A">
      <w:pPr>
        <w:jc w:val="center"/>
        <w:sectPr w:rsidR="008D0E4A" w:rsidRPr="00022652">
          <w:headerReference w:type="default" r:id="rId68"/>
          <w:footnotePr>
            <w:numRestart w:val="eachPage"/>
          </w:footnotePr>
          <w:endnotePr>
            <w:numFmt w:val="decimal"/>
          </w:endnotePr>
          <w:pgSz w:w="12240" w:h="15840"/>
          <w:pgMar w:top="1440" w:right="1440" w:bottom="1440" w:left="1440" w:header="720" w:footer="504" w:gutter="0"/>
          <w:cols w:space="720"/>
          <w:vAlign w:val="center"/>
          <w:docGrid w:linePitch="326"/>
        </w:sectPr>
      </w:pPr>
    </w:p>
    <w:p w14:paraId="53394EBC" w14:textId="17F7A547" w:rsidR="00C236E7" w:rsidRDefault="00B05387" w:rsidP="00B05387">
      <w:pPr>
        <w:jc w:val="center"/>
      </w:pPr>
      <w:r>
        <w:rPr>
          <w:noProof/>
        </w:rPr>
        <w:lastRenderedPageBreak/>
        <w:drawing>
          <wp:inline distT="0" distB="0" distL="0" distR="0" wp14:anchorId="129B9A40" wp14:editId="6812D777">
            <wp:extent cx="7376983" cy="53556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887" t="1081" r="656" b="873"/>
                    <a:stretch/>
                  </pic:blipFill>
                  <pic:spPr bwMode="auto">
                    <a:xfrm>
                      <a:off x="0" y="0"/>
                      <a:ext cx="7409593" cy="5379364"/>
                    </a:xfrm>
                    <a:prstGeom prst="rect">
                      <a:avLst/>
                    </a:prstGeom>
                    <a:ln>
                      <a:noFill/>
                    </a:ln>
                    <a:extLst>
                      <a:ext uri="{53640926-AAD7-44D8-BBD7-CCE9431645EC}">
                        <a14:shadowObscured xmlns:a14="http://schemas.microsoft.com/office/drawing/2010/main"/>
                      </a:ext>
                    </a:extLst>
                  </pic:spPr>
                </pic:pic>
              </a:graphicData>
            </a:graphic>
          </wp:inline>
        </w:drawing>
      </w:r>
      <w:r w:rsidR="00C236E7">
        <w:br w:type="page"/>
      </w:r>
    </w:p>
    <w:p w14:paraId="523BA2C9" w14:textId="77777777" w:rsidR="00225637" w:rsidRPr="00D82887" w:rsidRDefault="00225637" w:rsidP="006E3D56">
      <w:pPr>
        <w:tabs>
          <w:tab w:val="left" w:pos="3540"/>
        </w:tabs>
        <w:jc w:val="center"/>
        <w:sectPr w:rsidR="00225637" w:rsidRPr="00D82887" w:rsidSect="00F25639">
          <w:headerReference w:type="default" r:id="rId70"/>
          <w:pgSz w:w="15840" w:h="12240" w:orient="landscape" w:code="1"/>
          <w:pgMar w:top="230" w:right="245" w:bottom="245" w:left="360" w:header="720" w:footer="720" w:gutter="0"/>
          <w:cols w:space="720"/>
          <w:docGrid w:linePitch="360"/>
        </w:sectPr>
      </w:pPr>
    </w:p>
    <w:p w14:paraId="4F0309D8" w14:textId="37BE64E8" w:rsidR="00891409" w:rsidRPr="00022652" w:rsidRDefault="00891409" w:rsidP="00891409">
      <w:pPr>
        <w:pStyle w:val="NoSpacing"/>
      </w:pPr>
    </w:p>
    <w:p w14:paraId="429D7DC2" w14:textId="77777777" w:rsidR="00891409" w:rsidRPr="00022652" w:rsidRDefault="00891409" w:rsidP="00891409">
      <w:pPr>
        <w:pStyle w:val="NoSpacing"/>
      </w:pPr>
    </w:p>
    <w:p w14:paraId="2EEE5099" w14:textId="77777777" w:rsidR="00891409" w:rsidRPr="00022652" w:rsidRDefault="00891409" w:rsidP="00891409">
      <w:pPr>
        <w:pStyle w:val="NoSpacing"/>
      </w:pPr>
    </w:p>
    <w:p w14:paraId="0796BE40" w14:textId="77777777" w:rsidR="00891409" w:rsidRPr="00022652" w:rsidRDefault="00891409" w:rsidP="00891409">
      <w:pPr>
        <w:pStyle w:val="NoSpacing"/>
      </w:pPr>
    </w:p>
    <w:p w14:paraId="3D0D475C" w14:textId="77777777" w:rsidR="00891409" w:rsidRPr="00022652" w:rsidRDefault="00891409" w:rsidP="00891409">
      <w:pPr>
        <w:pStyle w:val="NoSpacing"/>
      </w:pPr>
    </w:p>
    <w:p w14:paraId="41777168" w14:textId="75899BCE" w:rsidR="00891409" w:rsidRDefault="00891409" w:rsidP="00891409">
      <w:pPr>
        <w:pStyle w:val="NoSpacing"/>
      </w:pPr>
    </w:p>
    <w:p w14:paraId="3B2B311C" w14:textId="43375001" w:rsidR="00C236E7" w:rsidRDefault="00C236E7" w:rsidP="00891409">
      <w:pPr>
        <w:pStyle w:val="NoSpacing"/>
      </w:pPr>
    </w:p>
    <w:p w14:paraId="3C05160C" w14:textId="7B02B604" w:rsidR="00C236E7" w:rsidRDefault="00C236E7" w:rsidP="00891409">
      <w:pPr>
        <w:pStyle w:val="NoSpacing"/>
      </w:pPr>
    </w:p>
    <w:p w14:paraId="320DB6E8" w14:textId="4DC3C9F2" w:rsidR="00C236E7" w:rsidRDefault="00C236E7" w:rsidP="00891409">
      <w:pPr>
        <w:pStyle w:val="NoSpacing"/>
      </w:pPr>
    </w:p>
    <w:p w14:paraId="6B2729DE" w14:textId="7C8715A8" w:rsidR="00C236E7" w:rsidRDefault="00C236E7" w:rsidP="00891409">
      <w:pPr>
        <w:pStyle w:val="NoSpacing"/>
      </w:pPr>
    </w:p>
    <w:p w14:paraId="6556DABF" w14:textId="4B554A86" w:rsidR="00C236E7" w:rsidRDefault="00C236E7" w:rsidP="00891409">
      <w:pPr>
        <w:pStyle w:val="NoSpacing"/>
      </w:pPr>
    </w:p>
    <w:p w14:paraId="2218C714" w14:textId="5D14C4A3" w:rsidR="00C236E7" w:rsidRDefault="00C236E7" w:rsidP="00891409">
      <w:pPr>
        <w:pStyle w:val="NoSpacing"/>
      </w:pPr>
    </w:p>
    <w:p w14:paraId="00C89189" w14:textId="344EA03F" w:rsidR="00C236E7" w:rsidRDefault="00C236E7" w:rsidP="00891409">
      <w:pPr>
        <w:pStyle w:val="NoSpacing"/>
      </w:pPr>
    </w:p>
    <w:p w14:paraId="47665E5D" w14:textId="77777777" w:rsidR="00C236E7" w:rsidRPr="00022652" w:rsidRDefault="00C236E7" w:rsidP="00891409">
      <w:pPr>
        <w:pStyle w:val="NoSpacing"/>
      </w:pPr>
    </w:p>
    <w:p w14:paraId="1E468C95" w14:textId="77777777" w:rsidR="00891409" w:rsidRPr="00022652" w:rsidRDefault="00891409" w:rsidP="00891409">
      <w:pPr>
        <w:pStyle w:val="NoSpacing"/>
      </w:pPr>
    </w:p>
    <w:p w14:paraId="138BF5E4" w14:textId="77777777" w:rsidR="00891409" w:rsidRPr="00022652" w:rsidRDefault="00891409" w:rsidP="0063773B">
      <w:pPr>
        <w:pStyle w:val="NoSpacing"/>
      </w:pPr>
    </w:p>
    <w:p w14:paraId="7B64E36C" w14:textId="273F213A" w:rsidR="0025482E" w:rsidRPr="00022652" w:rsidRDefault="00891409" w:rsidP="0063773B">
      <w:pPr>
        <w:pStyle w:val="Heading1"/>
        <w:jc w:val="center"/>
        <w:rPr>
          <w:rFonts w:cs="Times New Roman"/>
        </w:rPr>
      </w:pPr>
      <w:bookmarkStart w:id="106" w:name="_Toc14763589"/>
      <w:r w:rsidRPr="00022652">
        <w:rPr>
          <w:rFonts w:cs="Times New Roman"/>
        </w:rPr>
        <w:t>A</w:t>
      </w:r>
      <w:r w:rsidR="0063773B" w:rsidRPr="00022652">
        <w:rPr>
          <w:rFonts w:cs="Times New Roman"/>
        </w:rPr>
        <w:t xml:space="preserve">ppendix </w:t>
      </w:r>
      <w:r w:rsidRPr="00022652">
        <w:rPr>
          <w:rFonts w:cs="Times New Roman"/>
        </w:rPr>
        <w:t>D:</w:t>
      </w:r>
      <w:r w:rsidR="0017123D">
        <w:rPr>
          <w:rFonts w:cs="Times New Roman"/>
        </w:rPr>
        <w:tab/>
      </w:r>
      <w:r w:rsidR="0025482E" w:rsidRPr="00022652">
        <w:rPr>
          <w:rFonts w:cs="Times New Roman"/>
        </w:rPr>
        <w:t>D</w:t>
      </w:r>
      <w:r w:rsidR="0063773B" w:rsidRPr="00022652">
        <w:rPr>
          <w:rFonts w:cs="Times New Roman"/>
        </w:rPr>
        <w:t>ata</w:t>
      </w:r>
      <w:r w:rsidR="0025482E" w:rsidRPr="00022652">
        <w:rPr>
          <w:rFonts w:cs="Times New Roman"/>
        </w:rPr>
        <w:t xml:space="preserve"> R</w:t>
      </w:r>
      <w:r w:rsidR="0063773B" w:rsidRPr="00022652">
        <w:rPr>
          <w:rFonts w:cs="Times New Roman"/>
        </w:rPr>
        <w:t>eview</w:t>
      </w:r>
      <w:r w:rsidR="0025482E" w:rsidRPr="00022652">
        <w:rPr>
          <w:rFonts w:cs="Times New Roman"/>
        </w:rPr>
        <w:t xml:space="preserve"> C</w:t>
      </w:r>
      <w:r w:rsidR="0063773B" w:rsidRPr="00022652">
        <w:rPr>
          <w:rFonts w:cs="Times New Roman"/>
        </w:rPr>
        <w:t>hecklist</w:t>
      </w:r>
      <w:r w:rsidR="00A6066C" w:rsidRPr="00022652">
        <w:rPr>
          <w:rFonts w:cs="Times New Roman"/>
        </w:rPr>
        <w:t xml:space="preserve"> and Data Summary Sheet</w:t>
      </w:r>
      <w:bookmarkEnd w:id="106"/>
    </w:p>
    <w:p w14:paraId="68759DE5" w14:textId="77777777" w:rsidR="00891409" w:rsidRPr="00022652" w:rsidRDefault="00891409" w:rsidP="00891409"/>
    <w:p w14:paraId="0337372E" w14:textId="77777777" w:rsidR="00891409" w:rsidRPr="00022652" w:rsidRDefault="00891409" w:rsidP="00F25639">
      <w:pPr>
        <w:pStyle w:val="Heading3"/>
      </w:pPr>
      <w:r w:rsidRPr="00022652">
        <w:br w:type="page"/>
      </w:r>
    </w:p>
    <w:p w14:paraId="784CA325" w14:textId="77777777" w:rsidR="00891409" w:rsidRPr="00022652" w:rsidRDefault="00891409" w:rsidP="00D1293E">
      <w:pPr>
        <w:sectPr w:rsidR="00891409" w:rsidRPr="00022652" w:rsidSect="00F25639">
          <w:headerReference w:type="default" r:id="rId71"/>
          <w:pgSz w:w="12240" w:h="15840" w:code="1"/>
          <w:pgMar w:top="245" w:right="245" w:bottom="360" w:left="360" w:header="720" w:footer="720" w:gutter="0"/>
          <w:cols w:space="720"/>
          <w:docGrid w:linePitch="360"/>
        </w:sectPr>
      </w:pPr>
      <w:bookmarkStart w:id="107" w:name="_Toc364672839"/>
      <w:bookmarkStart w:id="108" w:name="_Toc370741895"/>
    </w:p>
    <w:bookmarkEnd w:id="107"/>
    <w:bookmarkEnd w:id="108"/>
    <w:p w14:paraId="2F1BAE91" w14:textId="77777777" w:rsidR="0063773B" w:rsidRPr="00022652" w:rsidRDefault="00A6066C" w:rsidP="00D1293E">
      <w:pPr>
        <w:tabs>
          <w:tab w:val="left" w:pos="3855"/>
        </w:tabs>
      </w:pPr>
      <w:r w:rsidRPr="00022652">
        <w:rPr>
          <w:noProof/>
          <w:szCs w:val="24"/>
        </w:rPr>
        <w:lastRenderedPageBreak/>
        <w:drawing>
          <wp:inline distT="0" distB="0" distL="0" distR="0" wp14:anchorId="3859E642" wp14:editId="6BE33D21">
            <wp:extent cx="5466080" cy="7620000"/>
            <wp:effectExtent l="1905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srcRect/>
                    <a:stretch>
                      <a:fillRect/>
                    </a:stretch>
                  </pic:blipFill>
                  <pic:spPr bwMode="auto">
                    <a:xfrm>
                      <a:off x="0" y="0"/>
                      <a:ext cx="5466080" cy="7620000"/>
                    </a:xfrm>
                    <a:prstGeom prst="rect">
                      <a:avLst/>
                    </a:prstGeom>
                    <a:noFill/>
                    <a:ln w="9525">
                      <a:noFill/>
                      <a:miter lim="800000"/>
                      <a:headEnd/>
                      <a:tailEnd/>
                    </a:ln>
                  </pic:spPr>
                </pic:pic>
              </a:graphicData>
            </a:graphic>
          </wp:inline>
        </w:drawing>
      </w:r>
    </w:p>
    <w:p w14:paraId="5404BF46" w14:textId="77777777" w:rsidR="00A6066C" w:rsidRPr="00022652" w:rsidRDefault="00A6066C" w:rsidP="00D1293E">
      <w:pPr>
        <w:tabs>
          <w:tab w:val="left" w:pos="3855"/>
        </w:tabs>
      </w:pPr>
    </w:p>
    <w:p w14:paraId="552ACF06" w14:textId="77777777" w:rsidR="00A6066C" w:rsidRPr="00022652" w:rsidRDefault="00A6066C" w:rsidP="00D1293E">
      <w:pPr>
        <w:tabs>
          <w:tab w:val="left" w:pos="3855"/>
        </w:tabs>
      </w:pPr>
      <w:r w:rsidRPr="00022652">
        <w:rPr>
          <w:noProof/>
          <w:szCs w:val="24"/>
        </w:rPr>
        <w:lastRenderedPageBreak/>
        <w:drawing>
          <wp:inline distT="0" distB="0" distL="0" distR="0" wp14:anchorId="07ACFBF3" wp14:editId="124A4E8E">
            <wp:extent cx="5486400" cy="493776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srcRect/>
                    <a:stretch>
                      <a:fillRect/>
                    </a:stretch>
                  </pic:blipFill>
                  <pic:spPr bwMode="auto">
                    <a:xfrm>
                      <a:off x="0" y="0"/>
                      <a:ext cx="5486400" cy="4937760"/>
                    </a:xfrm>
                    <a:prstGeom prst="rect">
                      <a:avLst/>
                    </a:prstGeom>
                    <a:noFill/>
                    <a:ln w="9525">
                      <a:noFill/>
                      <a:miter lim="800000"/>
                      <a:headEnd/>
                      <a:tailEnd/>
                    </a:ln>
                  </pic:spPr>
                </pic:pic>
              </a:graphicData>
            </a:graphic>
          </wp:inline>
        </w:drawing>
      </w:r>
    </w:p>
    <w:p w14:paraId="6654F6EA" w14:textId="77777777" w:rsidR="00A6066C" w:rsidRPr="00022652" w:rsidRDefault="00A6066C" w:rsidP="00D1293E">
      <w:pPr>
        <w:tabs>
          <w:tab w:val="left" w:pos="3855"/>
        </w:tabs>
      </w:pPr>
    </w:p>
    <w:p w14:paraId="649151C3" w14:textId="77777777" w:rsidR="00A6066C" w:rsidRPr="00022652" w:rsidRDefault="00A6066C" w:rsidP="00D1293E">
      <w:pPr>
        <w:tabs>
          <w:tab w:val="left" w:pos="3855"/>
        </w:tabs>
      </w:pPr>
    </w:p>
    <w:p w14:paraId="35FA8F1D" w14:textId="77777777" w:rsidR="00A6066C" w:rsidRPr="00022652" w:rsidRDefault="00A6066C" w:rsidP="00D1293E">
      <w:pPr>
        <w:tabs>
          <w:tab w:val="left" w:pos="3855"/>
        </w:tabs>
      </w:pPr>
    </w:p>
    <w:p w14:paraId="68512D3D" w14:textId="77777777" w:rsidR="00A6066C" w:rsidRPr="00022652" w:rsidRDefault="00A6066C" w:rsidP="00D1293E">
      <w:pPr>
        <w:tabs>
          <w:tab w:val="left" w:pos="3855"/>
        </w:tabs>
      </w:pPr>
    </w:p>
    <w:p w14:paraId="0D4177F9" w14:textId="77777777" w:rsidR="00A6066C" w:rsidRPr="00022652" w:rsidRDefault="00A6066C" w:rsidP="00D1293E">
      <w:pPr>
        <w:tabs>
          <w:tab w:val="left" w:pos="3855"/>
        </w:tabs>
      </w:pPr>
    </w:p>
    <w:p w14:paraId="23A433C5" w14:textId="77777777" w:rsidR="00A6066C" w:rsidRPr="00022652" w:rsidRDefault="00A6066C" w:rsidP="00D1293E">
      <w:pPr>
        <w:tabs>
          <w:tab w:val="left" w:pos="3855"/>
        </w:tabs>
      </w:pPr>
    </w:p>
    <w:p w14:paraId="6D62DBC3" w14:textId="77777777" w:rsidR="00A6066C" w:rsidRPr="00022652" w:rsidRDefault="00A6066C" w:rsidP="00D1293E">
      <w:pPr>
        <w:tabs>
          <w:tab w:val="left" w:pos="3855"/>
        </w:tabs>
      </w:pPr>
    </w:p>
    <w:p w14:paraId="0495C7D2" w14:textId="77777777" w:rsidR="00A6066C" w:rsidRPr="00022652" w:rsidRDefault="00A6066C" w:rsidP="00D1293E">
      <w:pPr>
        <w:tabs>
          <w:tab w:val="left" w:pos="3855"/>
        </w:tabs>
      </w:pPr>
    </w:p>
    <w:p w14:paraId="011F800F" w14:textId="77777777" w:rsidR="00A6066C" w:rsidRPr="00022652" w:rsidRDefault="00A6066C" w:rsidP="00D1293E">
      <w:pPr>
        <w:tabs>
          <w:tab w:val="left" w:pos="3855"/>
        </w:tabs>
      </w:pPr>
    </w:p>
    <w:p w14:paraId="30807ED7" w14:textId="77777777" w:rsidR="00A6066C" w:rsidRPr="00022652" w:rsidRDefault="00A6066C" w:rsidP="00D1293E">
      <w:pPr>
        <w:tabs>
          <w:tab w:val="left" w:pos="3855"/>
        </w:tabs>
      </w:pPr>
    </w:p>
    <w:p w14:paraId="4C8ECB35" w14:textId="77777777" w:rsidR="00A6066C" w:rsidRPr="00022652" w:rsidRDefault="00A6066C" w:rsidP="00D1293E">
      <w:pPr>
        <w:tabs>
          <w:tab w:val="left" w:pos="3855"/>
        </w:tabs>
      </w:pPr>
    </w:p>
    <w:p w14:paraId="1D169213" w14:textId="77777777" w:rsidR="00A6066C" w:rsidRPr="00022652" w:rsidRDefault="00A6066C" w:rsidP="00D1293E">
      <w:pPr>
        <w:tabs>
          <w:tab w:val="left" w:pos="3855"/>
        </w:tabs>
      </w:pPr>
    </w:p>
    <w:p w14:paraId="05EEAE95" w14:textId="77777777" w:rsidR="00A6066C" w:rsidRPr="00022652" w:rsidRDefault="00A6066C" w:rsidP="00D1293E">
      <w:pPr>
        <w:tabs>
          <w:tab w:val="left" w:pos="3855"/>
        </w:tabs>
      </w:pPr>
    </w:p>
    <w:p w14:paraId="30AC4F24" w14:textId="77777777" w:rsidR="00A6066C" w:rsidRPr="00022652" w:rsidRDefault="00A6066C" w:rsidP="00D1293E">
      <w:pPr>
        <w:tabs>
          <w:tab w:val="left" w:pos="3855"/>
        </w:tabs>
      </w:pPr>
    </w:p>
    <w:p w14:paraId="5D64D6B7" w14:textId="77777777" w:rsidR="00A6066C" w:rsidRPr="00022652" w:rsidRDefault="00A6066C" w:rsidP="00D1293E">
      <w:pPr>
        <w:tabs>
          <w:tab w:val="left" w:pos="3855"/>
        </w:tabs>
      </w:pPr>
    </w:p>
    <w:p w14:paraId="008E24FE" w14:textId="77777777" w:rsidR="00A6066C" w:rsidRPr="00022652" w:rsidRDefault="00A6066C" w:rsidP="00D1293E">
      <w:pPr>
        <w:tabs>
          <w:tab w:val="left" w:pos="3855"/>
        </w:tabs>
      </w:pPr>
    </w:p>
    <w:p w14:paraId="682DD713" w14:textId="77777777" w:rsidR="00A6066C" w:rsidRPr="00022652" w:rsidRDefault="00A6066C" w:rsidP="00D1293E">
      <w:pPr>
        <w:tabs>
          <w:tab w:val="left" w:pos="3855"/>
        </w:tabs>
      </w:pPr>
    </w:p>
    <w:p w14:paraId="41A0D396" w14:textId="77777777" w:rsidR="00A6066C" w:rsidRPr="00022652" w:rsidRDefault="00A6066C" w:rsidP="00D1293E">
      <w:pPr>
        <w:tabs>
          <w:tab w:val="left" w:pos="3855"/>
        </w:tabs>
      </w:pPr>
      <w:r w:rsidRPr="00022652">
        <w:rPr>
          <w:noProof/>
          <w:szCs w:val="24"/>
        </w:rPr>
        <w:drawing>
          <wp:inline distT="0" distB="0" distL="0" distR="0" wp14:anchorId="47B456AE" wp14:editId="6C6E3AC8">
            <wp:extent cx="5476240" cy="728472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srcRect/>
                    <a:stretch>
                      <a:fillRect/>
                    </a:stretch>
                  </pic:blipFill>
                  <pic:spPr bwMode="auto">
                    <a:xfrm>
                      <a:off x="0" y="0"/>
                      <a:ext cx="5476240" cy="7284720"/>
                    </a:xfrm>
                    <a:prstGeom prst="rect">
                      <a:avLst/>
                    </a:prstGeom>
                    <a:noFill/>
                    <a:ln w="9525">
                      <a:noFill/>
                      <a:miter lim="800000"/>
                      <a:headEnd/>
                      <a:tailEnd/>
                    </a:ln>
                  </pic:spPr>
                </pic:pic>
              </a:graphicData>
            </a:graphic>
          </wp:inline>
        </w:drawing>
      </w:r>
    </w:p>
    <w:sectPr w:rsidR="00A6066C" w:rsidRPr="00022652" w:rsidSect="003B6037">
      <w:head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7C1DE" w14:textId="77777777" w:rsidR="00BC2770" w:rsidRDefault="00BC2770">
      <w:r>
        <w:separator/>
      </w:r>
    </w:p>
  </w:endnote>
  <w:endnote w:type="continuationSeparator" w:id="0">
    <w:p w14:paraId="514A2396" w14:textId="77777777" w:rsidR="00BC2770" w:rsidRDefault="00BC2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PFPA F+ Time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P IconicSymbolsA">
    <w:altName w:val="Symbol"/>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89432" w14:textId="77777777" w:rsidR="00BC2770" w:rsidRDefault="00BC2770">
      <w:r>
        <w:separator/>
      </w:r>
    </w:p>
  </w:footnote>
  <w:footnote w:type="continuationSeparator" w:id="0">
    <w:p w14:paraId="5243D865" w14:textId="77777777" w:rsidR="00BC2770" w:rsidRDefault="00BC27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0EE91" w14:textId="407C1C05" w:rsidR="00BC2770" w:rsidRPr="001D613A" w:rsidRDefault="00BC2770" w:rsidP="00C30EEC">
    <w:pPr>
      <w:pStyle w:val="Header"/>
      <w:jc w:val="right"/>
      <w:rPr>
        <w:rFonts w:ascii="Times New Roman" w:hAnsi="Times New Roman"/>
        <w:sz w:val="20"/>
      </w:rPr>
    </w:pPr>
    <w:r w:rsidRPr="001D613A">
      <w:rPr>
        <w:rFonts w:ascii="Times New Roman" w:hAnsi="Times New Roman"/>
        <w:sz w:val="20"/>
      </w:rPr>
      <w:t>T</w:t>
    </w:r>
    <w:r>
      <w:rPr>
        <w:rFonts w:ascii="Times New Roman" w:hAnsi="Times New Roman"/>
        <w:sz w:val="20"/>
      </w:rPr>
      <w:t>SSWCB Project 19-50</w:t>
    </w:r>
  </w:p>
  <w:p w14:paraId="35ACF9CF" w14:textId="77777777" w:rsidR="00BC2770" w:rsidRPr="001D613A" w:rsidRDefault="00BC2770" w:rsidP="00C30EEC">
    <w:pPr>
      <w:pStyle w:val="Header"/>
      <w:jc w:val="right"/>
      <w:rPr>
        <w:rFonts w:ascii="Times New Roman" w:hAnsi="Times New Roman"/>
        <w:sz w:val="20"/>
      </w:rPr>
    </w:pPr>
    <w:r w:rsidRPr="001D613A">
      <w:rPr>
        <w:rFonts w:ascii="Times New Roman" w:hAnsi="Times New Roman"/>
        <w:sz w:val="20"/>
      </w:rPr>
      <w:t>Section A1</w:t>
    </w:r>
  </w:p>
  <w:p w14:paraId="47F83877" w14:textId="38639362" w:rsidR="00BC2770" w:rsidRPr="001D613A" w:rsidRDefault="00BC2770" w:rsidP="00C30EEC">
    <w:pPr>
      <w:pStyle w:val="Header"/>
      <w:jc w:val="right"/>
      <w:rPr>
        <w:rFonts w:ascii="Times New Roman" w:hAnsi="Times New Roman"/>
        <w:sz w:val="20"/>
      </w:rPr>
    </w:pPr>
    <w:bookmarkStart w:id="6" w:name="_Hlk535237026"/>
    <w:r w:rsidRPr="001D613A">
      <w:rPr>
        <w:rFonts w:ascii="Times New Roman" w:hAnsi="Times New Roman"/>
        <w:sz w:val="20"/>
      </w:rPr>
      <w:t xml:space="preserve">Revision </w:t>
    </w:r>
    <w:r>
      <w:rPr>
        <w:rFonts w:ascii="Times New Roman" w:hAnsi="Times New Roman"/>
        <w:sz w:val="20"/>
      </w:rPr>
      <w:t>1</w:t>
    </w:r>
  </w:p>
  <w:p w14:paraId="189B04E6" w14:textId="78B3FA85" w:rsidR="00BC2770" w:rsidRPr="001D613A" w:rsidRDefault="00BC2770" w:rsidP="00B429C0">
    <w:pPr>
      <w:pStyle w:val="Header"/>
      <w:jc w:val="right"/>
      <w:rPr>
        <w:rFonts w:ascii="Times New Roman" w:hAnsi="Times New Roman"/>
        <w:sz w:val="20"/>
      </w:rPr>
    </w:pPr>
    <w:r>
      <w:rPr>
        <w:rFonts w:ascii="Times New Roman" w:hAnsi="Times New Roman"/>
        <w:sz w:val="20"/>
      </w:rPr>
      <w:t>04/20/20</w:t>
    </w:r>
  </w:p>
  <w:bookmarkEnd w:id="6"/>
  <w:p w14:paraId="0E17B2F7" w14:textId="5207CAD4" w:rsidR="00BC2770" w:rsidRDefault="00BC2770" w:rsidP="00AE32E3">
    <w:pPr>
      <w:pStyle w:val="Header"/>
      <w:jc w:val="right"/>
      <w:rPr>
        <w:rFonts w:ascii="Times New Roman" w:hAnsi="Times New Roman"/>
        <w:sz w:val="20"/>
      </w:rPr>
    </w:pPr>
    <w:r w:rsidRPr="001D613A">
      <w:rPr>
        <w:rFonts w:ascii="Times New Roman" w:hAnsi="Times New Roman"/>
        <w:sz w:val="20"/>
      </w:rPr>
      <w:t xml:space="preserve">Page </w:t>
    </w:r>
    <w:r w:rsidRPr="001D613A">
      <w:rPr>
        <w:rFonts w:ascii="Times New Roman" w:hAnsi="Times New Roman"/>
        <w:sz w:val="20"/>
      </w:rPr>
      <w:fldChar w:fldCharType="begin"/>
    </w:r>
    <w:r w:rsidRPr="001D613A">
      <w:rPr>
        <w:rFonts w:ascii="Times New Roman" w:hAnsi="Times New Roman"/>
        <w:sz w:val="20"/>
      </w:rPr>
      <w:instrText xml:space="preserve"> PAGE </w:instrText>
    </w:r>
    <w:r w:rsidRPr="001D613A">
      <w:rPr>
        <w:rFonts w:ascii="Times New Roman" w:hAnsi="Times New Roman"/>
        <w:sz w:val="20"/>
      </w:rPr>
      <w:fldChar w:fldCharType="separate"/>
    </w:r>
    <w:r>
      <w:rPr>
        <w:rFonts w:ascii="Times New Roman" w:hAnsi="Times New Roman"/>
        <w:noProof/>
        <w:sz w:val="20"/>
      </w:rPr>
      <w:t>5</w:t>
    </w:r>
    <w:r w:rsidRPr="001D613A">
      <w:rPr>
        <w:rFonts w:ascii="Times New Roman" w:hAnsi="Times New Roman"/>
        <w:sz w:val="20"/>
      </w:rPr>
      <w:fldChar w:fldCharType="end"/>
    </w:r>
    <w:r w:rsidRPr="001D613A">
      <w:rPr>
        <w:rFonts w:ascii="Times New Roman" w:hAnsi="Times New Roman"/>
        <w:sz w:val="20"/>
      </w:rPr>
      <w:t xml:space="preserve"> of </w:t>
    </w:r>
    <w:r w:rsidRPr="001D613A">
      <w:rPr>
        <w:rFonts w:ascii="Times New Roman" w:hAnsi="Times New Roman"/>
        <w:sz w:val="20"/>
      </w:rPr>
      <w:fldChar w:fldCharType="begin"/>
    </w:r>
    <w:r w:rsidRPr="001D613A">
      <w:rPr>
        <w:rFonts w:ascii="Times New Roman" w:hAnsi="Times New Roman"/>
        <w:sz w:val="20"/>
      </w:rPr>
      <w:instrText xml:space="preserve"> NUMPAGES  </w:instrText>
    </w:r>
    <w:r w:rsidRPr="001D613A">
      <w:rPr>
        <w:rFonts w:ascii="Times New Roman" w:hAnsi="Times New Roman"/>
        <w:sz w:val="20"/>
      </w:rPr>
      <w:fldChar w:fldCharType="separate"/>
    </w:r>
    <w:r>
      <w:rPr>
        <w:rFonts w:ascii="Times New Roman" w:hAnsi="Times New Roman"/>
        <w:noProof/>
        <w:sz w:val="20"/>
      </w:rPr>
      <w:t>5</w:t>
    </w:r>
    <w:r w:rsidRPr="001D613A">
      <w:rPr>
        <w:rFonts w:ascii="Times New Roman" w:hAnsi="Times New Roman"/>
        <w:sz w:val="20"/>
      </w:rPr>
      <w:fldChar w:fldCharType="end"/>
    </w:r>
  </w:p>
  <w:p w14:paraId="448D3A62" w14:textId="77777777" w:rsidR="00BC2770" w:rsidRPr="001D613A" w:rsidRDefault="00BC2770" w:rsidP="00AE32E3">
    <w:pPr>
      <w:pStyle w:val="Header"/>
      <w:jc w:val="right"/>
      <w:rPr>
        <w:rFonts w:ascii="Times New Roman" w:hAnsi="Times New Roman"/>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54BC9" w14:textId="77777777" w:rsidR="00BC2770" w:rsidRDefault="00BC2770">
    <w:pPr>
      <w:pStyle w:val="Header"/>
      <w:jc w:val="right"/>
      <w:rPr>
        <w:rFonts w:ascii="Times New Roman" w:hAnsi="Times New Roman"/>
        <w:sz w:val="20"/>
      </w:rPr>
    </w:pPr>
    <w:r>
      <w:rPr>
        <w:rFonts w:ascii="Times New Roman" w:hAnsi="Times New Roman"/>
        <w:sz w:val="20"/>
      </w:rPr>
      <w:t>TSSWCB Project 19-50</w:t>
    </w:r>
  </w:p>
  <w:p w14:paraId="486947AB" w14:textId="1DA0C320" w:rsidR="00BC2770" w:rsidRDefault="00BC2770">
    <w:pPr>
      <w:pStyle w:val="Header"/>
      <w:jc w:val="right"/>
      <w:rPr>
        <w:rFonts w:ascii="Times New Roman" w:hAnsi="Times New Roman"/>
        <w:sz w:val="20"/>
      </w:rPr>
    </w:pPr>
    <w:r>
      <w:rPr>
        <w:rFonts w:ascii="Times New Roman" w:hAnsi="Times New Roman"/>
        <w:sz w:val="20"/>
      </w:rPr>
      <w:t>Section A9</w:t>
    </w:r>
  </w:p>
  <w:p w14:paraId="09EF494F" w14:textId="7F55CB5F"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3BDC1B8A" w14:textId="386D4E04" w:rsidR="00BC2770" w:rsidRPr="001D613A" w:rsidRDefault="00BC2770" w:rsidP="00EE5C89">
    <w:pPr>
      <w:pStyle w:val="Header"/>
      <w:jc w:val="right"/>
      <w:rPr>
        <w:rFonts w:ascii="Times New Roman" w:hAnsi="Times New Roman"/>
        <w:sz w:val="20"/>
      </w:rPr>
    </w:pPr>
    <w:r>
      <w:rPr>
        <w:rFonts w:ascii="Times New Roman" w:hAnsi="Times New Roman"/>
        <w:sz w:val="20"/>
      </w:rPr>
      <w:t>04/20/20</w:t>
    </w:r>
  </w:p>
  <w:p w14:paraId="06194DAF" w14:textId="0A834E89" w:rsidR="00BC2770" w:rsidRDefault="00BC2770" w:rsidP="00DC494B">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33</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13C5F02B" w14:textId="77777777" w:rsidR="00BC2770" w:rsidRDefault="00BC2770">
    <w:pPr>
      <w:pStyle w:val="Header"/>
      <w:jc w:val="right"/>
      <w:rPr>
        <w:rFonts w:ascii="Times New Roman" w:hAnsi="Times New Roman"/>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CB4A5" w14:textId="77777777" w:rsidR="00BC2770" w:rsidRDefault="00BC2770" w:rsidP="00891409">
    <w:pPr>
      <w:pStyle w:val="Header"/>
      <w:jc w:val="right"/>
      <w:rPr>
        <w:rFonts w:ascii="Times New Roman" w:hAnsi="Times New Roman"/>
        <w:sz w:val="20"/>
      </w:rPr>
    </w:pPr>
    <w:r>
      <w:rPr>
        <w:rFonts w:ascii="Times New Roman" w:hAnsi="Times New Roman"/>
        <w:sz w:val="20"/>
      </w:rPr>
      <w:t>TSSWCB Project 19-50</w:t>
    </w:r>
  </w:p>
  <w:p w14:paraId="474B1BAC" w14:textId="2E1E7C0B" w:rsidR="00BC2770" w:rsidRDefault="00BC2770" w:rsidP="00891409">
    <w:pPr>
      <w:pStyle w:val="Header"/>
      <w:jc w:val="right"/>
      <w:rPr>
        <w:rFonts w:ascii="Times New Roman" w:hAnsi="Times New Roman"/>
        <w:sz w:val="20"/>
      </w:rPr>
    </w:pPr>
    <w:r>
      <w:rPr>
        <w:rFonts w:ascii="Times New Roman" w:hAnsi="Times New Roman"/>
        <w:sz w:val="20"/>
      </w:rPr>
      <w:t>Section B</w:t>
    </w:r>
  </w:p>
  <w:p w14:paraId="27716788" w14:textId="5456C924"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449DA246" w14:textId="2F5A21A9" w:rsidR="00BC2770" w:rsidRPr="001D613A" w:rsidRDefault="00BC2770" w:rsidP="00EE5C89">
    <w:pPr>
      <w:pStyle w:val="Header"/>
      <w:jc w:val="right"/>
      <w:rPr>
        <w:rFonts w:ascii="Times New Roman" w:hAnsi="Times New Roman"/>
        <w:sz w:val="20"/>
      </w:rPr>
    </w:pPr>
    <w:r>
      <w:rPr>
        <w:rFonts w:ascii="Times New Roman" w:hAnsi="Times New Roman"/>
        <w:sz w:val="20"/>
      </w:rPr>
      <w:t>04/20/20</w:t>
    </w:r>
  </w:p>
  <w:p w14:paraId="6E673769" w14:textId="6A8D9C83" w:rsidR="00BC2770" w:rsidRDefault="00BC2770" w:rsidP="00891409">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37</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405CC4ED" w14:textId="77777777" w:rsidR="00BC2770" w:rsidRPr="00891409" w:rsidRDefault="00BC2770" w:rsidP="00891409">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BF10D" w14:textId="77777777" w:rsidR="00BC2770" w:rsidRDefault="00BC2770" w:rsidP="00891409">
    <w:pPr>
      <w:pStyle w:val="Header"/>
      <w:jc w:val="right"/>
      <w:rPr>
        <w:rFonts w:ascii="Times New Roman" w:hAnsi="Times New Roman"/>
        <w:sz w:val="20"/>
      </w:rPr>
    </w:pPr>
    <w:r>
      <w:rPr>
        <w:rFonts w:ascii="Times New Roman" w:hAnsi="Times New Roman"/>
        <w:sz w:val="20"/>
      </w:rPr>
      <w:t>TSSWCB Project 19-50</w:t>
    </w:r>
  </w:p>
  <w:p w14:paraId="599B4675" w14:textId="4DB0117D" w:rsidR="00BC2770" w:rsidRDefault="00BC2770" w:rsidP="00891409">
    <w:pPr>
      <w:pStyle w:val="Header"/>
      <w:jc w:val="right"/>
      <w:rPr>
        <w:rFonts w:ascii="Times New Roman" w:hAnsi="Times New Roman"/>
        <w:sz w:val="20"/>
      </w:rPr>
    </w:pPr>
    <w:r>
      <w:rPr>
        <w:rFonts w:ascii="Times New Roman" w:hAnsi="Times New Roman"/>
        <w:sz w:val="20"/>
      </w:rPr>
      <w:t>Section B</w:t>
    </w:r>
  </w:p>
  <w:p w14:paraId="34EAD2F7" w14:textId="2FCA2331"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2FAC2D1E" w14:textId="1F8D7BCA" w:rsidR="00BC2770" w:rsidRPr="001D613A" w:rsidRDefault="00BC2770" w:rsidP="00EE5C89">
    <w:pPr>
      <w:pStyle w:val="Header"/>
      <w:jc w:val="right"/>
      <w:rPr>
        <w:rFonts w:ascii="Times New Roman" w:hAnsi="Times New Roman"/>
        <w:sz w:val="20"/>
      </w:rPr>
    </w:pPr>
    <w:r>
      <w:rPr>
        <w:rFonts w:ascii="Times New Roman" w:hAnsi="Times New Roman"/>
        <w:sz w:val="20"/>
      </w:rPr>
      <w:t>04/20/20</w:t>
    </w:r>
  </w:p>
  <w:p w14:paraId="7B4B9423" w14:textId="729D647C" w:rsidR="00BC2770" w:rsidRDefault="00BC2770" w:rsidP="00891409">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39</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64AC0AE8" w14:textId="77777777" w:rsidR="00BC2770" w:rsidRPr="00891409" w:rsidRDefault="00BC2770" w:rsidP="00891409">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E06BD" w14:textId="77777777" w:rsidR="00BC2770" w:rsidRDefault="00BC2770" w:rsidP="00891409">
    <w:pPr>
      <w:pStyle w:val="Header"/>
      <w:jc w:val="right"/>
      <w:rPr>
        <w:rFonts w:ascii="Times New Roman" w:hAnsi="Times New Roman"/>
        <w:sz w:val="20"/>
      </w:rPr>
    </w:pPr>
    <w:r>
      <w:rPr>
        <w:rFonts w:ascii="Times New Roman" w:hAnsi="Times New Roman"/>
        <w:sz w:val="20"/>
      </w:rPr>
      <w:t>TSSWCB Project 19-50</w:t>
    </w:r>
  </w:p>
  <w:p w14:paraId="64F55E3E" w14:textId="50FC1CF9" w:rsidR="00BC2770" w:rsidRDefault="00BC2770" w:rsidP="00891409">
    <w:pPr>
      <w:pStyle w:val="Header"/>
      <w:jc w:val="right"/>
      <w:rPr>
        <w:rFonts w:ascii="Times New Roman" w:hAnsi="Times New Roman"/>
        <w:sz w:val="20"/>
      </w:rPr>
    </w:pPr>
    <w:r>
      <w:rPr>
        <w:rFonts w:ascii="Times New Roman" w:hAnsi="Times New Roman"/>
        <w:sz w:val="20"/>
      </w:rPr>
      <w:t>Section B</w:t>
    </w:r>
  </w:p>
  <w:p w14:paraId="342D6BB5" w14:textId="11D2B8DF"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4D89C9E8" w14:textId="596D80EC" w:rsidR="00BC2770" w:rsidRPr="001D613A" w:rsidRDefault="00BC2770" w:rsidP="00EE5C89">
    <w:pPr>
      <w:pStyle w:val="Header"/>
      <w:jc w:val="right"/>
      <w:rPr>
        <w:rFonts w:ascii="Times New Roman" w:hAnsi="Times New Roman"/>
        <w:sz w:val="20"/>
      </w:rPr>
    </w:pPr>
    <w:r>
      <w:rPr>
        <w:rFonts w:ascii="Times New Roman" w:hAnsi="Times New Roman"/>
        <w:sz w:val="20"/>
      </w:rPr>
      <w:t>04/20/20</w:t>
    </w:r>
  </w:p>
  <w:p w14:paraId="3A13AA3D" w14:textId="78FF38B4" w:rsidR="00BC2770" w:rsidRDefault="00BC2770" w:rsidP="00891409">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42</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4C7E31F3" w14:textId="0C2A6195" w:rsidR="00BC2770" w:rsidRPr="00891409" w:rsidRDefault="00BC2770" w:rsidP="00891409">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7E70E" w14:textId="77777777" w:rsidR="00BC2770" w:rsidRDefault="00BC2770" w:rsidP="00891409">
    <w:pPr>
      <w:pStyle w:val="Header"/>
      <w:jc w:val="right"/>
      <w:rPr>
        <w:rFonts w:ascii="Times New Roman" w:hAnsi="Times New Roman"/>
        <w:sz w:val="20"/>
      </w:rPr>
    </w:pPr>
    <w:r>
      <w:rPr>
        <w:rFonts w:ascii="Times New Roman" w:hAnsi="Times New Roman"/>
        <w:sz w:val="20"/>
      </w:rPr>
      <w:t>TSSWCB Project 19-50</w:t>
    </w:r>
  </w:p>
  <w:p w14:paraId="3FD7DD1A" w14:textId="0970702E" w:rsidR="00BC2770" w:rsidRDefault="00BC2770" w:rsidP="00891409">
    <w:pPr>
      <w:pStyle w:val="Header"/>
      <w:jc w:val="right"/>
      <w:rPr>
        <w:rFonts w:ascii="Times New Roman" w:hAnsi="Times New Roman"/>
        <w:sz w:val="20"/>
      </w:rPr>
    </w:pPr>
    <w:r>
      <w:rPr>
        <w:rFonts w:ascii="Times New Roman" w:hAnsi="Times New Roman"/>
        <w:sz w:val="20"/>
      </w:rPr>
      <w:t>Section B</w:t>
    </w:r>
  </w:p>
  <w:p w14:paraId="574A0031" w14:textId="58F7D611"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4CF63828" w14:textId="0AEB2C00" w:rsidR="00BC2770" w:rsidRPr="001D613A" w:rsidRDefault="00BC2770" w:rsidP="00EE5C89">
    <w:pPr>
      <w:pStyle w:val="Header"/>
      <w:jc w:val="right"/>
      <w:rPr>
        <w:rFonts w:ascii="Times New Roman" w:hAnsi="Times New Roman"/>
        <w:sz w:val="20"/>
      </w:rPr>
    </w:pPr>
    <w:r>
      <w:rPr>
        <w:rFonts w:ascii="Times New Roman" w:hAnsi="Times New Roman"/>
        <w:sz w:val="20"/>
      </w:rPr>
      <w:t>04/20/20</w:t>
    </w:r>
  </w:p>
  <w:p w14:paraId="1CD54700" w14:textId="5F74BB2D" w:rsidR="00BC2770" w:rsidRDefault="00BC2770" w:rsidP="00891409">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43</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29FCCC4B" w14:textId="77777777" w:rsidR="00BC2770" w:rsidRPr="00891409" w:rsidRDefault="00BC2770" w:rsidP="00891409">
    <w:pPr>
      <w:pStyle w:val="Heade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4D218" w14:textId="77777777" w:rsidR="00BC2770" w:rsidRDefault="00BC2770" w:rsidP="00891409">
    <w:pPr>
      <w:pStyle w:val="Header"/>
      <w:jc w:val="right"/>
      <w:rPr>
        <w:rFonts w:ascii="Times New Roman" w:hAnsi="Times New Roman"/>
        <w:sz w:val="20"/>
      </w:rPr>
    </w:pPr>
    <w:r>
      <w:rPr>
        <w:rFonts w:ascii="Times New Roman" w:hAnsi="Times New Roman"/>
        <w:sz w:val="20"/>
      </w:rPr>
      <w:t>TSSWCB Project 19-50</w:t>
    </w:r>
  </w:p>
  <w:p w14:paraId="526CB24B" w14:textId="581B8FB1" w:rsidR="00BC2770" w:rsidRDefault="00BC2770" w:rsidP="00891409">
    <w:pPr>
      <w:pStyle w:val="Header"/>
      <w:jc w:val="right"/>
      <w:rPr>
        <w:rFonts w:ascii="Times New Roman" w:hAnsi="Times New Roman"/>
        <w:sz w:val="20"/>
      </w:rPr>
    </w:pPr>
    <w:r>
      <w:rPr>
        <w:rFonts w:ascii="Times New Roman" w:hAnsi="Times New Roman"/>
        <w:sz w:val="20"/>
      </w:rPr>
      <w:t>Sections B</w:t>
    </w:r>
  </w:p>
  <w:p w14:paraId="2F00BD57" w14:textId="7B03B9E3"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4A6C8121" w14:textId="4257650A" w:rsidR="00BC2770" w:rsidRPr="001D613A" w:rsidRDefault="00BC2770" w:rsidP="00EE5C89">
    <w:pPr>
      <w:pStyle w:val="Header"/>
      <w:jc w:val="right"/>
      <w:rPr>
        <w:rFonts w:ascii="Times New Roman" w:hAnsi="Times New Roman"/>
        <w:sz w:val="20"/>
      </w:rPr>
    </w:pPr>
    <w:r>
      <w:rPr>
        <w:rFonts w:ascii="Times New Roman" w:hAnsi="Times New Roman"/>
        <w:sz w:val="20"/>
      </w:rPr>
      <w:t>04/20/20</w:t>
    </w:r>
  </w:p>
  <w:p w14:paraId="3FA2B69D" w14:textId="059ABF76" w:rsidR="00BC2770" w:rsidRDefault="00BC2770" w:rsidP="00891409">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45</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0270C8EA" w14:textId="77777777" w:rsidR="00BC2770" w:rsidRPr="00891409" w:rsidRDefault="00BC2770" w:rsidP="00891409">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E6744" w14:textId="30FFD112" w:rsidR="00BC2770" w:rsidRDefault="00BC2770">
    <w:pPr>
      <w:pStyle w:val="Header"/>
      <w:jc w:val="right"/>
      <w:rPr>
        <w:rFonts w:ascii="Times New Roman" w:hAnsi="Times New Roman"/>
        <w:sz w:val="20"/>
      </w:rPr>
    </w:pPr>
    <w:r>
      <w:rPr>
        <w:rFonts w:ascii="Times New Roman" w:hAnsi="Times New Roman"/>
        <w:sz w:val="20"/>
      </w:rPr>
      <w:t>TSSWCB Project 19-50</w:t>
    </w:r>
  </w:p>
  <w:p w14:paraId="129C66EF" w14:textId="09128F87" w:rsidR="00BC2770" w:rsidRDefault="00BC2770">
    <w:pPr>
      <w:pStyle w:val="Header"/>
      <w:jc w:val="right"/>
      <w:rPr>
        <w:rFonts w:ascii="Times New Roman" w:hAnsi="Times New Roman"/>
        <w:sz w:val="20"/>
      </w:rPr>
    </w:pPr>
    <w:r>
      <w:rPr>
        <w:rFonts w:ascii="Times New Roman" w:hAnsi="Times New Roman"/>
        <w:sz w:val="20"/>
      </w:rPr>
      <w:t>Section B</w:t>
    </w:r>
  </w:p>
  <w:p w14:paraId="72B7C9FB" w14:textId="2DCC017B"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0FCC8F0F" w14:textId="654D5FA1" w:rsidR="00BC2770" w:rsidRPr="001D613A" w:rsidRDefault="00BC2770" w:rsidP="00EE5C89">
    <w:pPr>
      <w:pStyle w:val="Header"/>
      <w:jc w:val="right"/>
      <w:rPr>
        <w:rFonts w:ascii="Times New Roman" w:hAnsi="Times New Roman"/>
        <w:sz w:val="20"/>
      </w:rPr>
    </w:pPr>
    <w:r>
      <w:rPr>
        <w:rFonts w:ascii="Times New Roman" w:hAnsi="Times New Roman"/>
        <w:sz w:val="20"/>
      </w:rPr>
      <w:t>04/20/20</w:t>
    </w:r>
  </w:p>
  <w:p w14:paraId="518007C6" w14:textId="24421F7C" w:rsidR="00BC2770" w:rsidRDefault="00BC2770" w:rsidP="00D1293E">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49</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37B7253A" w14:textId="77777777" w:rsidR="00BC2770" w:rsidRDefault="00BC2770">
    <w:pPr>
      <w:pStyle w:val="Header"/>
      <w:jc w:val="right"/>
      <w:rPr>
        <w:rFonts w:ascii="Times New Roman" w:hAnsi="Times New Roman"/>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414B4" w14:textId="60728917" w:rsidR="00BC2770" w:rsidRDefault="00BC2770" w:rsidP="00891409">
    <w:pPr>
      <w:pStyle w:val="Header"/>
      <w:jc w:val="right"/>
      <w:rPr>
        <w:rFonts w:ascii="Times New Roman" w:hAnsi="Times New Roman"/>
        <w:sz w:val="20"/>
      </w:rPr>
    </w:pPr>
    <w:r>
      <w:rPr>
        <w:rFonts w:ascii="Times New Roman" w:hAnsi="Times New Roman"/>
        <w:sz w:val="20"/>
      </w:rPr>
      <w:t>TSSWCB Project 19-50</w:t>
    </w:r>
  </w:p>
  <w:p w14:paraId="049AFECF" w14:textId="5E8D719B" w:rsidR="00BC2770" w:rsidRDefault="00BC2770" w:rsidP="00891409">
    <w:pPr>
      <w:pStyle w:val="Header"/>
      <w:jc w:val="right"/>
      <w:rPr>
        <w:rFonts w:ascii="Times New Roman" w:hAnsi="Times New Roman"/>
        <w:sz w:val="20"/>
      </w:rPr>
    </w:pPr>
    <w:r>
      <w:rPr>
        <w:rFonts w:ascii="Times New Roman" w:hAnsi="Times New Roman"/>
        <w:sz w:val="20"/>
      </w:rPr>
      <w:t>Section B</w:t>
    </w:r>
  </w:p>
  <w:p w14:paraId="56EA682A" w14:textId="645A9634"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79AAEF0B" w14:textId="010F5191" w:rsidR="00BC2770" w:rsidRPr="001D613A" w:rsidRDefault="00BC2770" w:rsidP="00EE5C89">
    <w:pPr>
      <w:pStyle w:val="Header"/>
      <w:jc w:val="right"/>
      <w:rPr>
        <w:rFonts w:ascii="Times New Roman" w:hAnsi="Times New Roman"/>
        <w:sz w:val="20"/>
      </w:rPr>
    </w:pPr>
    <w:r>
      <w:rPr>
        <w:rFonts w:ascii="Times New Roman" w:hAnsi="Times New Roman"/>
        <w:sz w:val="20"/>
      </w:rPr>
      <w:t>04/20/20</w:t>
    </w:r>
  </w:p>
  <w:p w14:paraId="4DCDA5A6" w14:textId="206D4154" w:rsidR="00BC2770" w:rsidRDefault="00BC2770" w:rsidP="00891409">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53</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6545F758" w14:textId="77777777" w:rsidR="00BC2770" w:rsidRDefault="00BC2770" w:rsidP="00891409">
    <w:pPr>
      <w:pStyle w:val="Header"/>
      <w:jc w:val="right"/>
      <w:rPr>
        <w:rFonts w:ascii="Times New Roman" w:hAnsi="Times New Roman"/>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89211" w14:textId="64D21CF2" w:rsidR="00BC2770" w:rsidRDefault="00BC2770" w:rsidP="00891409">
    <w:pPr>
      <w:pStyle w:val="Header"/>
      <w:jc w:val="right"/>
      <w:rPr>
        <w:rFonts w:ascii="Times New Roman" w:hAnsi="Times New Roman"/>
        <w:sz w:val="20"/>
      </w:rPr>
    </w:pPr>
    <w:r>
      <w:rPr>
        <w:rFonts w:ascii="Times New Roman" w:hAnsi="Times New Roman"/>
        <w:sz w:val="20"/>
      </w:rPr>
      <w:t>TSSWCB Project 19-50</w:t>
    </w:r>
  </w:p>
  <w:p w14:paraId="38488FA3" w14:textId="61FD1848" w:rsidR="00BC2770" w:rsidRDefault="00BC2770" w:rsidP="00891409">
    <w:pPr>
      <w:pStyle w:val="Header"/>
      <w:jc w:val="right"/>
      <w:rPr>
        <w:rFonts w:ascii="Times New Roman" w:hAnsi="Times New Roman"/>
        <w:sz w:val="20"/>
      </w:rPr>
    </w:pPr>
    <w:r>
      <w:rPr>
        <w:rFonts w:ascii="Times New Roman" w:hAnsi="Times New Roman"/>
        <w:sz w:val="20"/>
      </w:rPr>
      <w:t>Section C1</w:t>
    </w:r>
  </w:p>
  <w:p w14:paraId="55D92536" w14:textId="43B8D1C9"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06757617" w14:textId="6E999E3A" w:rsidR="00BC2770" w:rsidRPr="001D613A" w:rsidRDefault="00BC2770" w:rsidP="00EE5C89">
    <w:pPr>
      <w:pStyle w:val="Header"/>
      <w:jc w:val="right"/>
      <w:rPr>
        <w:rFonts w:ascii="Times New Roman" w:hAnsi="Times New Roman"/>
        <w:sz w:val="20"/>
      </w:rPr>
    </w:pPr>
    <w:r>
      <w:rPr>
        <w:rFonts w:ascii="Times New Roman" w:hAnsi="Times New Roman"/>
        <w:sz w:val="20"/>
      </w:rPr>
      <w:t>04/20/20</w:t>
    </w:r>
  </w:p>
  <w:p w14:paraId="68792B22" w14:textId="52B8EEAF" w:rsidR="00BC2770" w:rsidRDefault="00BC2770">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55</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0E1604ED" w14:textId="77777777" w:rsidR="00BC2770" w:rsidRDefault="00BC2770">
    <w:pPr>
      <w:pStyle w:val="Header"/>
      <w:jc w:val="right"/>
      <w:rPr>
        <w:rFonts w:ascii="Times New Roman" w:hAnsi="Times New Roman"/>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DC993" w14:textId="77777777" w:rsidR="00BC2770" w:rsidRDefault="00BC2770" w:rsidP="00891409">
    <w:pPr>
      <w:pStyle w:val="Header"/>
      <w:jc w:val="right"/>
      <w:rPr>
        <w:rFonts w:ascii="Times New Roman" w:hAnsi="Times New Roman"/>
        <w:sz w:val="20"/>
      </w:rPr>
    </w:pPr>
    <w:r>
      <w:rPr>
        <w:rFonts w:ascii="Times New Roman" w:hAnsi="Times New Roman"/>
        <w:sz w:val="20"/>
      </w:rPr>
      <w:t>TSSWCB Project 19-50</w:t>
    </w:r>
  </w:p>
  <w:p w14:paraId="677B0F9A" w14:textId="2CB26A2F" w:rsidR="00BC2770" w:rsidRDefault="00BC2770" w:rsidP="00891409">
    <w:pPr>
      <w:pStyle w:val="Header"/>
      <w:jc w:val="right"/>
      <w:rPr>
        <w:rFonts w:ascii="Times New Roman" w:hAnsi="Times New Roman"/>
        <w:sz w:val="20"/>
      </w:rPr>
    </w:pPr>
    <w:r>
      <w:rPr>
        <w:rFonts w:ascii="Times New Roman" w:hAnsi="Times New Roman"/>
        <w:sz w:val="20"/>
      </w:rPr>
      <w:t>Section C2</w:t>
    </w:r>
  </w:p>
  <w:p w14:paraId="771262E1" w14:textId="16580AB0"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17684D13" w14:textId="52F827CB" w:rsidR="00BC2770" w:rsidRPr="001D613A" w:rsidRDefault="00BC2770" w:rsidP="00EE5C89">
    <w:pPr>
      <w:pStyle w:val="Header"/>
      <w:jc w:val="right"/>
      <w:rPr>
        <w:rFonts w:ascii="Times New Roman" w:hAnsi="Times New Roman"/>
        <w:sz w:val="20"/>
      </w:rPr>
    </w:pPr>
    <w:r>
      <w:rPr>
        <w:rFonts w:ascii="Times New Roman" w:hAnsi="Times New Roman"/>
        <w:sz w:val="20"/>
      </w:rPr>
      <w:t>04/20/20</w:t>
    </w:r>
  </w:p>
  <w:p w14:paraId="176184C8" w14:textId="2FB7AAB7" w:rsidR="00BC2770" w:rsidRDefault="00BC2770">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56</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56A11754" w14:textId="77777777" w:rsidR="00BC2770" w:rsidRDefault="00BC2770">
    <w:pPr>
      <w:pStyle w:val="Header"/>
      <w:jc w:val="right"/>
      <w:rPr>
        <w:rFonts w:ascii="Times New Roman" w:hAnsi="Times New Roman"/>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B5912" w14:textId="7EE4C285" w:rsidR="00BC2770" w:rsidRPr="001D613A" w:rsidRDefault="00BC2770" w:rsidP="00286928">
    <w:pPr>
      <w:pStyle w:val="Header"/>
      <w:jc w:val="right"/>
      <w:rPr>
        <w:rFonts w:ascii="Times New Roman" w:hAnsi="Times New Roman"/>
        <w:sz w:val="20"/>
      </w:rPr>
    </w:pPr>
    <w:r w:rsidRPr="001D613A">
      <w:rPr>
        <w:rFonts w:ascii="Times New Roman" w:hAnsi="Times New Roman"/>
        <w:sz w:val="20"/>
      </w:rPr>
      <w:t>T</w:t>
    </w:r>
    <w:r>
      <w:rPr>
        <w:rFonts w:ascii="Times New Roman" w:hAnsi="Times New Roman"/>
        <w:sz w:val="20"/>
      </w:rPr>
      <w:t>SSWCB Project 19-50</w:t>
    </w:r>
  </w:p>
  <w:p w14:paraId="71C4ECB1" w14:textId="77777777" w:rsidR="00BC2770" w:rsidRPr="001D613A" w:rsidRDefault="00BC2770" w:rsidP="00EE5A31">
    <w:pPr>
      <w:pStyle w:val="Header"/>
      <w:jc w:val="right"/>
      <w:rPr>
        <w:rFonts w:ascii="Times New Roman" w:hAnsi="Times New Roman"/>
        <w:sz w:val="20"/>
      </w:rPr>
    </w:pPr>
    <w:r>
      <w:rPr>
        <w:rFonts w:ascii="Times New Roman" w:hAnsi="Times New Roman"/>
        <w:sz w:val="20"/>
      </w:rPr>
      <w:t>Section A2</w:t>
    </w:r>
  </w:p>
  <w:p w14:paraId="5CEF1D7B" w14:textId="2B9EBAAD"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5C4AD86A" w14:textId="0D53E047" w:rsidR="00BC2770" w:rsidRPr="001D613A" w:rsidRDefault="00BC2770" w:rsidP="00EE5C89">
    <w:pPr>
      <w:pStyle w:val="Header"/>
      <w:jc w:val="right"/>
      <w:rPr>
        <w:rFonts w:ascii="Times New Roman" w:hAnsi="Times New Roman"/>
        <w:sz w:val="20"/>
      </w:rPr>
    </w:pPr>
    <w:r>
      <w:rPr>
        <w:rFonts w:ascii="Times New Roman" w:hAnsi="Times New Roman"/>
        <w:sz w:val="20"/>
      </w:rPr>
      <w:t>04/20/20</w:t>
    </w:r>
  </w:p>
  <w:p w14:paraId="201298FC" w14:textId="3FE53FB4" w:rsidR="00BC2770" w:rsidRDefault="00BC2770" w:rsidP="00AE32E3">
    <w:pPr>
      <w:pStyle w:val="Header"/>
      <w:jc w:val="right"/>
      <w:rPr>
        <w:rFonts w:ascii="Times New Roman" w:hAnsi="Times New Roman"/>
        <w:sz w:val="20"/>
      </w:rPr>
    </w:pPr>
    <w:r w:rsidRPr="001D613A">
      <w:rPr>
        <w:rFonts w:ascii="Times New Roman" w:hAnsi="Times New Roman"/>
        <w:sz w:val="20"/>
      </w:rPr>
      <w:t xml:space="preserve">Page </w:t>
    </w:r>
    <w:r w:rsidRPr="001D613A">
      <w:rPr>
        <w:rFonts w:ascii="Times New Roman" w:hAnsi="Times New Roman"/>
        <w:sz w:val="20"/>
      </w:rPr>
      <w:fldChar w:fldCharType="begin"/>
    </w:r>
    <w:r w:rsidRPr="001D613A">
      <w:rPr>
        <w:rFonts w:ascii="Times New Roman" w:hAnsi="Times New Roman"/>
        <w:sz w:val="20"/>
      </w:rPr>
      <w:instrText xml:space="preserve"> PAGE </w:instrText>
    </w:r>
    <w:r w:rsidRPr="001D613A">
      <w:rPr>
        <w:rFonts w:ascii="Times New Roman" w:hAnsi="Times New Roman"/>
        <w:sz w:val="20"/>
      </w:rPr>
      <w:fldChar w:fldCharType="separate"/>
    </w:r>
    <w:r>
      <w:rPr>
        <w:rFonts w:ascii="Times New Roman" w:hAnsi="Times New Roman"/>
        <w:noProof/>
        <w:sz w:val="20"/>
      </w:rPr>
      <w:t>7</w:t>
    </w:r>
    <w:r w:rsidRPr="001D613A">
      <w:rPr>
        <w:rFonts w:ascii="Times New Roman" w:hAnsi="Times New Roman"/>
        <w:sz w:val="20"/>
      </w:rPr>
      <w:fldChar w:fldCharType="end"/>
    </w:r>
    <w:r w:rsidRPr="001D613A">
      <w:rPr>
        <w:rFonts w:ascii="Times New Roman" w:hAnsi="Times New Roman"/>
        <w:sz w:val="20"/>
      </w:rPr>
      <w:t xml:space="preserve"> of </w:t>
    </w:r>
    <w:r w:rsidRPr="001D613A">
      <w:rPr>
        <w:rFonts w:ascii="Times New Roman" w:hAnsi="Times New Roman"/>
        <w:sz w:val="20"/>
      </w:rPr>
      <w:fldChar w:fldCharType="begin"/>
    </w:r>
    <w:r w:rsidRPr="001D613A">
      <w:rPr>
        <w:rFonts w:ascii="Times New Roman" w:hAnsi="Times New Roman"/>
        <w:sz w:val="20"/>
      </w:rPr>
      <w:instrText xml:space="preserve"> NUMPAGES  </w:instrText>
    </w:r>
    <w:r w:rsidRPr="001D613A">
      <w:rPr>
        <w:rFonts w:ascii="Times New Roman" w:hAnsi="Times New Roman"/>
        <w:sz w:val="20"/>
      </w:rPr>
      <w:fldChar w:fldCharType="separate"/>
    </w:r>
    <w:r>
      <w:rPr>
        <w:rFonts w:ascii="Times New Roman" w:hAnsi="Times New Roman"/>
        <w:noProof/>
        <w:sz w:val="20"/>
      </w:rPr>
      <w:t>7</w:t>
    </w:r>
    <w:r w:rsidRPr="001D613A">
      <w:rPr>
        <w:rFonts w:ascii="Times New Roman" w:hAnsi="Times New Roman"/>
        <w:sz w:val="20"/>
      </w:rPr>
      <w:fldChar w:fldCharType="end"/>
    </w:r>
  </w:p>
  <w:p w14:paraId="6822F245" w14:textId="77777777" w:rsidR="00BC2770" w:rsidRPr="001D613A" w:rsidRDefault="00BC2770" w:rsidP="00AE32E3">
    <w:pPr>
      <w:pStyle w:val="Header"/>
      <w:jc w:val="right"/>
      <w:rPr>
        <w:rFonts w:ascii="Times New Roman" w:hAnsi="Times New Roman"/>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C9E2E" w14:textId="3B8AC948" w:rsidR="00BC2770" w:rsidRDefault="00BC2770" w:rsidP="00891409">
    <w:pPr>
      <w:pStyle w:val="Header"/>
      <w:jc w:val="right"/>
      <w:rPr>
        <w:rFonts w:ascii="Times New Roman" w:hAnsi="Times New Roman"/>
        <w:sz w:val="20"/>
      </w:rPr>
    </w:pPr>
    <w:r>
      <w:rPr>
        <w:rFonts w:ascii="Times New Roman" w:hAnsi="Times New Roman"/>
        <w:sz w:val="20"/>
      </w:rPr>
      <w:t>TSSWCB Project 19-50</w:t>
    </w:r>
  </w:p>
  <w:p w14:paraId="654D1CAE" w14:textId="5454A31B" w:rsidR="00BC2770" w:rsidRDefault="00BC2770" w:rsidP="00891409">
    <w:pPr>
      <w:pStyle w:val="Header"/>
      <w:jc w:val="right"/>
      <w:rPr>
        <w:rFonts w:ascii="Times New Roman" w:hAnsi="Times New Roman"/>
        <w:sz w:val="20"/>
      </w:rPr>
    </w:pPr>
    <w:r>
      <w:rPr>
        <w:rFonts w:ascii="Times New Roman" w:hAnsi="Times New Roman"/>
        <w:sz w:val="20"/>
      </w:rPr>
      <w:t>Section D1</w:t>
    </w:r>
  </w:p>
  <w:p w14:paraId="6CB62662" w14:textId="151B7310"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22EB6E5F" w14:textId="7023F538" w:rsidR="00BC2770" w:rsidRPr="001D613A" w:rsidRDefault="00BC2770" w:rsidP="00EE5C89">
    <w:pPr>
      <w:pStyle w:val="Header"/>
      <w:jc w:val="right"/>
      <w:rPr>
        <w:rFonts w:ascii="Times New Roman" w:hAnsi="Times New Roman"/>
        <w:sz w:val="20"/>
      </w:rPr>
    </w:pPr>
    <w:r>
      <w:rPr>
        <w:rFonts w:ascii="Times New Roman" w:hAnsi="Times New Roman"/>
        <w:sz w:val="20"/>
      </w:rPr>
      <w:t>04/20/20</w:t>
    </w:r>
  </w:p>
  <w:p w14:paraId="7727350F" w14:textId="76A69215" w:rsidR="00BC2770" w:rsidRDefault="00BC2770">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57</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30C1FB77" w14:textId="77777777" w:rsidR="00BC2770" w:rsidRDefault="00BC2770">
    <w:pPr>
      <w:pStyle w:val="Header"/>
      <w:jc w:val="right"/>
      <w:rPr>
        <w:rFonts w:ascii="Times New Roman" w:hAnsi="Times New Roman"/>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23264" w14:textId="77777777" w:rsidR="00BC2770" w:rsidRDefault="00BC2770" w:rsidP="00891409">
    <w:pPr>
      <w:pStyle w:val="Header"/>
      <w:jc w:val="right"/>
      <w:rPr>
        <w:rFonts w:ascii="Times New Roman" w:hAnsi="Times New Roman"/>
        <w:sz w:val="20"/>
      </w:rPr>
    </w:pPr>
    <w:r>
      <w:rPr>
        <w:rFonts w:ascii="Times New Roman" w:hAnsi="Times New Roman"/>
        <w:sz w:val="20"/>
      </w:rPr>
      <w:t>TSSWCB Project 19-50</w:t>
    </w:r>
  </w:p>
  <w:p w14:paraId="65C3E4D1" w14:textId="351FA8E1" w:rsidR="00BC2770" w:rsidRDefault="00BC2770" w:rsidP="00891409">
    <w:pPr>
      <w:pStyle w:val="Header"/>
      <w:jc w:val="right"/>
      <w:rPr>
        <w:rFonts w:ascii="Times New Roman" w:hAnsi="Times New Roman"/>
        <w:sz w:val="20"/>
      </w:rPr>
    </w:pPr>
    <w:r>
      <w:rPr>
        <w:rFonts w:ascii="Times New Roman" w:hAnsi="Times New Roman"/>
        <w:sz w:val="20"/>
      </w:rPr>
      <w:t>Section D2</w:t>
    </w:r>
  </w:p>
  <w:p w14:paraId="272E1280" w14:textId="2E835656"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2D88738C" w14:textId="0AF3FE54" w:rsidR="00BC2770" w:rsidRPr="001D613A" w:rsidRDefault="00BC2770" w:rsidP="00EE5C89">
    <w:pPr>
      <w:pStyle w:val="Header"/>
      <w:jc w:val="right"/>
      <w:rPr>
        <w:rFonts w:ascii="Times New Roman" w:hAnsi="Times New Roman"/>
        <w:sz w:val="20"/>
      </w:rPr>
    </w:pPr>
    <w:r>
      <w:rPr>
        <w:rFonts w:ascii="Times New Roman" w:hAnsi="Times New Roman"/>
        <w:sz w:val="20"/>
      </w:rPr>
      <w:t>04/20/20</w:t>
    </w:r>
  </w:p>
  <w:p w14:paraId="66C57A6E" w14:textId="7EB8DD6A" w:rsidR="00BC2770" w:rsidRDefault="00BC2770">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59</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08B34F8C" w14:textId="77777777" w:rsidR="00BC2770" w:rsidRDefault="00BC2770">
    <w:pPr>
      <w:pStyle w:val="Header"/>
      <w:jc w:val="right"/>
      <w:rPr>
        <w:rFonts w:ascii="Times New Roman" w:hAnsi="Times New Roman"/>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2E684" w14:textId="53243707" w:rsidR="00BC2770" w:rsidRDefault="00BC2770" w:rsidP="00891409">
    <w:pPr>
      <w:pStyle w:val="Header"/>
      <w:jc w:val="right"/>
      <w:rPr>
        <w:rFonts w:ascii="Times New Roman" w:hAnsi="Times New Roman"/>
        <w:sz w:val="20"/>
      </w:rPr>
    </w:pPr>
    <w:r>
      <w:rPr>
        <w:rFonts w:ascii="Times New Roman" w:hAnsi="Times New Roman"/>
        <w:sz w:val="20"/>
      </w:rPr>
      <w:t>TSSWCB Project 19-50</w:t>
    </w:r>
  </w:p>
  <w:p w14:paraId="1BD2198A" w14:textId="77777777" w:rsidR="00BC2770" w:rsidRDefault="00BC2770" w:rsidP="00891409">
    <w:pPr>
      <w:pStyle w:val="Header"/>
      <w:jc w:val="right"/>
      <w:rPr>
        <w:rFonts w:ascii="Times New Roman" w:hAnsi="Times New Roman"/>
        <w:sz w:val="20"/>
      </w:rPr>
    </w:pPr>
    <w:r>
      <w:rPr>
        <w:rFonts w:ascii="Times New Roman" w:hAnsi="Times New Roman"/>
        <w:sz w:val="20"/>
      </w:rPr>
      <w:t>Section D3</w:t>
    </w:r>
  </w:p>
  <w:p w14:paraId="361DB55C" w14:textId="4D7081D4"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2CC35474" w14:textId="70E1453C" w:rsidR="00BC2770" w:rsidRPr="001D613A" w:rsidRDefault="00BC2770" w:rsidP="00EE5C89">
    <w:pPr>
      <w:pStyle w:val="Header"/>
      <w:jc w:val="right"/>
      <w:rPr>
        <w:rFonts w:ascii="Times New Roman" w:hAnsi="Times New Roman"/>
        <w:sz w:val="20"/>
      </w:rPr>
    </w:pPr>
    <w:r>
      <w:rPr>
        <w:rFonts w:ascii="Times New Roman" w:hAnsi="Times New Roman"/>
        <w:sz w:val="20"/>
      </w:rPr>
      <w:t>04/20/20</w:t>
    </w:r>
  </w:p>
  <w:p w14:paraId="2B66B658" w14:textId="03CEC1CE" w:rsidR="00BC2770" w:rsidRDefault="00BC2770" w:rsidP="00CD482E">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60</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74688492" w14:textId="77777777" w:rsidR="00BC2770" w:rsidRPr="00D4709F" w:rsidRDefault="00BC2770" w:rsidP="00CD482E">
    <w:pPr>
      <w:pStyle w:val="Header"/>
      <w:jc w:val="right"/>
      <w:rPr>
        <w:rFonts w:ascii="Times New Roman" w:hAnsi="Times New Roman"/>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1A8BB" w14:textId="77777777" w:rsidR="00BC2770" w:rsidRDefault="00BC2770">
    <w:pPr>
      <w:pStyle w:val="Header"/>
      <w:jc w:val="right"/>
      <w:rPr>
        <w:rFonts w:ascii="Times New Roman" w:hAnsi="Times New Roman"/>
        <w:sz w:val="20"/>
      </w:rPr>
    </w:pPr>
    <w:r>
      <w:rPr>
        <w:rFonts w:ascii="Times New Roman" w:hAnsi="Times New Roman"/>
        <w:sz w:val="20"/>
      </w:rPr>
      <w:t>Project 04-17</w:t>
    </w:r>
  </w:p>
  <w:p w14:paraId="7792B531" w14:textId="77777777" w:rsidR="00BC2770" w:rsidRDefault="00BC2770">
    <w:pPr>
      <w:pStyle w:val="Header"/>
      <w:jc w:val="right"/>
      <w:rPr>
        <w:rFonts w:ascii="Times New Roman" w:hAnsi="Times New Roman"/>
        <w:sz w:val="20"/>
      </w:rPr>
    </w:pPr>
    <w:r>
      <w:rPr>
        <w:rFonts w:ascii="Times New Roman" w:hAnsi="Times New Roman"/>
        <w:sz w:val="20"/>
      </w:rPr>
      <w:t>Section D3</w:t>
    </w:r>
  </w:p>
  <w:p w14:paraId="523E1FE6" w14:textId="77777777" w:rsidR="00BC2770" w:rsidRDefault="00BC2770">
    <w:pPr>
      <w:pStyle w:val="Header"/>
      <w:jc w:val="right"/>
      <w:rPr>
        <w:rFonts w:ascii="Times New Roman" w:hAnsi="Times New Roman"/>
        <w:sz w:val="20"/>
      </w:rPr>
    </w:pPr>
    <w:r>
      <w:rPr>
        <w:rFonts w:ascii="Times New Roman" w:hAnsi="Times New Roman"/>
        <w:sz w:val="20"/>
      </w:rPr>
      <w:t>Revision 0</w:t>
    </w:r>
  </w:p>
  <w:p w14:paraId="345A9824" w14:textId="77777777" w:rsidR="00BC2770" w:rsidRDefault="00BC2770">
    <w:pPr>
      <w:pStyle w:val="Header"/>
      <w:jc w:val="right"/>
      <w:rPr>
        <w:rFonts w:ascii="Times New Roman" w:hAnsi="Times New Roman"/>
        <w:sz w:val="20"/>
      </w:rPr>
    </w:pPr>
    <w:r>
      <w:rPr>
        <w:rFonts w:ascii="Times New Roman" w:hAnsi="Times New Roman"/>
        <w:sz w:val="20"/>
      </w:rPr>
      <w:t>11/17/2006</w:t>
    </w:r>
  </w:p>
  <w:p w14:paraId="128B71E6" w14:textId="226E44AC" w:rsidR="00BC2770" w:rsidRDefault="00BC2770">
    <w:pPr>
      <w:pStyle w:val="Header"/>
      <w:jc w:val="right"/>
      <w:rPr>
        <w:rStyle w:val="PageNumber"/>
      </w:rPr>
    </w:pPr>
    <w:r>
      <w:rPr>
        <w:rFonts w:ascii="Times New Roman" w:hAnsi="Times New Roman"/>
        <w:snapToGrid w:val="0"/>
        <w:sz w:val="20"/>
      </w:rPr>
      <w:t xml:space="preserve">Page </w:t>
    </w:r>
    <w:r>
      <w:rPr>
        <w:rFonts w:ascii="Times New Roman" w:hAnsi="Times New Roman"/>
        <w:snapToGrid w:val="0"/>
        <w:sz w:val="20"/>
      </w:rPr>
      <w:fldChar w:fldCharType="begin"/>
    </w:r>
    <w:r>
      <w:rPr>
        <w:rFonts w:ascii="Times New Roman" w:hAnsi="Times New Roman"/>
        <w:snapToGrid w:val="0"/>
        <w:sz w:val="20"/>
      </w:rPr>
      <w:instrText xml:space="preserve"> PAGE </w:instrText>
    </w:r>
    <w:r>
      <w:rPr>
        <w:rFonts w:ascii="Times New Roman" w:hAnsi="Times New Roman"/>
        <w:snapToGrid w:val="0"/>
        <w:sz w:val="20"/>
      </w:rPr>
      <w:fldChar w:fldCharType="separate"/>
    </w:r>
    <w:r>
      <w:rPr>
        <w:rFonts w:ascii="Times New Roman" w:hAnsi="Times New Roman"/>
        <w:noProof/>
        <w:snapToGrid w:val="0"/>
        <w:sz w:val="20"/>
      </w:rPr>
      <w:t>63</w:t>
    </w:r>
    <w:r>
      <w:rPr>
        <w:rFonts w:ascii="Times New Roman" w:hAnsi="Times New Roman"/>
        <w:snapToGrid w:val="0"/>
        <w:sz w:val="20"/>
      </w:rPr>
      <w:fldChar w:fldCharType="end"/>
    </w:r>
    <w:r>
      <w:rPr>
        <w:rFonts w:ascii="Times New Roman" w:hAnsi="Times New Roman"/>
        <w:snapToGrid w:val="0"/>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69</w:t>
    </w:r>
    <w:r>
      <w:rPr>
        <w:rStyle w:val="PageNumber"/>
        <w:rFonts w:ascii="Times New Roman" w:hAnsi="Times New Roman"/>
        <w:sz w:val="20"/>
      </w:rPr>
      <w:fldChar w:fldCharType="end"/>
    </w:r>
  </w:p>
  <w:p w14:paraId="0A9D4FB6" w14:textId="77777777" w:rsidR="00BC2770" w:rsidRDefault="00BC2770">
    <w:pPr>
      <w:pStyle w:val="Header"/>
      <w:jc w:val="right"/>
      <w:rPr>
        <w:rFonts w:ascii="Times New Roman" w:hAnsi="Times New Roman"/>
        <w:sz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6289B" w14:textId="39347157" w:rsidR="00BC2770" w:rsidRDefault="00BC2770" w:rsidP="00891409">
    <w:pPr>
      <w:pStyle w:val="Header"/>
      <w:jc w:val="right"/>
      <w:rPr>
        <w:rFonts w:ascii="Times New Roman" w:hAnsi="Times New Roman"/>
        <w:sz w:val="20"/>
      </w:rPr>
    </w:pPr>
    <w:r>
      <w:rPr>
        <w:rFonts w:ascii="Times New Roman" w:hAnsi="Times New Roman"/>
        <w:sz w:val="20"/>
      </w:rPr>
      <w:t>TSSWCB Project 19-50</w:t>
    </w:r>
  </w:p>
  <w:p w14:paraId="7FD093D4" w14:textId="77777777" w:rsidR="00BC2770" w:rsidRDefault="00BC2770" w:rsidP="00891409">
    <w:pPr>
      <w:pStyle w:val="Header"/>
      <w:jc w:val="right"/>
      <w:rPr>
        <w:rFonts w:ascii="Times New Roman" w:hAnsi="Times New Roman"/>
        <w:sz w:val="20"/>
      </w:rPr>
    </w:pPr>
    <w:r>
      <w:rPr>
        <w:rFonts w:ascii="Times New Roman" w:hAnsi="Times New Roman"/>
        <w:sz w:val="20"/>
      </w:rPr>
      <w:t>References</w:t>
    </w:r>
  </w:p>
  <w:p w14:paraId="3E484CF9" w14:textId="0D2A0E54"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76BDB2A9" w14:textId="0F95888F" w:rsidR="00BC2770" w:rsidRPr="001D613A" w:rsidRDefault="00BC2770" w:rsidP="00EE5C89">
    <w:pPr>
      <w:pStyle w:val="Header"/>
      <w:jc w:val="right"/>
      <w:rPr>
        <w:rFonts w:ascii="Times New Roman" w:hAnsi="Times New Roman"/>
        <w:sz w:val="20"/>
      </w:rPr>
    </w:pPr>
    <w:r>
      <w:rPr>
        <w:rFonts w:ascii="Times New Roman" w:hAnsi="Times New Roman"/>
        <w:sz w:val="20"/>
      </w:rPr>
      <w:t>04/20/20</w:t>
    </w:r>
  </w:p>
  <w:p w14:paraId="5C7C11C8" w14:textId="10961BBF" w:rsidR="00BC2770" w:rsidRDefault="00BC2770" w:rsidP="00891409">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61</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1795E1CA" w14:textId="77777777" w:rsidR="00BC2770" w:rsidRPr="004D0156" w:rsidRDefault="00BC2770" w:rsidP="00891409">
    <w:pPr>
      <w:pStyle w:val="Header"/>
      <w:jc w:val="right"/>
      <w:rPr>
        <w:sz w:val="2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886E7" w14:textId="4D7E53D5" w:rsidR="00BC2770" w:rsidRDefault="00BC2770" w:rsidP="00891409">
    <w:pPr>
      <w:pStyle w:val="Header"/>
      <w:jc w:val="right"/>
      <w:rPr>
        <w:rFonts w:ascii="Times New Roman" w:hAnsi="Times New Roman"/>
        <w:sz w:val="20"/>
      </w:rPr>
    </w:pPr>
    <w:r>
      <w:rPr>
        <w:rFonts w:ascii="Times New Roman" w:hAnsi="Times New Roman"/>
        <w:sz w:val="20"/>
      </w:rPr>
      <w:t>TSSWCB Project 19-50</w:t>
    </w:r>
  </w:p>
  <w:p w14:paraId="772C0802" w14:textId="453BBD19" w:rsidR="00BC2770" w:rsidRDefault="00BC2770" w:rsidP="00891409">
    <w:pPr>
      <w:pStyle w:val="Header"/>
      <w:jc w:val="right"/>
      <w:rPr>
        <w:rFonts w:ascii="Times New Roman" w:hAnsi="Times New Roman"/>
        <w:sz w:val="20"/>
      </w:rPr>
    </w:pPr>
    <w:r>
      <w:rPr>
        <w:rFonts w:ascii="Times New Roman" w:hAnsi="Times New Roman"/>
        <w:sz w:val="20"/>
      </w:rPr>
      <w:t>Appendix A</w:t>
    </w:r>
  </w:p>
  <w:p w14:paraId="0050A737" w14:textId="76A49BC8"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sidR="00301B9A">
      <w:rPr>
        <w:rFonts w:ascii="Times New Roman" w:hAnsi="Times New Roman"/>
        <w:sz w:val="20"/>
      </w:rPr>
      <w:t>1</w:t>
    </w:r>
  </w:p>
  <w:p w14:paraId="312B9A82" w14:textId="3BA3B447" w:rsidR="00BC2770" w:rsidRPr="001D613A" w:rsidRDefault="00BC2770" w:rsidP="00EE5C89">
    <w:pPr>
      <w:pStyle w:val="Header"/>
      <w:jc w:val="right"/>
      <w:rPr>
        <w:rFonts w:ascii="Times New Roman" w:hAnsi="Times New Roman"/>
        <w:sz w:val="20"/>
      </w:rPr>
    </w:pPr>
    <w:r>
      <w:rPr>
        <w:rFonts w:ascii="Times New Roman" w:hAnsi="Times New Roman"/>
        <w:sz w:val="20"/>
      </w:rPr>
      <w:t>0</w:t>
    </w:r>
    <w:r w:rsidR="00301B9A">
      <w:rPr>
        <w:rFonts w:ascii="Times New Roman" w:hAnsi="Times New Roman"/>
        <w:sz w:val="20"/>
      </w:rPr>
      <w:t>4</w:t>
    </w:r>
    <w:r>
      <w:rPr>
        <w:rFonts w:ascii="Times New Roman" w:hAnsi="Times New Roman"/>
        <w:sz w:val="20"/>
      </w:rPr>
      <w:t>/2</w:t>
    </w:r>
    <w:r w:rsidR="00301B9A">
      <w:rPr>
        <w:rFonts w:ascii="Times New Roman" w:hAnsi="Times New Roman"/>
        <w:sz w:val="20"/>
      </w:rPr>
      <w:t>0</w:t>
    </w:r>
    <w:r>
      <w:rPr>
        <w:rFonts w:ascii="Times New Roman" w:hAnsi="Times New Roman"/>
        <w:sz w:val="20"/>
      </w:rPr>
      <w:t>/</w:t>
    </w:r>
    <w:r w:rsidR="00301B9A">
      <w:rPr>
        <w:rFonts w:ascii="Times New Roman" w:hAnsi="Times New Roman"/>
        <w:sz w:val="20"/>
      </w:rPr>
      <w:t>20</w:t>
    </w:r>
  </w:p>
  <w:p w14:paraId="411A07D6" w14:textId="36A692DE" w:rsidR="00BC2770" w:rsidRDefault="00BC2770" w:rsidP="00891409">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63</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532299D9" w14:textId="77777777" w:rsidR="00BC2770" w:rsidRDefault="00BC2770" w:rsidP="00891409">
    <w:pPr>
      <w:pStyle w:val="Header"/>
      <w:jc w:val="right"/>
      <w:rPr>
        <w:rFonts w:ascii="Times New Roman" w:hAnsi="Times New Roman"/>
        <w:sz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18BC6" w14:textId="77777777" w:rsidR="00BC2770" w:rsidRDefault="00BC2770" w:rsidP="00891409">
    <w:pPr>
      <w:pStyle w:val="Header"/>
      <w:jc w:val="right"/>
      <w:rPr>
        <w:rFonts w:ascii="Times New Roman" w:hAnsi="Times New Roman"/>
        <w:sz w:val="20"/>
      </w:rPr>
    </w:pPr>
    <w:r>
      <w:rPr>
        <w:rFonts w:ascii="Times New Roman" w:hAnsi="Times New Roman"/>
        <w:sz w:val="20"/>
      </w:rPr>
      <w:t>TSSWCB Project 19-50</w:t>
    </w:r>
  </w:p>
  <w:p w14:paraId="0DDBF6E9" w14:textId="7F8A885C" w:rsidR="00BC2770" w:rsidRDefault="00BC2770" w:rsidP="00891409">
    <w:pPr>
      <w:pStyle w:val="Header"/>
      <w:jc w:val="right"/>
      <w:rPr>
        <w:rFonts w:ascii="Times New Roman" w:hAnsi="Times New Roman"/>
        <w:sz w:val="20"/>
      </w:rPr>
    </w:pPr>
    <w:r>
      <w:rPr>
        <w:rFonts w:ascii="Times New Roman" w:hAnsi="Times New Roman"/>
        <w:sz w:val="20"/>
      </w:rPr>
      <w:t>Appendix B</w:t>
    </w:r>
  </w:p>
  <w:p w14:paraId="4A9C032A" w14:textId="1247E2FC"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sidR="00301B9A">
      <w:rPr>
        <w:rFonts w:ascii="Times New Roman" w:hAnsi="Times New Roman"/>
        <w:sz w:val="20"/>
      </w:rPr>
      <w:t>1</w:t>
    </w:r>
  </w:p>
  <w:p w14:paraId="5E3236C7" w14:textId="25BED77E" w:rsidR="00BC2770" w:rsidRPr="001D613A" w:rsidRDefault="00BC2770" w:rsidP="00EE5C89">
    <w:pPr>
      <w:pStyle w:val="Header"/>
      <w:jc w:val="right"/>
      <w:rPr>
        <w:rFonts w:ascii="Times New Roman" w:hAnsi="Times New Roman"/>
        <w:sz w:val="20"/>
      </w:rPr>
    </w:pPr>
    <w:r>
      <w:rPr>
        <w:rFonts w:ascii="Times New Roman" w:hAnsi="Times New Roman"/>
        <w:sz w:val="20"/>
      </w:rPr>
      <w:t>0</w:t>
    </w:r>
    <w:r w:rsidR="00301B9A">
      <w:rPr>
        <w:rFonts w:ascii="Times New Roman" w:hAnsi="Times New Roman"/>
        <w:sz w:val="20"/>
      </w:rPr>
      <w:t>4</w:t>
    </w:r>
    <w:r>
      <w:rPr>
        <w:rFonts w:ascii="Times New Roman" w:hAnsi="Times New Roman"/>
        <w:sz w:val="20"/>
      </w:rPr>
      <w:t>/2</w:t>
    </w:r>
    <w:r w:rsidR="00301B9A">
      <w:rPr>
        <w:rFonts w:ascii="Times New Roman" w:hAnsi="Times New Roman"/>
        <w:sz w:val="20"/>
      </w:rPr>
      <w:t>0</w:t>
    </w:r>
    <w:r>
      <w:rPr>
        <w:rFonts w:ascii="Times New Roman" w:hAnsi="Times New Roman"/>
        <w:sz w:val="20"/>
      </w:rPr>
      <w:t>/</w:t>
    </w:r>
    <w:r w:rsidR="00301B9A">
      <w:rPr>
        <w:rFonts w:ascii="Times New Roman" w:hAnsi="Times New Roman"/>
        <w:sz w:val="20"/>
      </w:rPr>
      <w:t>20</w:t>
    </w:r>
  </w:p>
  <w:p w14:paraId="476C45F0" w14:textId="7C6E6E7F" w:rsidR="00BC2770" w:rsidRDefault="00BC2770" w:rsidP="00891409">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65</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7189D2D6" w14:textId="77777777" w:rsidR="00BC2770" w:rsidRDefault="00BC2770" w:rsidP="00891409">
    <w:pPr>
      <w:pStyle w:val="Header"/>
      <w:jc w:val="right"/>
      <w:rPr>
        <w:rFonts w:ascii="Times New Roman" w:hAnsi="Times New Roman"/>
        <w:sz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139B7" w14:textId="4562344C" w:rsidR="00BC2770" w:rsidRDefault="00BC2770" w:rsidP="00891409">
    <w:pPr>
      <w:pStyle w:val="Header"/>
      <w:jc w:val="right"/>
      <w:rPr>
        <w:rFonts w:ascii="Times New Roman" w:hAnsi="Times New Roman"/>
        <w:sz w:val="20"/>
      </w:rPr>
    </w:pPr>
    <w:r>
      <w:rPr>
        <w:rFonts w:ascii="Times New Roman" w:hAnsi="Times New Roman"/>
        <w:sz w:val="20"/>
      </w:rPr>
      <w:t>TSSWCB Project 19-50</w:t>
    </w:r>
  </w:p>
  <w:p w14:paraId="7C9FEC55" w14:textId="77777777" w:rsidR="00BC2770" w:rsidRDefault="00BC2770" w:rsidP="00891409">
    <w:pPr>
      <w:pStyle w:val="Header"/>
      <w:jc w:val="right"/>
      <w:rPr>
        <w:rFonts w:ascii="Times New Roman" w:hAnsi="Times New Roman"/>
        <w:sz w:val="20"/>
      </w:rPr>
    </w:pPr>
    <w:r>
      <w:rPr>
        <w:rFonts w:ascii="Times New Roman" w:hAnsi="Times New Roman"/>
        <w:sz w:val="20"/>
      </w:rPr>
      <w:t>Appendix C</w:t>
    </w:r>
  </w:p>
  <w:p w14:paraId="5718FC77" w14:textId="255DB678"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sidR="00D61181">
      <w:rPr>
        <w:rFonts w:ascii="Times New Roman" w:hAnsi="Times New Roman"/>
        <w:sz w:val="20"/>
      </w:rPr>
      <w:t>1</w:t>
    </w:r>
  </w:p>
  <w:p w14:paraId="749A4D80" w14:textId="1931ADAF" w:rsidR="00BC2770" w:rsidRPr="001D613A" w:rsidRDefault="00BC2770" w:rsidP="00EE5C89">
    <w:pPr>
      <w:pStyle w:val="Header"/>
      <w:jc w:val="right"/>
      <w:rPr>
        <w:rFonts w:ascii="Times New Roman" w:hAnsi="Times New Roman"/>
        <w:sz w:val="20"/>
      </w:rPr>
    </w:pPr>
    <w:r>
      <w:rPr>
        <w:rFonts w:ascii="Times New Roman" w:hAnsi="Times New Roman"/>
        <w:sz w:val="20"/>
      </w:rPr>
      <w:t>0</w:t>
    </w:r>
    <w:r w:rsidR="00301B9A">
      <w:rPr>
        <w:rFonts w:ascii="Times New Roman" w:hAnsi="Times New Roman"/>
        <w:sz w:val="20"/>
      </w:rPr>
      <w:t>4</w:t>
    </w:r>
    <w:r>
      <w:rPr>
        <w:rFonts w:ascii="Times New Roman" w:hAnsi="Times New Roman"/>
        <w:sz w:val="20"/>
      </w:rPr>
      <w:t>/2</w:t>
    </w:r>
    <w:r w:rsidR="00301B9A">
      <w:rPr>
        <w:rFonts w:ascii="Times New Roman" w:hAnsi="Times New Roman"/>
        <w:sz w:val="20"/>
      </w:rPr>
      <w:t>0</w:t>
    </w:r>
    <w:r>
      <w:rPr>
        <w:rFonts w:ascii="Times New Roman" w:hAnsi="Times New Roman"/>
        <w:sz w:val="20"/>
      </w:rPr>
      <w:t>/</w:t>
    </w:r>
    <w:r w:rsidR="00301B9A">
      <w:rPr>
        <w:rFonts w:ascii="Times New Roman" w:hAnsi="Times New Roman"/>
        <w:sz w:val="20"/>
      </w:rPr>
      <w:t>20</w:t>
    </w:r>
  </w:p>
  <w:p w14:paraId="2AA24B64" w14:textId="437D8A2E" w:rsidR="00BC2770" w:rsidRDefault="00BC2770" w:rsidP="004A4A73">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66</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2F330CA0" w14:textId="77777777" w:rsidR="00BC2770" w:rsidRDefault="00BC2770" w:rsidP="00891409">
    <w:pPr>
      <w:pStyle w:val="Header"/>
      <w:jc w:val="right"/>
      <w:rPr>
        <w:rFonts w:ascii="Times New Roman" w:hAnsi="Times New Roman"/>
        <w:sz w:val="2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C7B6F" w14:textId="77777777" w:rsidR="00BC2770" w:rsidRDefault="00BC2770" w:rsidP="00C70AE0">
    <w:pPr>
      <w:pStyle w:val="Header"/>
      <w:ind w:right="1465"/>
      <w:jc w:val="right"/>
      <w:rPr>
        <w:rFonts w:ascii="Times New Roman" w:hAnsi="Times New Roman"/>
        <w:sz w:val="20"/>
      </w:rPr>
    </w:pPr>
    <w:r>
      <w:rPr>
        <w:rFonts w:ascii="Times New Roman" w:hAnsi="Times New Roman"/>
        <w:sz w:val="20"/>
      </w:rPr>
      <w:t>TSSWCB Project 19-50</w:t>
    </w:r>
  </w:p>
  <w:p w14:paraId="31082EF3" w14:textId="77777777" w:rsidR="00BC2770" w:rsidRDefault="00BC2770" w:rsidP="00C70AE0">
    <w:pPr>
      <w:pStyle w:val="Header"/>
      <w:ind w:right="1465"/>
      <w:jc w:val="right"/>
      <w:rPr>
        <w:rFonts w:ascii="Times New Roman" w:hAnsi="Times New Roman"/>
        <w:sz w:val="20"/>
      </w:rPr>
    </w:pPr>
    <w:r>
      <w:rPr>
        <w:rFonts w:ascii="Times New Roman" w:hAnsi="Times New Roman"/>
        <w:sz w:val="20"/>
      </w:rPr>
      <w:t>Appendix C</w:t>
    </w:r>
  </w:p>
  <w:p w14:paraId="21FDE55D" w14:textId="21E0C694" w:rsidR="00BC2770" w:rsidRPr="001D613A" w:rsidRDefault="00BC2770" w:rsidP="00C70AE0">
    <w:pPr>
      <w:pStyle w:val="Header"/>
      <w:ind w:right="1465"/>
      <w:jc w:val="right"/>
      <w:rPr>
        <w:rFonts w:ascii="Times New Roman" w:hAnsi="Times New Roman"/>
        <w:sz w:val="20"/>
      </w:rPr>
    </w:pPr>
    <w:r w:rsidRPr="001D613A">
      <w:rPr>
        <w:rFonts w:ascii="Times New Roman" w:hAnsi="Times New Roman"/>
        <w:sz w:val="20"/>
      </w:rPr>
      <w:t xml:space="preserve">Revision </w:t>
    </w:r>
    <w:r w:rsidR="00301B9A">
      <w:rPr>
        <w:rFonts w:ascii="Times New Roman" w:hAnsi="Times New Roman"/>
        <w:sz w:val="20"/>
      </w:rPr>
      <w:t>1</w:t>
    </w:r>
  </w:p>
  <w:p w14:paraId="2454E665" w14:textId="0A187347" w:rsidR="00BC2770" w:rsidRDefault="00BC2770" w:rsidP="00C70AE0">
    <w:pPr>
      <w:pStyle w:val="Header"/>
      <w:ind w:right="1465"/>
      <w:jc w:val="right"/>
      <w:rPr>
        <w:rFonts w:ascii="Times New Roman" w:hAnsi="Times New Roman"/>
        <w:sz w:val="20"/>
      </w:rPr>
    </w:pPr>
    <w:r>
      <w:rPr>
        <w:rFonts w:ascii="Times New Roman" w:hAnsi="Times New Roman"/>
        <w:sz w:val="20"/>
      </w:rPr>
      <w:t>0</w:t>
    </w:r>
    <w:r w:rsidR="00301B9A">
      <w:rPr>
        <w:rFonts w:ascii="Times New Roman" w:hAnsi="Times New Roman"/>
        <w:sz w:val="20"/>
      </w:rPr>
      <w:t>4</w:t>
    </w:r>
    <w:r>
      <w:rPr>
        <w:rFonts w:ascii="Times New Roman" w:hAnsi="Times New Roman"/>
        <w:sz w:val="20"/>
      </w:rPr>
      <w:t>/2</w:t>
    </w:r>
    <w:r w:rsidR="00301B9A">
      <w:rPr>
        <w:rFonts w:ascii="Times New Roman" w:hAnsi="Times New Roman"/>
        <w:sz w:val="20"/>
      </w:rPr>
      <w:t>0</w:t>
    </w:r>
    <w:r>
      <w:rPr>
        <w:rFonts w:ascii="Times New Roman" w:hAnsi="Times New Roman"/>
        <w:sz w:val="20"/>
      </w:rPr>
      <w:t>/</w:t>
    </w:r>
    <w:r w:rsidR="00301B9A">
      <w:rPr>
        <w:rFonts w:ascii="Times New Roman" w:hAnsi="Times New Roman"/>
        <w:sz w:val="20"/>
      </w:rPr>
      <w:t>20</w:t>
    </w:r>
  </w:p>
  <w:p w14:paraId="3D1C77D6" w14:textId="4A32D8DD" w:rsidR="00BC2770" w:rsidRDefault="00BC2770" w:rsidP="00C70AE0">
    <w:pPr>
      <w:pStyle w:val="Header"/>
      <w:ind w:right="1465"/>
      <w:jc w:val="right"/>
      <w:rP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67</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39154" w14:textId="77777777" w:rsidR="00BC2770" w:rsidRDefault="00BC2770" w:rsidP="00C70AE0">
    <w:pPr>
      <w:pStyle w:val="Header"/>
      <w:ind w:right="835"/>
      <w:jc w:val="right"/>
      <w:rPr>
        <w:rFonts w:ascii="Times New Roman" w:hAnsi="Times New Roman"/>
        <w:sz w:val="20"/>
      </w:rPr>
    </w:pPr>
    <w:r>
      <w:rPr>
        <w:rFonts w:ascii="Times New Roman" w:hAnsi="Times New Roman"/>
        <w:sz w:val="20"/>
      </w:rPr>
      <w:t>TSSWCB Project 19-50</w:t>
    </w:r>
  </w:p>
  <w:p w14:paraId="3C0B0E12" w14:textId="38DC7C5A" w:rsidR="00BC2770" w:rsidRDefault="00BC2770" w:rsidP="00C70AE0">
    <w:pPr>
      <w:pStyle w:val="Header"/>
      <w:ind w:right="835"/>
      <w:jc w:val="right"/>
      <w:rPr>
        <w:rFonts w:ascii="Times New Roman" w:hAnsi="Times New Roman"/>
        <w:sz w:val="20"/>
      </w:rPr>
    </w:pPr>
    <w:r>
      <w:rPr>
        <w:rFonts w:ascii="Times New Roman" w:hAnsi="Times New Roman"/>
        <w:sz w:val="20"/>
      </w:rPr>
      <w:t>Appendix D</w:t>
    </w:r>
  </w:p>
  <w:p w14:paraId="0F27981E" w14:textId="670B1DE4" w:rsidR="00BC2770" w:rsidRPr="001D613A" w:rsidRDefault="00BC2770" w:rsidP="00C70AE0">
    <w:pPr>
      <w:pStyle w:val="Header"/>
      <w:ind w:right="835"/>
      <w:jc w:val="right"/>
      <w:rPr>
        <w:rFonts w:ascii="Times New Roman" w:hAnsi="Times New Roman"/>
        <w:sz w:val="20"/>
      </w:rPr>
    </w:pPr>
    <w:r w:rsidRPr="001D613A">
      <w:rPr>
        <w:rFonts w:ascii="Times New Roman" w:hAnsi="Times New Roman"/>
        <w:sz w:val="20"/>
      </w:rPr>
      <w:t xml:space="preserve">Revision </w:t>
    </w:r>
    <w:r w:rsidR="00301B9A">
      <w:rPr>
        <w:rFonts w:ascii="Times New Roman" w:hAnsi="Times New Roman"/>
        <w:sz w:val="20"/>
      </w:rPr>
      <w:t>1</w:t>
    </w:r>
  </w:p>
  <w:p w14:paraId="7D0366A0" w14:textId="276C29F0" w:rsidR="00BC2770" w:rsidRPr="001D613A" w:rsidRDefault="00BC2770" w:rsidP="00C70AE0">
    <w:pPr>
      <w:pStyle w:val="Header"/>
      <w:ind w:right="835"/>
      <w:jc w:val="right"/>
      <w:rPr>
        <w:rFonts w:ascii="Times New Roman" w:hAnsi="Times New Roman"/>
        <w:sz w:val="20"/>
      </w:rPr>
    </w:pPr>
    <w:r>
      <w:rPr>
        <w:rFonts w:ascii="Times New Roman" w:hAnsi="Times New Roman"/>
        <w:sz w:val="20"/>
      </w:rPr>
      <w:t>0</w:t>
    </w:r>
    <w:r w:rsidR="00301B9A">
      <w:rPr>
        <w:rFonts w:ascii="Times New Roman" w:hAnsi="Times New Roman"/>
        <w:sz w:val="20"/>
      </w:rPr>
      <w:t>4</w:t>
    </w:r>
    <w:r>
      <w:rPr>
        <w:rFonts w:ascii="Times New Roman" w:hAnsi="Times New Roman"/>
        <w:sz w:val="20"/>
      </w:rPr>
      <w:t>/2</w:t>
    </w:r>
    <w:r w:rsidR="00301B9A">
      <w:rPr>
        <w:rFonts w:ascii="Times New Roman" w:hAnsi="Times New Roman"/>
        <w:sz w:val="20"/>
      </w:rPr>
      <w:t>0</w:t>
    </w:r>
    <w:r>
      <w:rPr>
        <w:rFonts w:ascii="Times New Roman" w:hAnsi="Times New Roman"/>
        <w:sz w:val="20"/>
      </w:rPr>
      <w:t>/</w:t>
    </w:r>
    <w:r w:rsidR="00D61181">
      <w:rPr>
        <w:rFonts w:ascii="Times New Roman" w:hAnsi="Times New Roman"/>
        <w:sz w:val="20"/>
      </w:rPr>
      <w:t>20</w:t>
    </w:r>
  </w:p>
  <w:p w14:paraId="0684FD04" w14:textId="0C279773" w:rsidR="00BC2770" w:rsidRDefault="00BC2770" w:rsidP="00C70AE0">
    <w:pPr>
      <w:pStyle w:val="Header"/>
      <w:ind w:right="835"/>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68</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71F01C36" w14:textId="77777777" w:rsidR="00BC2770" w:rsidRDefault="00BC2770" w:rsidP="00C70AE0">
    <w:pPr>
      <w:pStyle w:val="Header"/>
      <w:ind w:right="835"/>
      <w:jc w:val="right"/>
      <w:rPr>
        <w:rFonts w:ascii="Times New Roman" w:hAnsi="Times New Roman"/>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F9EE1" w14:textId="2957C5FE" w:rsidR="00BC2770" w:rsidRPr="001D613A" w:rsidRDefault="00BC2770" w:rsidP="00C30EEC">
    <w:pPr>
      <w:pStyle w:val="Header"/>
      <w:jc w:val="right"/>
      <w:rPr>
        <w:rFonts w:ascii="Times New Roman" w:hAnsi="Times New Roman"/>
        <w:sz w:val="20"/>
      </w:rPr>
    </w:pPr>
    <w:r w:rsidRPr="001D613A">
      <w:rPr>
        <w:rFonts w:ascii="Times New Roman" w:hAnsi="Times New Roman"/>
        <w:sz w:val="20"/>
      </w:rPr>
      <w:t xml:space="preserve">TSSWCB Project </w:t>
    </w:r>
    <w:r>
      <w:rPr>
        <w:rFonts w:ascii="Times New Roman" w:hAnsi="Times New Roman"/>
        <w:sz w:val="20"/>
      </w:rPr>
      <w:t>19-50</w:t>
    </w:r>
  </w:p>
  <w:p w14:paraId="426F0969" w14:textId="77777777" w:rsidR="00BC2770" w:rsidRPr="001D613A" w:rsidRDefault="00BC2770" w:rsidP="00C30EEC">
    <w:pPr>
      <w:pStyle w:val="Header"/>
      <w:jc w:val="right"/>
      <w:rPr>
        <w:rFonts w:ascii="Times New Roman" w:hAnsi="Times New Roman"/>
        <w:sz w:val="20"/>
      </w:rPr>
    </w:pPr>
    <w:r>
      <w:rPr>
        <w:rFonts w:ascii="Times New Roman" w:hAnsi="Times New Roman"/>
        <w:sz w:val="20"/>
      </w:rPr>
      <w:t>List of Acronyms and Abbreviations</w:t>
    </w:r>
  </w:p>
  <w:p w14:paraId="496702E1" w14:textId="65CFAFC6"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0FE64F41" w14:textId="1A7963C0" w:rsidR="00BC2770" w:rsidRPr="001D613A" w:rsidRDefault="00BC2770" w:rsidP="00EE5C89">
    <w:pPr>
      <w:pStyle w:val="Header"/>
      <w:jc w:val="right"/>
      <w:rPr>
        <w:rFonts w:ascii="Times New Roman" w:hAnsi="Times New Roman"/>
        <w:sz w:val="20"/>
      </w:rPr>
    </w:pPr>
    <w:r>
      <w:rPr>
        <w:rFonts w:ascii="Times New Roman" w:hAnsi="Times New Roman"/>
        <w:sz w:val="20"/>
      </w:rPr>
      <w:t>04/20/20</w:t>
    </w:r>
  </w:p>
  <w:p w14:paraId="63B241BF" w14:textId="0C38AC72" w:rsidR="00BC2770" w:rsidRDefault="00BC2770" w:rsidP="00AE32E3">
    <w:pPr>
      <w:pStyle w:val="Header"/>
      <w:jc w:val="right"/>
      <w:rPr>
        <w:rFonts w:ascii="Times New Roman" w:hAnsi="Times New Roman"/>
        <w:sz w:val="20"/>
      </w:rPr>
    </w:pPr>
    <w:r w:rsidRPr="001D613A">
      <w:rPr>
        <w:rFonts w:ascii="Times New Roman" w:hAnsi="Times New Roman"/>
        <w:sz w:val="20"/>
      </w:rPr>
      <w:t xml:space="preserve">Page </w:t>
    </w:r>
    <w:r w:rsidRPr="001D613A">
      <w:rPr>
        <w:rFonts w:ascii="Times New Roman" w:hAnsi="Times New Roman"/>
        <w:sz w:val="20"/>
      </w:rPr>
      <w:fldChar w:fldCharType="begin"/>
    </w:r>
    <w:r w:rsidRPr="001D613A">
      <w:rPr>
        <w:rFonts w:ascii="Times New Roman" w:hAnsi="Times New Roman"/>
        <w:sz w:val="20"/>
      </w:rPr>
      <w:instrText xml:space="preserve"> PAGE </w:instrText>
    </w:r>
    <w:r w:rsidRPr="001D613A">
      <w:rPr>
        <w:rFonts w:ascii="Times New Roman" w:hAnsi="Times New Roman"/>
        <w:sz w:val="20"/>
      </w:rPr>
      <w:fldChar w:fldCharType="separate"/>
    </w:r>
    <w:r>
      <w:rPr>
        <w:rFonts w:ascii="Times New Roman" w:hAnsi="Times New Roman"/>
        <w:noProof/>
        <w:sz w:val="20"/>
      </w:rPr>
      <w:t>8</w:t>
    </w:r>
    <w:r w:rsidRPr="001D613A">
      <w:rPr>
        <w:rFonts w:ascii="Times New Roman" w:hAnsi="Times New Roman"/>
        <w:sz w:val="20"/>
      </w:rPr>
      <w:fldChar w:fldCharType="end"/>
    </w:r>
    <w:r w:rsidRPr="001D613A">
      <w:rPr>
        <w:rFonts w:ascii="Times New Roman" w:hAnsi="Times New Roman"/>
        <w:sz w:val="20"/>
      </w:rPr>
      <w:t xml:space="preserve"> of </w:t>
    </w:r>
    <w:r w:rsidRPr="001D613A">
      <w:rPr>
        <w:rFonts w:ascii="Times New Roman" w:hAnsi="Times New Roman"/>
        <w:sz w:val="20"/>
      </w:rPr>
      <w:fldChar w:fldCharType="begin"/>
    </w:r>
    <w:r w:rsidRPr="001D613A">
      <w:rPr>
        <w:rFonts w:ascii="Times New Roman" w:hAnsi="Times New Roman"/>
        <w:sz w:val="20"/>
      </w:rPr>
      <w:instrText xml:space="preserve"> NUMPAGES  </w:instrText>
    </w:r>
    <w:r w:rsidRPr="001D613A">
      <w:rPr>
        <w:rFonts w:ascii="Times New Roman" w:hAnsi="Times New Roman"/>
        <w:sz w:val="20"/>
      </w:rPr>
      <w:fldChar w:fldCharType="separate"/>
    </w:r>
    <w:r>
      <w:rPr>
        <w:rFonts w:ascii="Times New Roman" w:hAnsi="Times New Roman"/>
        <w:noProof/>
        <w:sz w:val="20"/>
      </w:rPr>
      <w:t>8</w:t>
    </w:r>
    <w:r w:rsidRPr="001D613A">
      <w:rPr>
        <w:rFonts w:ascii="Times New Roman" w:hAnsi="Times New Roman"/>
        <w:sz w:val="20"/>
      </w:rPr>
      <w:fldChar w:fldCharType="end"/>
    </w:r>
  </w:p>
  <w:p w14:paraId="0C0F46F8" w14:textId="77777777" w:rsidR="00BC2770" w:rsidRPr="001D613A" w:rsidRDefault="00BC2770" w:rsidP="00AE32E3">
    <w:pPr>
      <w:pStyle w:val="Header"/>
      <w:jc w:val="right"/>
      <w:rPr>
        <w:rFonts w:ascii="Times New Roman" w:hAnsi="Times New Roman"/>
        <w:sz w:val="2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FDA17" w14:textId="77777777" w:rsidR="00BC2770" w:rsidRDefault="00BC2770" w:rsidP="00C70AE0">
    <w:pPr>
      <w:pStyle w:val="Header"/>
      <w:tabs>
        <w:tab w:val="clear" w:pos="8640"/>
      </w:tabs>
      <w:jc w:val="right"/>
      <w:rPr>
        <w:rFonts w:ascii="Times New Roman" w:hAnsi="Times New Roman"/>
        <w:sz w:val="20"/>
      </w:rPr>
    </w:pPr>
    <w:r>
      <w:rPr>
        <w:rFonts w:ascii="Times New Roman" w:hAnsi="Times New Roman"/>
        <w:sz w:val="20"/>
      </w:rPr>
      <w:t>TSSWCB Project 19-50</w:t>
    </w:r>
  </w:p>
  <w:p w14:paraId="35DE60F9" w14:textId="77777777" w:rsidR="00BC2770" w:rsidRDefault="00BC2770" w:rsidP="00C70AE0">
    <w:pPr>
      <w:pStyle w:val="Header"/>
      <w:tabs>
        <w:tab w:val="clear" w:pos="8640"/>
      </w:tabs>
      <w:jc w:val="right"/>
      <w:rPr>
        <w:rFonts w:ascii="Times New Roman" w:hAnsi="Times New Roman"/>
        <w:sz w:val="20"/>
      </w:rPr>
    </w:pPr>
    <w:r>
      <w:rPr>
        <w:rFonts w:ascii="Times New Roman" w:hAnsi="Times New Roman"/>
        <w:sz w:val="20"/>
      </w:rPr>
      <w:t>Appendix D</w:t>
    </w:r>
  </w:p>
  <w:p w14:paraId="2F3B0846" w14:textId="7B91932E" w:rsidR="00BC2770" w:rsidRPr="001D613A" w:rsidRDefault="00BC2770" w:rsidP="00C70AE0">
    <w:pPr>
      <w:pStyle w:val="Header"/>
      <w:tabs>
        <w:tab w:val="clear" w:pos="8640"/>
      </w:tabs>
      <w:jc w:val="right"/>
      <w:rPr>
        <w:rFonts w:ascii="Times New Roman" w:hAnsi="Times New Roman"/>
        <w:sz w:val="20"/>
      </w:rPr>
    </w:pPr>
    <w:r w:rsidRPr="001D613A">
      <w:rPr>
        <w:rFonts w:ascii="Times New Roman" w:hAnsi="Times New Roman"/>
        <w:sz w:val="20"/>
      </w:rPr>
      <w:t xml:space="preserve">Revision </w:t>
    </w:r>
    <w:r w:rsidR="00301B9A">
      <w:rPr>
        <w:rFonts w:ascii="Times New Roman" w:hAnsi="Times New Roman"/>
        <w:sz w:val="20"/>
      </w:rPr>
      <w:t>1</w:t>
    </w:r>
  </w:p>
  <w:p w14:paraId="06B93AC7" w14:textId="74657351" w:rsidR="00BC2770" w:rsidRPr="001D613A" w:rsidRDefault="00BC2770" w:rsidP="00C70AE0">
    <w:pPr>
      <w:pStyle w:val="Header"/>
      <w:tabs>
        <w:tab w:val="clear" w:pos="8640"/>
      </w:tabs>
      <w:jc w:val="right"/>
      <w:rPr>
        <w:rFonts w:ascii="Times New Roman" w:hAnsi="Times New Roman"/>
        <w:sz w:val="20"/>
      </w:rPr>
    </w:pPr>
    <w:r>
      <w:rPr>
        <w:rFonts w:ascii="Times New Roman" w:hAnsi="Times New Roman"/>
        <w:sz w:val="20"/>
      </w:rPr>
      <w:t>0</w:t>
    </w:r>
    <w:r w:rsidR="00301B9A">
      <w:rPr>
        <w:rFonts w:ascii="Times New Roman" w:hAnsi="Times New Roman"/>
        <w:sz w:val="20"/>
      </w:rPr>
      <w:t>4</w:t>
    </w:r>
    <w:r>
      <w:rPr>
        <w:rFonts w:ascii="Times New Roman" w:hAnsi="Times New Roman"/>
        <w:sz w:val="20"/>
      </w:rPr>
      <w:t>/2</w:t>
    </w:r>
    <w:r w:rsidR="00301B9A">
      <w:rPr>
        <w:rFonts w:ascii="Times New Roman" w:hAnsi="Times New Roman"/>
        <w:sz w:val="20"/>
      </w:rPr>
      <w:t>0</w:t>
    </w:r>
    <w:r>
      <w:rPr>
        <w:rFonts w:ascii="Times New Roman" w:hAnsi="Times New Roman"/>
        <w:sz w:val="20"/>
      </w:rPr>
      <w:t>/</w:t>
    </w:r>
    <w:r w:rsidR="00301B9A">
      <w:rPr>
        <w:rFonts w:ascii="Times New Roman" w:hAnsi="Times New Roman"/>
        <w:sz w:val="20"/>
      </w:rPr>
      <w:t>20</w:t>
    </w:r>
  </w:p>
  <w:p w14:paraId="0B109380" w14:textId="1BD8C8D6" w:rsidR="00BC2770" w:rsidRDefault="00BC2770" w:rsidP="00C70AE0">
    <w:pPr>
      <w:pStyle w:val="Header"/>
      <w:tabs>
        <w:tab w:val="clear" w:pos="8640"/>
      </w:tabs>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69</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45832CDC" w14:textId="77777777" w:rsidR="00BC2770" w:rsidRDefault="00BC2770" w:rsidP="00C70AE0">
    <w:pPr>
      <w:pStyle w:val="Header"/>
      <w:tabs>
        <w:tab w:val="clear" w:pos="8640"/>
      </w:tabs>
      <w:jc w:val="right"/>
      <w:rPr>
        <w:rFonts w:ascii="Times New Roman" w:hAnsi="Times New Roman"/>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20CC2" w14:textId="1F8C221C" w:rsidR="00BC2770" w:rsidRDefault="00BC2770">
    <w:pPr>
      <w:pStyle w:val="Header"/>
      <w:jc w:val="right"/>
      <w:rPr>
        <w:rFonts w:ascii="Times New Roman" w:hAnsi="Times New Roman"/>
        <w:sz w:val="20"/>
      </w:rPr>
    </w:pPr>
    <w:r>
      <w:rPr>
        <w:rStyle w:val="PageNumber"/>
      </w:rPr>
      <w:t xml:space="preserve"> </w:t>
    </w:r>
    <w:r>
      <w:rPr>
        <w:rFonts w:ascii="Times New Roman" w:hAnsi="Times New Roman"/>
        <w:sz w:val="20"/>
      </w:rPr>
      <w:t xml:space="preserve">TSSWCB Project 19-50 </w:t>
    </w:r>
  </w:p>
  <w:p w14:paraId="4F001A75" w14:textId="77777777" w:rsidR="00BC2770" w:rsidRDefault="00BC2770">
    <w:pPr>
      <w:pStyle w:val="Header"/>
      <w:jc w:val="right"/>
      <w:rPr>
        <w:rFonts w:ascii="Times New Roman" w:hAnsi="Times New Roman"/>
        <w:sz w:val="20"/>
      </w:rPr>
    </w:pPr>
    <w:r>
      <w:rPr>
        <w:rFonts w:ascii="Times New Roman" w:hAnsi="Times New Roman"/>
        <w:sz w:val="20"/>
      </w:rPr>
      <w:t>Section A3</w:t>
    </w:r>
  </w:p>
  <w:p w14:paraId="033B6B71" w14:textId="3DF47000"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19957145" w14:textId="3189CC20" w:rsidR="00BC2770" w:rsidRPr="001D613A" w:rsidRDefault="00BC2770" w:rsidP="00EE5C89">
    <w:pPr>
      <w:pStyle w:val="Header"/>
      <w:jc w:val="right"/>
      <w:rPr>
        <w:rFonts w:ascii="Times New Roman" w:hAnsi="Times New Roman"/>
        <w:sz w:val="20"/>
      </w:rPr>
    </w:pPr>
    <w:r>
      <w:rPr>
        <w:rFonts w:ascii="Times New Roman" w:hAnsi="Times New Roman"/>
        <w:sz w:val="20"/>
      </w:rPr>
      <w:t>0/20/20</w:t>
    </w:r>
  </w:p>
  <w:p w14:paraId="1E013117" w14:textId="52D2FD66" w:rsidR="00BC2770" w:rsidRDefault="00BC2770" w:rsidP="00472742">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9</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9</w:t>
    </w:r>
    <w:r>
      <w:rPr>
        <w:rStyle w:val="PageNumber"/>
        <w:rFonts w:ascii="Times New Roman" w:hAnsi="Times New Roman"/>
        <w:sz w:val="20"/>
      </w:rPr>
      <w:fldChar w:fldCharType="end"/>
    </w:r>
  </w:p>
  <w:p w14:paraId="2EC51201" w14:textId="77777777" w:rsidR="00BC2770" w:rsidRDefault="00BC2770">
    <w:pPr>
      <w:pStyle w:val="Header"/>
      <w:jc w:val="right"/>
      <w:rPr>
        <w:rFonts w:ascii="Times New Roman" w:hAnsi="Times New Roman"/>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589A0" w14:textId="77777777" w:rsidR="00BC2770" w:rsidRDefault="00BC2770">
    <w:pPr>
      <w:pStyle w:val="Header"/>
      <w:rPr>
        <w:sz w:val="20"/>
      </w:rPr>
    </w:pPr>
    <w:r>
      <w:tab/>
    </w:r>
    <w:r>
      <w:tab/>
    </w:r>
    <w:r>
      <w:rPr>
        <w:sz w:val="20"/>
      </w:rPr>
      <w:t>Section A10</w:t>
    </w:r>
  </w:p>
  <w:p w14:paraId="1B4DB61D" w14:textId="77777777" w:rsidR="00BC2770" w:rsidRDefault="00BC2770">
    <w:pPr>
      <w:pStyle w:val="Header"/>
      <w:rPr>
        <w:sz w:val="20"/>
      </w:rPr>
    </w:pPr>
    <w:r>
      <w:rPr>
        <w:sz w:val="20"/>
      </w:rPr>
      <w:tab/>
    </w:r>
    <w:r>
      <w:rPr>
        <w:sz w:val="20"/>
      </w:rPr>
      <w:tab/>
      <w:t>Revision No.0</w:t>
    </w:r>
  </w:p>
  <w:p w14:paraId="0F503B19" w14:textId="634BA9FB" w:rsidR="00BC2770" w:rsidRDefault="00BC2770">
    <w:pPr>
      <w:pStyle w:val="Header"/>
      <w:rPr>
        <w:sz w:val="20"/>
      </w:rPr>
    </w:pPr>
    <w:r>
      <w:rPr>
        <w:sz w:val="20"/>
      </w:rPr>
      <w:tab/>
    </w:r>
    <w:r>
      <w:rPr>
        <w:sz w:val="20"/>
      </w:rPr>
      <w:tab/>
    </w:r>
    <w:r>
      <w:rPr>
        <w:sz w:val="20"/>
      </w:rPr>
      <w:fldChar w:fldCharType="begin"/>
    </w:r>
    <w:r>
      <w:rPr>
        <w:sz w:val="20"/>
      </w:rPr>
      <w:instrText xml:space="preserve"> DATE  \l </w:instrText>
    </w:r>
    <w:r>
      <w:rPr>
        <w:sz w:val="20"/>
      </w:rPr>
      <w:fldChar w:fldCharType="separate"/>
    </w:r>
    <w:r w:rsidR="00C70EFD">
      <w:rPr>
        <w:noProof/>
        <w:sz w:val="20"/>
      </w:rPr>
      <w:t>11/5/2020</w:t>
    </w:r>
    <w:r>
      <w:rPr>
        <w:sz w:val="20"/>
      </w:rPr>
      <w:fldChar w:fldCharType="end"/>
    </w:r>
  </w:p>
  <w:p w14:paraId="13F7E947" w14:textId="77777777" w:rsidR="00BC2770" w:rsidRDefault="00BC2770">
    <w:pPr>
      <w:pStyle w:val="Header"/>
    </w:pPr>
    <w:r>
      <w:rPr>
        <w:sz w:val="20"/>
      </w:rPr>
      <w:tab/>
    </w:r>
    <w:r>
      <w:rPr>
        <w:sz w:val="20"/>
      </w:rP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10</w:t>
    </w:r>
    <w:r>
      <w:rPr>
        <w:rStyle w:val="PageNumber"/>
        <w:sz w:val="20"/>
      </w:rPr>
      <w:fldChar w:fldCharType="end"/>
    </w:r>
    <w:r>
      <w:rPr>
        <w:rStyle w:val="PageNumber"/>
        <w:sz w:val="20"/>
      </w:rPr>
      <w:t xml:space="preserve"> of 31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0D3E3" w14:textId="0595143F" w:rsidR="00BC2770" w:rsidRPr="001D613A" w:rsidRDefault="00BC2770" w:rsidP="00C30EEC">
    <w:pPr>
      <w:pStyle w:val="Header"/>
      <w:jc w:val="right"/>
      <w:rPr>
        <w:rFonts w:ascii="Times New Roman" w:hAnsi="Times New Roman"/>
        <w:sz w:val="20"/>
      </w:rPr>
    </w:pPr>
    <w:r w:rsidRPr="001D613A">
      <w:rPr>
        <w:rFonts w:ascii="Times New Roman" w:hAnsi="Times New Roman"/>
        <w:sz w:val="20"/>
      </w:rPr>
      <w:t xml:space="preserve">TSSWCB Project </w:t>
    </w:r>
    <w:r>
      <w:rPr>
        <w:rFonts w:ascii="Times New Roman" w:hAnsi="Times New Roman"/>
        <w:sz w:val="20"/>
      </w:rPr>
      <w:t>19-50</w:t>
    </w:r>
  </w:p>
  <w:p w14:paraId="52CDA047" w14:textId="77777777" w:rsidR="00BC2770" w:rsidRPr="001D613A" w:rsidRDefault="00BC2770" w:rsidP="00C30EEC">
    <w:pPr>
      <w:pStyle w:val="Header"/>
      <w:jc w:val="right"/>
      <w:rPr>
        <w:rFonts w:ascii="Times New Roman" w:hAnsi="Times New Roman"/>
        <w:sz w:val="20"/>
      </w:rPr>
    </w:pPr>
    <w:r w:rsidRPr="001D613A">
      <w:rPr>
        <w:rFonts w:ascii="Times New Roman" w:hAnsi="Times New Roman"/>
        <w:sz w:val="20"/>
      </w:rPr>
      <w:t>Section A</w:t>
    </w:r>
    <w:r>
      <w:rPr>
        <w:rFonts w:ascii="Times New Roman" w:hAnsi="Times New Roman"/>
        <w:sz w:val="20"/>
      </w:rPr>
      <w:t>4</w:t>
    </w:r>
  </w:p>
  <w:p w14:paraId="221BA311" w14:textId="68C4DD72"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194B8856" w14:textId="0D862B93" w:rsidR="00BC2770" w:rsidRPr="001D613A" w:rsidRDefault="00BC2770" w:rsidP="00EE5C89">
    <w:pPr>
      <w:pStyle w:val="Header"/>
      <w:jc w:val="right"/>
      <w:rPr>
        <w:rFonts w:ascii="Times New Roman" w:hAnsi="Times New Roman"/>
        <w:sz w:val="20"/>
      </w:rPr>
    </w:pPr>
    <w:r>
      <w:rPr>
        <w:rFonts w:ascii="Times New Roman" w:hAnsi="Times New Roman"/>
        <w:sz w:val="20"/>
      </w:rPr>
      <w:t>04/20/20</w:t>
    </w:r>
  </w:p>
  <w:p w14:paraId="1D36F903" w14:textId="5425EA45" w:rsidR="00BC2770" w:rsidRDefault="00BC2770" w:rsidP="00AE32E3">
    <w:pPr>
      <w:pStyle w:val="Header"/>
      <w:jc w:val="right"/>
      <w:rPr>
        <w:rFonts w:ascii="Times New Roman" w:hAnsi="Times New Roman"/>
        <w:sz w:val="20"/>
      </w:rPr>
    </w:pPr>
    <w:r w:rsidRPr="001D613A">
      <w:rPr>
        <w:rFonts w:ascii="Times New Roman" w:hAnsi="Times New Roman"/>
        <w:sz w:val="20"/>
      </w:rPr>
      <w:t xml:space="preserve">Page </w:t>
    </w:r>
    <w:r w:rsidRPr="001D613A">
      <w:rPr>
        <w:rFonts w:ascii="Times New Roman" w:hAnsi="Times New Roman"/>
        <w:sz w:val="20"/>
      </w:rPr>
      <w:fldChar w:fldCharType="begin"/>
    </w:r>
    <w:r w:rsidRPr="001D613A">
      <w:rPr>
        <w:rFonts w:ascii="Times New Roman" w:hAnsi="Times New Roman"/>
        <w:sz w:val="20"/>
      </w:rPr>
      <w:instrText xml:space="preserve"> PAGE </w:instrText>
    </w:r>
    <w:r w:rsidRPr="001D613A">
      <w:rPr>
        <w:rFonts w:ascii="Times New Roman" w:hAnsi="Times New Roman"/>
        <w:sz w:val="20"/>
      </w:rPr>
      <w:fldChar w:fldCharType="separate"/>
    </w:r>
    <w:r>
      <w:rPr>
        <w:rFonts w:ascii="Times New Roman" w:hAnsi="Times New Roman"/>
        <w:noProof/>
        <w:sz w:val="20"/>
      </w:rPr>
      <w:t>13</w:t>
    </w:r>
    <w:r w:rsidRPr="001D613A">
      <w:rPr>
        <w:rFonts w:ascii="Times New Roman" w:hAnsi="Times New Roman"/>
        <w:sz w:val="20"/>
      </w:rPr>
      <w:fldChar w:fldCharType="end"/>
    </w:r>
    <w:r w:rsidRPr="001D613A">
      <w:rPr>
        <w:rFonts w:ascii="Times New Roman" w:hAnsi="Times New Roman"/>
        <w:sz w:val="20"/>
      </w:rPr>
      <w:t xml:space="preserve"> of </w:t>
    </w:r>
    <w:r w:rsidRPr="001D613A">
      <w:rPr>
        <w:rFonts w:ascii="Times New Roman" w:hAnsi="Times New Roman"/>
        <w:sz w:val="20"/>
      </w:rPr>
      <w:fldChar w:fldCharType="begin"/>
    </w:r>
    <w:r w:rsidRPr="001D613A">
      <w:rPr>
        <w:rFonts w:ascii="Times New Roman" w:hAnsi="Times New Roman"/>
        <w:sz w:val="20"/>
      </w:rPr>
      <w:instrText xml:space="preserve"> NUMPAGES  </w:instrText>
    </w:r>
    <w:r w:rsidRPr="001D613A">
      <w:rPr>
        <w:rFonts w:ascii="Times New Roman" w:hAnsi="Times New Roman"/>
        <w:sz w:val="20"/>
      </w:rPr>
      <w:fldChar w:fldCharType="separate"/>
    </w:r>
    <w:r>
      <w:rPr>
        <w:rFonts w:ascii="Times New Roman" w:hAnsi="Times New Roman"/>
        <w:noProof/>
        <w:sz w:val="20"/>
      </w:rPr>
      <w:t>13</w:t>
    </w:r>
    <w:r w:rsidRPr="001D613A">
      <w:rPr>
        <w:rFonts w:ascii="Times New Roman" w:hAnsi="Times New Roman"/>
        <w:sz w:val="20"/>
      </w:rPr>
      <w:fldChar w:fldCharType="end"/>
    </w:r>
  </w:p>
  <w:p w14:paraId="1A45B7A6" w14:textId="77777777" w:rsidR="00BC2770" w:rsidRPr="001D613A" w:rsidRDefault="00BC2770" w:rsidP="00AE32E3">
    <w:pPr>
      <w:pStyle w:val="Header"/>
      <w:jc w:val="right"/>
      <w:rPr>
        <w:rFonts w:ascii="Times New Roman" w:hAnsi="Times New Roman"/>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893E8" w14:textId="1D46B2A6" w:rsidR="00BC2770" w:rsidRDefault="00BC2770" w:rsidP="0073096F">
    <w:pPr>
      <w:pStyle w:val="Header"/>
      <w:jc w:val="right"/>
      <w:rPr>
        <w:rFonts w:ascii="Times New Roman" w:hAnsi="Times New Roman"/>
        <w:sz w:val="20"/>
      </w:rPr>
    </w:pPr>
    <w:r>
      <w:rPr>
        <w:rFonts w:ascii="Times New Roman" w:hAnsi="Times New Roman"/>
        <w:sz w:val="20"/>
      </w:rPr>
      <w:t>TSSWCB Project 19-50</w:t>
    </w:r>
  </w:p>
  <w:p w14:paraId="054EE761" w14:textId="77777777" w:rsidR="00BC2770" w:rsidRDefault="00BC2770" w:rsidP="0073096F">
    <w:pPr>
      <w:pStyle w:val="Header"/>
      <w:jc w:val="right"/>
      <w:rPr>
        <w:rFonts w:ascii="Times New Roman" w:hAnsi="Times New Roman"/>
        <w:sz w:val="20"/>
      </w:rPr>
    </w:pPr>
    <w:r>
      <w:rPr>
        <w:rFonts w:ascii="Times New Roman" w:hAnsi="Times New Roman"/>
        <w:sz w:val="20"/>
      </w:rPr>
      <w:t>Section A5</w:t>
    </w:r>
  </w:p>
  <w:p w14:paraId="62F42F2E" w14:textId="6F42559B"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4CC2DDFD" w14:textId="3D28C94F" w:rsidR="00BC2770" w:rsidRPr="001D613A" w:rsidRDefault="00BC2770" w:rsidP="00EE5C89">
    <w:pPr>
      <w:pStyle w:val="Header"/>
      <w:jc w:val="right"/>
      <w:rPr>
        <w:rFonts w:ascii="Times New Roman" w:hAnsi="Times New Roman"/>
        <w:sz w:val="20"/>
      </w:rPr>
    </w:pPr>
    <w:r>
      <w:rPr>
        <w:rFonts w:ascii="Times New Roman" w:hAnsi="Times New Roman"/>
        <w:sz w:val="20"/>
      </w:rPr>
      <w:t>04/20/20</w:t>
    </w:r>
  </w:p>
  <w:p w14:paraId="3BED2CB5" w14:textId="094CC34F" w:rsidR="00BC2770" w:rsidRDefault="00BC2770" w:rsidP="00DC494B">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14</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14</w:t>
    </w:r>
    <w:r>
      <w:rPr>
        <w:rStyle w:val="PageNumber"/>
        <w:rFonts w:ascii="Times New Roman" w:hAnsi="Times New Roman"/>
        <w:sz w:val="20"/>
      </w:rPr>
      <w:fldChar w:fldCharType="end"/>
    </w:r>
  </w:p>
  <w:p w14:paraId="14D8F885" w14:textId="77777777" w:rsidR="00BC2770" w:rsidRDefault="00BC2770">
    <w:pPr>
      <w:pStyle w:val="Header"/>
      <w:jc w:val="right"/>
      <w:rPr>
        <w:rFonts w:ascii="Times New Roman" w:hAnsi="Times New Roman"/>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7864F" w14:textId="631050E6" w:rsidR="00BC2770" w:rsidRDefault="00BC2770">
    <w:pPr>
      <w:pStyle w:val="Header"/>
      <w:jc w:val="right"/>
      <w:rPr>
        <w:rFonts w:ascii="Times New Roman" w:hAnsi="Times New Roman"/>
        <w:sz w:val="20"/>
      </w:rPr>
    </w:pPr>
    <w:r>
      <w:rPr>
        <w:rFonts w:ascii="Times New Roman" w:hAnsi="Times New Roman"/>
        <w:sz w:val="20"/>
      </w:rPr>
      <w:t>TSSWCB Project 19-50</w:t>
    </w:r>
  </w:p>
  <w:p w14:paraId="3C184750" w14:textId="0D5C9EFC" w:rsidR="00BC2770" w:rsidRDefault="00BC2770">
    <w:pPr>
      <w:pStyle w:val="Header"/>
      <w:jc w:val="right"/>
      <w:rPr>
        <w:rFonts w:ascii="Times New Roman" w:hAnsi="Times New Roman"/>
        <w:sz w:val="20"/>
      </w:rPr>
    </w:pPr>
    <w:r>
      <w:rPr>
        <w:rFonts w:ascii="Times New Roman" w:hAnsi="Times New Roman"/>
        <w:sz w:val="20"/>
      </w:rPr>
      <w:t>Section A7</w:t>
    </w:r>
  </w:p>
  <w:p w14:paraId="677E3055" w14:textId="60BFAC3F"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6F112BCE" w14:textId="7F86BE26" w:rsidR="00BC2770" w:rsidRPr="001D613A" w:rsidRDefault="00BC2770" w:rsidP="00EE5C89">
    <w:pPr>
      <w:pStyle w:val="Header"/>
      <w:jc w:val="right"/>
      <w:rPr>
        <w:rFonts w:ascii="Times New Roman" w:hAnsi="Times New Roman"/>
        <w:sz w:val="20"/>
      </w:rPr>
    </w:pPr>
    <w:r>
      <w:rPr>
        <w:rFonts w:ascii="Times New Roman" w:hAnsi="Times New Roman"/>
        <w:sz w:val="20"/>
      </w:rPr>
      <w:t>04/20/20</w:t>
    </w:r>
  </w:p>
  <w:p w14:paraId="71D7C56F" w14:textId="199427DB" w:rsidR="00BC2770" w:rsidRDefault="00BC2770" w:rsidP="00DC494B">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28</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7DBE36F8" w14:textId="77777777" w:rsidR="00BC2770" w:rsidRDefault="00BC2770">
    <w:pPr>
      <w:pStyle w:val="Header"/>
      <w:jc w:val="right"/>
      <w:rPr>
        <w:rFonts w:ascii="Times New Roman" w:hAnsi="Times New Roman"/>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DF642" w14:textId="22004C37" w:rsidR="00BC2770" w:rsidRDefault="00BC2770">
    <w:pPr>
      <w:pStyle w:val="Header"/>
      <w:jc w:val="right"/>
      <w:rPr>
        <w:rFonts w:ascii="Times New Roman" w:hAnsi="Times New Roman"/>
        <w:sz w:val="20"/>
      </w:rPr>
    </w:pPr>
    <w:r>
      <w:rPr>
        <w:rFonts w:ascii="Times New Roman" w:hAnsi="Times New Roman"/>
        <w:sz w:val="20"/>
      </w:rPr>
      <w:t>TSSWCB Project 19-50</w:t>
    </w:r>
  </w:p>
  <w:p w14:paraId="5B2D22A2" w14:textId="626B1407" w:rsidR="00BC2770" w:rsidRDefault="00BC2770">
    <w:pPr>
      <w:pStyle w:val="Header"/>
      <w:jc w:val="right"/>
      <w:rPr>
        <w:rFonts w:ascii="Times New Roman" w:hAnsi="Times New Roman"/>
        <w:sz w:val="20"/>
      </w:rPr>
    </w:pPr>
    <w:r>
      <w:rPr>
        <w:rFonts w:ascii="Times New Roman" w:hAnsi="Times New Roman"/>
        <w:sz w:val="20"/>
      </w:rPr>
      <w:t>Section A8</w:t>
    </w:r>
  </w:p>
  <w:p w14:paraId="7AD86DEC" w14:textId="6F39B89B" w:rsidR="00BC2770" w:rsidRPr="001D613A" w:rsidRDefault="00BC2770" w:rsidP="00EE5C89">
    <w:pPr>
      <w:pStyle w:val="Header"/>
      <w:jc w:val="right"/>
      <w:rPr>
        <w:rFonts w:ascii="Times New Roman" w:hAnsi="Times New Roman"/>
        <w:sz w:val="20"/>
      </w:rPr>
    </w:pPr>
    <w:r w:rsidRPr="001D613A">
      <w:rPr>
        <w:rFonts w:ascii="Times New Roman" w:hAnsi="Times New Roman"/>
        <w:sz w:val="20"/>
      </w:rPr>
      <w:t xml:space="preserve">Revision </w:t>
    </w:r>
    <w:r>
      <w:rPr>
        <w:rFonts w:ascii="Times New Roman" w:hAnsi="Times New Roman"/>
        <w:sz w:val="20"/>
      </w:rPr>
      <w:t>1</w:t>
    </w:r>
  </w:p>
  <w:p w14:paraId="5BFDF6DC" w14:textId="64612F05" w:rsidR="00BC2770" w:rsidRPr="001D613A" w:rsidRDefault="00BC2770" w:rsidP="00EE5C89">
    <w:pPr>
      <w:pStyle w:val="Header"/>
      <w:jc w:val="right"/>
      <w:rPr>
        <w:rFonts w:ascii="Times New Roman" w:hAnsi="Times New Roman"/>
        <w:sz w:val="20"/>
      </w:rPr>
    </w:pPr>
    <w:r>
      <w:rPr>
        <w:rFonts w:ascii="Times New Roman" w:hAnsi="Times New Roman"/>
        <w:sz w:val="20"/>
      </w:rPr>
      <w:t>04/20/20</w:t>
    </w:r>
  </w:p>
  <w:p w14:paraId="412D9122" w14:textId="0634354F" w:rsidR="00BC2770" w:rsidRDefault="00BC2770" w:rsidP="00DC494B">
    <w:pPr>
      <w:pStyle w:val="Header"/>
      <w:jc w:val="right"/>
      <w:rPr>
        <w:rStyle w:val="PageNumber"/>
        <w:rFonts w:ascii="Times New Roman" w:hAnsi="Times New Roman"/>
        <w:sz w:val="20"/>
      </w:rPr>
    </w:pPr>
    <w:r>
      <w:rPr>
        <w:rStyle w:val="PageNumber"/>
        <w:rFonts w:ascii="Times New Roman" w:hAnsi="Times New Roman"/>
        <w:sz w:val="20"/>
      </w:rPr>
      <w:t xml:space="preserve">Page </w:t>
    </w:r>
    <w:r>
      <w:rPr>
        <w:rStyle w:val="PageNumber"/>
        <w:rFonts w:ascii="Times New Roman" w:hAnsi="Times New Roman"/>
        <w:sz w:val="20"/>
      </w:rPr>
      <w:fldChar w:fldCharType="begin"/>
    </w:r>
    <w:r>
      <w:rPr>
        <w:rStyle w:val="PageNumber"/>
        <w:rFonts w:ascii="Times New Roman" w:hAnsi="Times New Roman"/>
        <w:sz w:val="20"/>
      </w:rPr>
      <w:instrText xml:space="preserve"> PAGE </w:instrText>
    </w:r>
    <w:r>
      <w:rPr>
        <w:rStyle w:val="PageNumber"/>
        <w:rFonts w:ascii="Times New Roman" w:hAnsi="Times New Roman"/>
        <w:sz w:val="20"/>
      </w:rPr>
      <w:fldChar w:fldCharType="separate"/>
    </w:r>
    <w:r>
      <w:rPr>
        <w:rStyle w:val="PageNumber"/>
        <w:rFonts w:ascii="Times New Roman" w:hAnsi="Times New Roman"/>
        <w:noProof/>
        <w:sz w:val="20"/>
      </w:rPr>
      <w:t>29</w:t>
    </w:r>
    <w:r>
      <w:rPr>
        <w:rStyle w:val="PageNumber"/>
        <w:rFonts w:ascii="Times New Roman" w:hAnsi="Times New Roman"/>
        <w:sz w:val="20"/>
      </w:rPr>
      <w:fldChar w:fldCharType="end"/>
    </w:r>
    <w:r>
      <w:rPr>
        <w:rStyle w:val="PageNumber"/>
        <w:rFonts w:ascii="Times New Roman" w:hAnsi="Times New Roman"/>
        <w:sz w:val="20"/>
      </w:rPr>
      <w:t xml:space="preserve"> of </w:t>
    </w:r>
    <w:r>
      <w:rPr>
        <w:rStyle w:val="PageNumber"/>
        <w:rFonts w:ascii="Times New Roman" w:hAnsi="Times New Roman"/>
        <w:sz w:val="20"/>
      </w:rPr>
      <w:fldChar w:fldCharType="begin"/>
    </w:r>
    <w:r>
      <w:rPr>
        <w:rStyle w:val="PageNumber"/>
        <w:rFonts w:ascii="Times New Roman" w:hAnsi="Times New Roman"/>
        <w:sz w:val="20"/>
      </w:rPr>
      <w:instrText xml:space="preserve"> NUMPAGES </w:instrText>
    </w:r>
    <w:r>
      <w:rPr>
        <w:rStyle w:val="PageNumber"/>
        <w:rFonts w:ascii="Times New Roman" w:hAnsi="Times New Roman"/>
        <w:sz w:val="20"/>
      </w:rPr>
      <w:fldChar w:fldCharType="separate"/>
    </w:r>
    <w:r>
      <w:rPr>
        <w:rStyle w:val="PageNumber"/>
        <w:rFonts w:ascii="Times New Roman" w:hAnsi="Times New Roman"/>
        <w:noProof/>
        <w:sz w:val="20"/>
      </w:rPr>
      <w:t>71</w:t>
    </w:r>
    <w:r>
      <w:rPr>
        <w:rStyle w:val="PageNumber"/>
        <w:rFonts w:ascii="Times New Roman" w:hAnsi="Times New Roman"/>
        <w:sz w:val="20"/>
      </w:rPr>
      <w:fldChar w:fldCharType="end"/>
    </w:r>
  </w:p>
  <w:p w14:paraId="0C25A9E9" w14:textId="77777777" w:rsidR="00BC2770" w:rsidRDefault="00BC2770">
    <w:pPr>
      <w:pStyle w:val="Header"/>
      <w:jc w:val="right"/>
      <w:rPr>
        <w:rFonts w:ascii="Times New Roman" w:hAnsi="Times New Roman"/>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4DC4AD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0D02814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B4F87"/>
    <w:multiLevelType w:val="hybridMultilevel"/>
    <w:tmpl w:val="8586DF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B5260D"/>
    <w:multiLevelType w:val="hybridMultilevel"/>
    <w:tmpl w:val="E3B638C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8293C74"/>
    <w:multiLevelType w:val="hybridMultilevel"/>
    <w:tmpl w:val="E55EEA5A"/>
    <w:lvl w:ilvl="0" w:tplc="03947C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CC19DF"/>
    <w:multiLevelType w:val="hybridMultilevel"/>
    <w:tmpl w:val="87006D38"/>
    <w:lvl w:ilvl="0" w:tplc="59AA26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C55D9F"/>
    <w:multiLevelType w:val="hybridMultilevel"/>
    <w:tmpl w:val="7D9E81D6"/>
    <w:lvl w:ilvl="0" w:tplc="32649206">
      <w:start w:val="1"/>
      <w:numFmt w:val="decimal"/>
      <w:lvlText w:val="%1"/>
      <w:lvlJc w:val="left"/>
      <w:pPr>
        <w:ind w:left="-86" w:hanging="360"/>
      </w:pPr>
      <w:rPr>
        <w:rFonts w:hint="default"/>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8" w15:restartNumberingAfterBreak="0">
    <w:nsid w:val="0E406FF3"/>
    <w:multiLevelType w:val="hybridMultilevel"/>
    <w:tmpl w:val="0B34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A83AC7"/>
    <w:multiLevelType w:val="hybridMultilevel"/>
    <w:tmpl w:val="38604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A33D04"/>
    <w:multiLevelType w:val="hybridMultilevel"/>
    <w:tmpl w:val="60E25836"/>
    <w:lvl w:ilvl="0" w:tplc="59AA26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D575BD"/>
    <w:multiLevelType w:val="hybridMultilevel"/>
    <w:tmpl w:val="45760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BA1112"/>
    <w:multiLevelType w:val="hybridMultilevel"/>
    <w:tmpl w:val="48C879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2F5159"/>
    <w:multiLevelType w:val="hybridMultilevel"/>
    <w:tmpl w:val="301AB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7E28F3"/>
    <w:multiLevelType w:val="hybridMultilevel"/>
    <w:tmpl w:val="76562FE4"/>
    <w:lvl w:ilvl="0" w:tplc="AB929414">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91651E"/>
    <w:multiLevelType w:val="hybridMultilevel"/>
    <w:tmpl w:val="17AEC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BF16C9"/>
    <w:multiLevelType w:val="hybridMultilevel"/>
    <w:tmpl w:val="8B0E13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BE6EB1"/>
    <w:multiLevelType w:val="hybridMultilevel"/>
    <w:tmpl w:val="2B22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1B6808"/>
    <w:multiLevelType w:val="hybridMultilevel"/>
    <w:tmpl w:val="6C183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8B30A6"/>
    <w:multiLevelType w:val="hybridMultilevel"/>
    <w:tmpl w:val="3926DD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0864F7"/>
    <w:multiLevelType w:val="hybridMultilevel"/>
    <w:tmpl w:val="2890753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FB41C3C"/>
    <w:multiLevelType w:val="hybridMultilevel"/>
    <w:tmpl w:val="B386A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D5B6590"/>
    <w:multiLevelType w:val="hybridMultilevel"/>
    <w:tmpl w:val="16728E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AC58B5"/>
    <w:multiLevelType w:val="hybridMultilevel"/>
    <w:tmpl w:val="C1021EC2"/>
    <w:lvl w:ilvl="0" w:tplc="54B87BCE">
      <w:start w:val="1"/>
      <w:numFmt w:val="bullet"/>
      <w:lvlText w:val=""/>
      <w:lvlJc w:val="left"/>
      <w:pPr>
        <w:tabs>
          <w:tab w:val="num" w:pos="216"/>
        </w:tabs>
        <w:ind w:left="21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9C5204"/>
    <w:multiLevelType w:val="hybridMultilevel"/>
    <w:tmpl w:val="037059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730FBB"/>
    <w:multiLevelType w:val="hybridMultilevel"/>
    <w:tmpl w:val="8752DC4E"/>
    <w:lvl w:ilvl="0" w:tplc="141610A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C44689"/>
    <w:multiLevelType w:val="hybridMultilevel"/>
    <w:tmpl w:val="F35226A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ECC0704"/>
    <w:multiLevelType w:val="hybridMultilevel"/>
    <w:tmpl w:val="B0B81B4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EF778D4"/>
    <w:multiLevelType w:val="hybridMultilevel"/>
    <w:tmpl w:val="1752E7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32729B9"/>
    <w:multiLevelType w:val="hybridMultilevel"/>
    <w:tmpl w:val="459E1DC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9FD5A43"/>
    <w:multiLevelType w:val="hybridMultilevel"/>
    <w:tmpl w:val="DD4C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916D09"/>
    <w:multiLevelType w:val="hybridMultilevel"/>
    <w:tmpl w:val="5C50C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BA65B96"/>
    <w:multiLevelType w:val="hybridMultilevel"/>
    <w:tmpl w:val="AE5EE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2"/>
  </w:num>
  <w:num w:numId="4">
    <w:abstractNumId w:val="25"/>
  </w:num>
  <w:num w:numId="5">
    <w:abstractNumId w:val="28"/>
  </w:num>
  <w:num w:numId="6">
    <w:abstractNumId w:val="3"/>
  </w:num>
  <w:num w:numId="7">
    <w:abstractNumId w:val="15"/>
  </w:num>
  <w:num w:numId="8">
    <w:abstractNumId w:val="17"/>
  </w:num>
  <w:num w:numId="9">
    <w:abstractNumId w:val="1"/>
  </w:num>
  <w:num w:numId="10">
    <w:abstractNumId w:val="18"/>
  </w:num>
  <w:num w:numId="11">
    <w:abstractNumId w:val="19"/>
  </w:num>
  <w:num w:numId="12">
    <w:abstractNumId w:val="16"/>
  </w:num>
  <w:num w:numId="13">
    <w:abstractNumId w:val="0"/>
  </w:num>
  <w:num w:numId="14">
    <w:abstractNumId w:val="0"/>
    <w:lvlOverride w:ilvl="0">
      <w:startOverride w:val="1"/>
    </w:lvlOverride>
  </w:num>
  <w:num w:numId="15">
    <w:abstractNumId w:val="23"/>
  </w:num>
  <w:num w:numId="16">
    <w:abstractNumId w:val="26"/>
  </w:num>
  <w:num w:numId="17">
    <w:abstractNumId w:val="2"/>
    <w:lvlOverride w:ilvl="0">
      <w:lvl w:ilvl="0">
        <w:numFmt w:val="bullet"/>
        <w:lvlText w:val=""/>
        <w:legacy w:legacy="1" w:legacySpace="0" w:legacyIndent="360"/>
        <w:lvlJc w:val="left"/>
        <w:pPr>
          <w:ind w:left="720" w:hanging="360"/>
        </w:pPr>
        <w:rPr>
          <w:rFonts w:ascii="Symbol" w:hAnsi="Symbol" w:hint="default"/>
        </w:rPr>
      </w:lvl>
    </w:lvlOverride>
  </w:num>
  <w:num w:numId="18">
    <w:abstractNumId w:val="29"/>
  </w:num>
  <w:num w:numId="19">
    <w:abstractNumId w:val="4"/>
  </w:num>
  <w:num w:numId="20">
    <w:abstractNumId w:val="27"/>
  </w:num>
  <w:num w:numId="21">
    <w:abstractNumId w:val="13"/>
  </w:num>
  <w:num w:numId="22">
    <w:abstractNumId w:val="10"/>
  </w:num>
  <w:num w:numId="23">
    <w:abstractNumId w:val="6"/>
  </w:num>
  <w:num w:numId="24">
    <w:abstractNumId w:val="14"/>
  </w:num>
  <w:num w:numId="25">
    <w:abstractNumId w:val="21"/>
  </w:num>
  <w:num w:numId="26">
    <w:abstractNumId w:val="31"/>
  </w:num>
  <w:num w:numId="27">
    <w:abstractNumId w:val="11"/>
  </w:num>
  <w:num w:numId="28">
    <w:abstractNumId w:val="32"/>
  </w:num>
  <w:num w:numId="29">
    <w:abstractNumId w:val="8"/>
  </w:num>
  <w:num w:numId="30">
    <w:abstractNumId w:val="30"/>
  </w:num>
  <w:num w:numId="31">
    <w:abstractNumId w:val="24"/>
  </w:num>
  <w:num w:numId="32">
    <w:abstractNumId w:val="7"/>
  </w:num>
  <w:num w:numId="33">
    <w:abstractNumId w:val="5"/>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CA" w:vendorID="64" w:dllVersion="6" w:nlCheck="1" w:checkStyle="1"/>
  <w:activeWritingStyle w:appName="MSWord" w:lang="es-ES" w:vendorID="64" w:dllVersion="6" w:nlCheck="1" w:checkStyle="0"/>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revisionView w:markup="0"/>
  <w:trackRevisions/>
  <w:defaultTabStop w:val="720"/>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AwtzAwNLEwNTI3MLRQ0lEKTi0uzszPAykwrgUARufskiwAAAA="/>
    <w:docVar w:name="_AMO_XmlVersion" w:val="Empty"/>
  </w:docVars>
  <w:rsids>
    <w:rsidRoot w:val="001A2E21"/>
    <w:rsid w:val="00006A52"/>
    <w:rsid w:val="00007ED4"/>
    <w:rsid w:val="00007F99"/>
    <w:rsid w:val="00010A96"/>
    <w:rsid w:val="00011920"/>
    <w:rsid w:val="000126CD"/>
    <w:rsid w:val="000148AB"/>
    <w:rsid w:val="00015EAA"/>
    <w:rsid w:val="0002222D"/>
    <w:rsid w:val="00022652"/>
    <w:rsid w:val="00023F53"/>
    <w:rsid w:val="00025F13"/>
    <w:rsid w:val="00027B37"/>
    <w:rsid w:val="00030EB9"/>
    <w:rsid w:val="00031B45"/>
    <w:rsid w:val="0004078F"/>
    <w:rsid w:val="00043A65"/>
    <w:rsid w:val="0004476D"/>
    <w:rsid w:val="00044A08"/>
    <w:rsid w:val="00045FB8"/>
    <w:rsid w:val="0004627D"/>
    <w:rsid w:val="00050C3A"/>
    <w:rsid w:val="000544B4"/>
    <w:rsid w:val="00055323"/>
    <w:rsid w:val="00055D66"/>
    <w:rsid w:val="00056286"/>
    <w:rsid w:val="00057566"/>
    <w:rsid w:val="000628A5"/>
    <w:rsid w:val="00074DAE"/>
    <w:rsid w:val="000765BB"/>
    <w:rsid w:val="00077090"/>
    <w:rsid w:val="00085815"/>
    <w:rsid w:val="00087049"/>
    <w:rsid w:val="000935C6"/>
    <w:rsid w:val="000944F3"/>
    <w:rsid w:val="00094B92"/>
    <w:rsid w:val="00097B2E"/>
    <w:rsid w:val="000A02F4"/>
    <w:rsid w:val="000A0319"/>
    <w:rsid w:val="000A0589"/>
    <w:rsid w:val="000A0697"/>
    <w:rsid w:val="000A2705"/>
    <w:rsid w:val="000A391A"/>
    <w:rsid w:val="000A539D"/>
    <w:rsid w:val="000A5B72"/>
    <w:rsid w:val="000B3198"/>
    <w:rsid w:val="000B3532"/>
    <w:rsid w:val="000B51D1"/>
    <w:rsid w:val="000C03D0"/>
    <w:rsid w:val="000C050A"/>
    <w:rsid w:val="000C29D6"/>
    <w:rsid w:val="000D0268"/>
    <w:rsid w:val="000D5334"/>
    <w:rsid w:val="000E0DAA"/>
    <w:rsid w:val="000E51DE"/>
    <w:rsid w:val="000F0B0E"/>
    <w:rsid w:val="000F2348"/>
    <w:rsid w:val="000F3838"/>
    <w:rsid w:val="000F6FC2"/>
    <w:rsid w:val="000F763B"/>
    <w:rsid w:val="00101378"/>
    <w:rsid w:val="0010416D"/>
    <w:rsid w:val="00104CFE"/>
    <w:rsid w:val="00110515"/>
    <w:rsid w:val="00116333"/>
    <w:rsid w:val="00116B36"/>
    <w:rsid w:val="0012032E"/>
    <w:rsid w:val="00121A86"/>
    <w:rsid w:val="001228DB"/>
    <w:rsid w:val="001236D4"/>
    <w:rsid w:val="0012485B"/>
    <w:rsid w:val="00125762"/>
    <w:rsid w:val="0012667D"/>
    <w:rsid w:val="00130186"/>
    <w:rsid w:val="00130686"/>
    <w:rsid w:val="00130904"/>
    <w:rsid w:val="001310C2"/>
    <w:rsid w:val="00132354"/>
    <w:rsid w:val="00134B00"/>
    <w:rsid w:val="00136E99"/>
    <w:rsid w:val="0013785E"/>
    <w:rsid w:val="001409D5"/>
    <w:rsid w:val="00142FAB"/>
    <w:rsid w:val="001459F8"/>
    <w:rsid w:val="00145FE7"/>
    <w:rsid w:val="001512E2"/>
    <w:rsid w:val="00151B30"/>
    <w:rsid w:val="001527FC"/>
    <w:rsid w:val="00154448"/>
    <w:rsid w:val="00154A11"/>
    <w:rsid w:val="001578AC"/>
    <w:rsid w:val="00157CDC"/>
    <w:rsid w:val="00163D8A"/>
    <w:rsid w:val="00164FAC"/>
    <w:rsid w:val="00165714"/>
    <w:rsid w:val="0017123D"/>
    <w:rsid w:val="00174FC7"/>
    <w:rsid w:val="001752B9"/>
    <w:rsid w:val="00177674"/>
    <w:rsid w:val="00181B8A"/>
    <w:rsid w:val="00184FF6"/>
    <w:rsid w:val="00186211"/>
    <w:rsid w:val="001868FF"/>
    <w:rsid w:val="001914D8"/>
    <w:rsid w:val="00193D1B"/>
    <w:rsid w:val="00194B78"/>
    <w:rsid w:val="001959B9"/>
    <w:rsid w:val="001A2E21"/>
    <w:rsid w:val="001A5C94"/>
    <w:rsid w:val="001A62B3"/>
    <w:rsid w:val="001A6F16"/>
    <w:rsid w:val="001B3620"/>
    <w:rsid w:val="001B3E1F"/>
    <w:rsid w:val="001B4776"/>
    <w:rsid w:val="001C22B4"/>
    <w:rsid w:val="001C25C9"/>
    <w:rsid w:val="001C7CFD"/>
    <w:rsid w:val="001C7F6F"/>
    <w:rsid w:val="001D1A7A"/>
    <w:rsid w:val="001D20B1"/>
    <w:rsid w:val="001D2D3C"/>
    <w:rsid w:val="001D5D46"/>
    <w:rsid w:val="001D613A"/>
    <w:rsid w:val="001D677F"/>
    <w:rsid w:val="001E1848"/>
    <w:rsid w:val="001E1AB1"/>
    <w:rsid w:val="001E3F91"/>
    <w:rsid w:val="001E5518"/>
    <w:rsid w:val="001E663A"/>
    <w:rsid w:val="001E6DA0"/>
    <w:rsid w:val="001F528A"/>
    <w:rsid w:val="001F74C6"/>
    <w:rsid w:val="002014A9"/>
    <w:rsid w:val="002020A9"/>
    <w:rsid w:val="00202C43"/>
    <w:rsid w:val="00204D47"/>
    <w:rsid w:val="00206A2D"/>
    <w:rsid w:val="00206E72"/>
    <w:rsid w:val="00207BF3"/>
    <w:rsid w:val="00207C06"/>
    <w:rsid w:val="0021058A"/>
    <w:rsid w:val="00210634"/>
    <w:rsid w:val="00210823"/>
    <w:rsid w:val="0021780C"/>
    <w:rsid w:val="00217B5A"/>
    <w:rsid w:val="00220224"/>
    <w:rsid w:val="00220887"/>
    <w:rsid w:val="0022176B"/>
    <w:rsid w:val="00224F74"/>
    <w:rsid w:val="00225637"/>
    <w:rsid w:val="00226DDF"/>
    <w:rsid w:val="0023034F"/>
    <w:rsid w:val="00233B40"/>
    <w:rsid w:val="00234050"/>
    <w:rsid w:val="002408B1"/>
    <w:rsid w:val="00241670"/>
    <w:rsid w:val="0024288A"/>
    <w:rsid w:val="00242A87"/>
    <w:rsid w:val="00246D97"/>
    <w:rsid w:val="00247AA4"/>
    <w:rsid w:val="00247D2C"/>
    <w:rsid w:val="00250886"/>
    <w:rsid w:val="0025245C"/>
    <w:rsid w:val="00253D6B"/>
    <w:rsid w:val="0025482E"/>
    <w:rsid w:val="00255035"/>
    <w:rsid w:val="00256CDD"/>
    <w:rsid w:val="002570D6"/>
    <w:rsid w:val="00263032"/>
    <w:rsid w:val="00264A30"/>
    <w:rsid w:val="00264C89"/>
    <w:rsid w:val="00265818"/>
    <w:rsid w:val="00265B89"/>
    <w:rsid w:val="00267071"/>
    <w:rsid w:val="00272092"/>
    <w:rsid w:val="002738F3"/>
    <w:rsid w:val="00273A54"/>
    <w:rsid w:val="00273FE2"/>
    <w:rsid w:val="002742FE"/>
    <w:rsid w:val="00274D9C"/>
    <w:rsid w:val="00275A37"/>
    <w:rsid w:val="00275E39"/>
    <w:rsid w:val="002762BF"/>
    <w:rsid w:val="0027693D"/>
    <w:rsid w:val="00280965"/>
    <w:rsid w:val="002853AD"/>
    <w:rsid w:val="00285ACB"/>
    <w:rsid w:val="002868D5"/>
    <w:rsid w:val="00286928"/>
    <w:rsid w:val="00286D96"/>
    <w:rsid w:val="00286DFB"/>
    <w:rsid w:val="00291015"/>
    <w:rsid w:val="0029237A"/>
    <w:rsid w:val="00293805"/>
    <w:rsid w:val="00293B92"/>
    <w:rsid w:val="002944FC"/>
    <w:rsid w:val="00294913"/>
    <w:rsid w:val="002A0621"/>
    <w:rsid w:val="002A6CB6"/>
    <w:rsid w:val="002B0630"/>
    <w:rsid w:val="002B1499"/>
    <w:rsid w:val="002B158A"/>
    <w:rsid w:val="002B1F0A"/>
    <w:rsid w:val="002B27C5"/>
    <w:rsid w:val="002B2A0F"/>
    <w:rsid w:val="002B353E"/>
    <w:rsid w:val="002B4242"/>
    <w:rsid w:val="002B6300"/>
    <w:rsid w:val="002C35F5"/>
    <w:rsid w:val="002C6595"/>
    <w:rsid w:val="002C7E12"/>
    <w:rsid w:val="002D0146"/>
    <w:rsid w:val="002D03E6"/>
    <w:rsid w:val="002D2415"/>
    <w:rsid w:val="002D24EC"/>
    <w:rsid w:val="002D3F92"/>
    <w:rsid w:val="002D5020"/>
    <w:rsid w:val="002D55C7"/>
    <w:rsid w:val="002D5C2A"/>
    <w:rsid w:val="002D6ABC"/>
    <w:rsid w:val="002E01DB"/>
    <w:rsid w:val="002E44AE"/>
    <w:rsid w:val="002E4916"/>
    <w:rsid w:val="002E4F78"/>
    <w:rsid w:val="002E536E"/>
    <w:rsid w:val="002E5451"/>
    <w:rsid w:val="002E7132"/>
    <w:rsid w:val="002F032F"/>
    <w:rsid w:val="002F095B"/>
    <w:rsid w:val="002F4131"/>
    <w:rsid w:val="002F50A1"/>
    <w:rsid w:val="002F5D84"/>
    <w:rsid w:val="002F6160"/>
    <w:rsid w:val="002F67E9"/>
    <w:rsid w:val="002F7F6A"/>
    <w:rsid w:val="00300F2C"/>
    <w:rsid w:val="00301452"/>
    <w:rsid w:val="00301B9A"/>
    <w:rsid w:val="00302820"/>
    <w:rsid w:val="003044FF"/>
    <w:rsid w:val="0030533A"/>
    <w:rsid w:val="0030706E"/>
    <w:rsid w:val="003105D0"/>
    <w:rsid w:val="003117F6"/>
    <w:rsid w:val="003149B2"/>
    <w:rsid w:val="00314F16"/>
    <w:rsid w:val="00320B6E"/>
    <w:rsid w:val="00330030"/>
    <w:rsid w:val="003301FC"/>
    <w:rsid w:val="00330DA8"/>
    <w:rsid w:val="003317AA"/>
    <w:rsid w:val="003320E5"/>
    <w:rsid w:val="003337BB"/>
    <w:rsid w:val="0033765A"/>
    <w:rsid w:val="003406FB"/>
    <w:rsid w:val="00341EB3"/>
    <w:rsid w:val="003435FC"/>
    <w:rsid w:val="00344E67"/>
    <w:rsid w:val="00345C82"/>
    <w:rsid w:val="0035101D"/>
    <w:rsid w:val="00351498"/>
    <w:rsid w:val="0035169A"/>
    <w:rsid w:val="00351886"/>
    <w:rsid w:val="00353886"/>
    <w:rsid w:val="00360682"/>
    <w:rsid w:val="00362898"/>
    <w:rsid w:val="00365138"/>
    <w:rsid w:val="0036556D"/>
    <w:rsid w:val="00365CFC"/>
    <w:rsid w:val="00365FAE"/>
    <w:rsid w:val="00366657"/>
    <w:rsid w:val="00376C93"/>
    <w:rsid w:val="00382DAB"/>
    <w:rsid w:val="0038682D"/>
    <w:rsid w:val="0039039B"/>
    <w:rsid w:val="00392651"/>
    <w:rsid w:val="00392CF6"/>
    <w:rsid w:val="00393780"/>
    <w:rsid w:val="00397D61"/>
    <w:rsid w:val="003A0677"/>
    <w:rsid w:val="003A0950"/>
    <w:rsid w:val="003A30A2"/>
    <w:rsid w:val="003A3316"/>
    <w:rsid w:val="003A59B6"/>
    <w:rsid w:val="003A637A"/>
    <w:rsid w:val="003A638D"/>
    <w:rsid w:val="003A6B9C"/>
    <w:rsid w:val="003A707D"/>
    <w:rsid w:val="003B0264"/>
    <w:rsid w:val="003B245B"/>
    <w:rsid w:val="003B27BC"/>
    <w:rsid w:val="003B5660"/>
    <w:rsid w:val="003B6037"/>
    <w:rsid w:val="003B663F"/>
    <w:rsid w:val="003C1C15"/>
    <w:rsid w:val="003C23EB"/>
    <w:rsid w:val="003C4EDB"/>
    <w:rsid w:val="003C50C6"/>
    <w:rsid w:val="003C5727"/>
    <w:rsid w:val="003C5AFC"/>
    <w:rsid w:val="003D0314"/>
    <w:rsid w:val="003D095E"/>
    <w:rsid w:val="003D0B77"/>
    <w:rsid w:val="003D3A40"/>
    <w:rsid w:val="003D4CD8"/>
    <w:rsid w:val="003D639D"/>
    <w:rsid w:val="003D6E17"/>
    <w:rsid w:val="003D74D6"/>
    <w:rsid w:val="003E39F4"/>
    <w:rsid w:val="003F0384"/>
    <w:rsid w:val="003F0470"/>
    <w:rsid w:val="003F0654"/>
    <w:rsid w:val="003F232C"/>
    <w:rsid w:val="003F61D0"/>
    <w:rsid w:val="003F6D5E"/>
    <w:rsid w:val="003F708C"/>
    <w:rsid w:val="003F7BB9"/>
    <w:rsid w:val="00400D78"/>
    <w:rsid w:val="00401EBB"/>
    <w:rsid w:val="00401FF1"/>
    <w:rsid w:val="00402F3D"/>
    <w:rsid w:val="00403270"/>
    <w:rsid w:val="004040C2"/>
    <w:rsid w:val="00404675"/>
    <w:rsid w:val="00404BA2"/>
    <w:rsid w:val="0041028B"/>
    <w:rsid w:val="00410325"/>
    <w:rsid w:val="0041111A"/>
    <w:rsid w:val="00412759"/>
    <w:rsid w:val="00416AB2"/>
    <w:rsid w:val="00416E2D"/>
    <w:rsid w:val="004201D7"/>
    <w:rsid w:val="0042225A"/>
    <w:rsid w:val="00422698"/>
    <w:rsid w:val="00424041"/>
    <w:rsid w:val="0042776D"/>
    <w:rsid w:val="004279B6"/>
    <w:rsid w:val="004303E5"/>
    <w:rsid w:val="004355A6"/>
    <w:rsid w:val="00436137"/>
    <w:rsid w:val="00436D26"/>
    <w:rsid w:val="00440A33"/>
    <w:rsid w:val="0044235C"/>
    <w:rsid w:val="00442534"/>
    <w:rsid w:val="00442F4C"/>
    <w:rsid w:val="00443085"/>
    <w:rsid w:val="004449B6"/>
    <w:rsid w:val="00446740"/>
    <w:rsid w:val="00446F36"/>
    <w:rsid w:val="00447158"/>
    <w:rsid w:val="004518D4"/>
    <w:rsid w:val="00452825"/>
    <w:rsid w:val="00452829"/>
    <w:rsid w:val="004549CF"/>
    <w:rsid w:val="004549EA"/>
    <w:rsid w:val="00454D62"/>
    <w:rsid w:val="004624BA"/>
    <w:rsid w:val="00462D55"/>
    <w:rsid w:val="00463D2C"/>
    <w:rsid w:val="0046569D"/>
    <w:rsid w:val="00465A13"/>
    <w:rsid w:val="00467F49"/>
    <w:rsid w:val="004711A6"/>
    <w:rsid w:val="00471433"/>
    <w:rsid w:val="00472742"/>
    <w:rsid w:val="00472765"/>
    <w:rsid w:val="00473153"/>
    <w:rsid w:val="0047581C"/>
    <w:rsid w:val="00475E14"/>
    <w:rsid w:val="004768A3"/>
    <w:rsid w:val="004804A0"/>
    <w:rsid w:val="004833E7"/>
    <w:rsid w:val="00485BE0"/>
    <w:rsid w:val="00486AFA"/>
    <w:rsid w:val="00487A4B"/>
    <w:rsid w:val="004909AA"/>
    <w:rsid w:val="004912E2"/>
    <w:rsid w:val="004955BA"/>
    <w:rsid w:val="00495739"/>
    <w:rsid w:val="004A164F"/>
    <w:rsid w:val="004A241D"/>
    <w:rsid w:val="004A3589"/>
    <w:rsid w:val="004A3BD9"/>
    <w:rsid w:val="004A47D7"/>
    <w:rsid w:val="004A4A73"/>
    <w:rsid w:val="004A62E9"/>
    <w:rsid w:val="004A6E30"/>
    <w:rsid w:val="004B1F74"/>
    <w:rsid w:val="004B54AD"/>
    <w:rsid w:val="004C0807"/>
    <w:rsid w:val="004D2BF3"/>
    <w:rsid w:val="004D4BD8"/>
    <w:rsid w:val="004D6CA1"/>
    <w:rsid w:val="004E02B8"/>
    <w:rsid w:val="004E2EF5"/>
    <w:rsid w:val="004E5E98"/>
    <w:rsid w:val="004F0568"/>
    <w:rsid w:val="004F25DD"/>
    <w:rsid w:val="004F2A56"/>
    <w:rsid w:val="004F45A2"/>
    <w:rsid w:val="004F5B62"/>
    <w:rsid w:val="004F6F80"/>
    <w:rsid w:val="004F73E4"/>
    <w:rsid w:val="00502D45"/>
    <w:rsid w:val="00504099"/>
    <w:rsid w:val="005042B3"/>
    <w:rsid w:val="005045B4"/>
    <w:rsid w:val="00504774"/>
    <w:rsid w:val="00504EB4"/>
    <w:rsid w:val="00505CF4"/>
    <w:rsid w:val="00510864"/>
    <w:rsid w:val="005119C8"/>
    <w:rsid w:val="00513566"/>
    <w:rsid w:val="00514B24"/>
    <w:rsid w:val="00514B75"/>
    <w:rsid w:val="00516089"/>
    <w:rsid w:val="0051614F"/>
    <w:rsid w:val="00516D1E"/>
    <w:rsid w:val="00516E8C"/>
    <w:rsid w:val="00517724"/>
    <w:rsid w:val="00523D2F"/>
    <w:rsid w:val="00524AE9"/>
    <w:rsid w:val="0052500E"/>
    <w:rsid w:val="005252F5"/>
    <w:rsid w:val="0052598F"/>
    <w:rsid w:val="0052699D"/>
    <w:rsid w:val="005327B8"/>
    <w:rsid w:val="0053548E"/>
    <w:rsid w:val="00540117"/>
    <w:rsid w:val="0054136A"/>
    <w:rsid w:val="005421E0"/>
    <w:rsid w:val="005422EF"/>
    <w:rsid w:val="00543DC5"/>
    <w:rsid w:val="0054468D"/>
    <w:rsid w:val="00550255"/>
    <w:rsid w:val="005502CD"/>
    <w:rsid w:val="005504F0"/>
    <w:rsid w:val="00551627"/>
    <w:rsid w:val="005528A8"/>
    <w:rsid w:val="00556288"/>
    <w:rsid w:val="00556CDE"/>
    <w:rsid w:val="00562E62"/>
    <w:rsid w:val="00563DCC"/>
    <w:rsid w:val="00564092"/>
    <w:rsid w:val="00565271"/>
    <w:rsid w:val="0056718C"/>
    <w:rsid w:val="00572CFA"/>
    <w:rsid w:val="00573101"/>
    <w:rsid w:val="0057331D"/>
    <w:rsid w:val="00573754"/>
    <w:rsid w:val="005739A9"/>
    <w:rsid w:val="00574454"/>
    <w:rsid w:val="005751FB"/>
    <w:rsid w:val="0057582A"/>
    <w:rsid w:val="00584C4A"/>
    <w:rsid w:val="00585C0D"/>
    <w:rsid w:val="005876BF"/>
    <w:rsid w:val="005877C0"/>
    <w:rsid w:val="005908F2"/>
    <w:rsid w:val="00590B31"/>
    <w:rsid w:val="00591C86"/>
    <w:rsid w:val="00593FC5"/>
    <w:rsid w:val="0059525E"/>
    <w:rsid w:val="005A0114"/>
    <w:rsid w:val="005A0F3B"/>
    <w:rsid w:val="005A1950"/>
    <w:rsid w:val="005A458D"/>
    <w:rsid w:val="005A63CE"/>
    <w:rsid w:val="005A69C6"/>
    <w:rsid w:val="005B068C"/>
    <w:rsid w:val="005B3FB7"/>
    <w:rsid w:val="005B46A5"/>
    <w:rsid w:val="005B4CA5"/>
    <w:rsid w:val="005B6018"/>
    <w:rsid w:val="005B6466"/>
    <w:rsid w:val="005B7527"/>
    <w:rsid w:val="005C398D"/>
    <w:rsid w:val="005C5595"/>
    <w:rsid w:val="005C6A1D"/>
    <w:rsid w:val="005D186E"/>
    <w:rsid w:val="005D1C33"/>
    <w:rsid w:val="005D4D88"/>
    <w:rsid w:val="005D558E"/>
    <w:rsid w:val="005D598D"/>
    <w:rsid w:val="005D6A86"/>
    <w:rsid w:val="005D7748"/>
    <w:rsid w:val="005E03D8"/>
    <w:rsid w:val="005E0403"/>
    <w:rsid w:val="005E0802"/>
    <w:rsid w:val="005E0DD8"/>
    <w:rsid w:val="005E1348"/>
    <w:rsid w:val="005E715C"/>
    <w:rsid w:val="005E7AF6"/>
    <w:rsid w:val="005F0825"/>
    <w:rsid w:val="005F152E"/>
    <w:rsid w:val="005F20F6"/>
    <w:rsid w:val="005F2905"/>
    <w:rsid w:val="005F3AE2"/>
    <w:rsid w:val="005F4E41"/>
    <w:rsid w:val="005F7759"/>
    <w:rsid w:val="00600610"/>
    <w:rsid w:val="0060118F"/>
    <w:rsid w:val="00603A3C"/>
    <w:rsid w:val="006046A6"/>
    <w:rsid w:val="00605963"/>
    <w:rsid w:val="006062AC"/>
    <w:rsid w:val="0060678F"/>
    <w:rsid w:val="00606E2F"/>
    <w:rsid w:val="00611E87"/>
    <w:rsid w:val="0061622D"/>
    <w:rsid w:val="00617B29"/>
    <w:rsid w:val="0062111C"/>
    <w:rsid w:val="00621CED"/>
    <w:rsid w:val="00624D08"/>
    <w:rsid w:val="00625356"/>
    <w:rsid w:val="00627527"/>
    <w:rsid w:val="006310A8"/>
    <w:rsid w:val="00634C7F"/>
    <w:rsid w:val="006368C1"/>
    <w:rsid w:val="0063773B"/>
    <w:rsid w:val="00642337"/>
    <w:rsid w:val="00643671"/>
    <w:rsid w:val="0064561C"/>
    <w:rsid w:val="00645797"/>
    <w:rsid w:val="00645E89"/>
    <w:rsid w:val="00646635"/>
    <w:rsid w:val="00650130"/>
    <w:rsid w:val="006538FA"/>
    <w:rsid w:val="00656DBE"/>
    <w:rsid w:val="00660292"/>
    <w:rsid w:val="006605E1"/>
    <w:rsid w:val="00660D8D"/>
    <w:rsid w:val="00663306"/>
    <w:rsid w:val="00666419"/>
    <w:rsid w:val="00666762"/>
    <w:rsid w:val="006679E9"/>
    <w:rsid w:val="00667CD0"/>
    <w:rsid w:val="00670757"/>
    <w:rsid w:val="00671891"/>
    <w:rsid w:val="006757A1"/>
    <w:rsid w:val="006764F4"/>
    <w:rsid w:val="00677C23"/>
    <w:rsid w:val="00680394"/>
    <w:rsid w:val="00680ECE"/>
    <w:rsid w:val="0068285E"/>
    <w:rsid w:val="0068588E"/>
    <w:rsid w:val="00686B40"/>
    <w:rsid w:val="006910A3"/>
    <w:rsid w:val="00693AF6"/>
    <w:rsid w:val="006968AA"/>
    <w:rsid w:val="00696EC5"/>
    <w:rsid w:val="00697093"/>
    <w:rsid w:val="006A081E"/>
    <w:rsid w:val="006A1D73"/>
    <w:rsid w:val="006A7E5F"/>
    <w:rsid w:val="006B2E03"/>
    <w:rsid w:val="006B5961"/>
    <w:rsid w:val="006B6807"/>
    <w:rsid w:val="006C038A"/>
    <w:rsid w:val="006C1112"/>
    <w:rsid w:val="006C2D63"/>
    <w:rsid w:val="006C33D3"/>
    <w:rsid w:val="006C6DC3"/>
    <w:rsid w:val="006C7B36"/>
    <w:rsid w:val="006D0B1C"/>
    <w:rsid w:val="006D5F73"/>
    <w:rsid w:val="006D6927"/>
    <w:rsid w:val="006D6C9E"/>
    <w:rsid w:val="006E066A"/>
    <w:rsid w:val="006E09BD"/>
    <w:rsid w:val="006E24E5"/>
    <w:rsid w:val="006E2EBC"/>
    <w:rsid w:val="006E3917"/>
    <w:rsid w:val="006E3D56"/>
    <w:rsid w:val="006E4137"/>
    <w:rsid w:val="006E5885"/>
    <w:rsid w:val="006F0476"/>
    <w:rsid w:val="006F1519"/>
    <w:rsid w:val="006F1AD2"/>
    <w:rsid w:val="006F200B"/>
    <w:rsid w:val="006F30FD"/>
    <w:rsid w:val="006F426B"/>
    <w:rsid w:val="006F4D0D"/>
    <w:rsid w:val="006F530E"/>
    <w:rsid w:val="006F56E2"/>
    <w:rsid w:val="006F58C7"/>
    <w:rsid w:val="006F7CF0"/>
    <w:rsid w:val="006F7DF1"/>
    <w:rsid w:val="00700569"/>
    <w:rsid w:val="00700F2F"/>
    <w:rsid w:val="007029BA"/>
    <w:rsid w:val="0070535A"/>
    <w:rsid w:val="00705FE7"/>
    <w:rsid w:val="00706E3A"/>
    <w:rsid w:val="00711D4F"/>
    <w:rsid w:val="00712830"/>
    <w:rsid w:val="00713D6C"/>
    <w:rsid w:val="00721B10"/>
    <w:rsid w:val="00723143"/>
    <w:rsid w:val="00724ACA"/>
    <w:rsid w:val="007256C3"/>
    <w:rsid w:val="0072582E"/>
    <w:rsid w:val="00725B0B"/>
    <w:rsid w:val="00727B4C"/>
    <w:rsid w:val="0073096F"/>
    <w:rsid w:val="007367E2"/>
    <w:rsid w:val="00740198"/>
    <w:rsid w:val="007412D3"/>
    <w:rsid w:val="007416B4"/>
    <w:rsid w:val="007421AB"/>
    <w:rsid w:val="00743215"/>
    <w:rsid w:val="00745C75"/>
    <w:rsid w:val="00752D0E"/>
    <w:rsid w:val="00753F97"/>
    <w:rsid w:val="007549D6"/>
    <w:rsid w:val="007555AE"/>
    <w:rsid w:val="007575F1"/>
    <w:rsid w:val="00760B9A"/>
    <w:rsid w:val="00762BB3"/>
    <w:rsid w:val="0076360D"/>
    <w:rsid w:val="007638AF"/>
    <w:rsid w:val="007656D8"/>
    <w:rsid w:val="00766105"/>
    <w:rsid w:val="00766199"/>
    <w:rsid w:val="00766469"/>
    <w:rsid w:val="00766683"/>
    <w:rsid w:val="00766A74"/>
    <w:rsid w:val="00766C14"/>
    <w:rsid w:val="00767595"/>
    <w:rsid w:val="00767889"/>
    <w:rsid w:val="007678C8"/>
    <w:rsid w:val="00767D66"/>
    <w:rsid w:val="00770A52"/>
    <w:rsid w:val="00770C07"/>
    <w:rsid w:val="00771363"/>
    <w:rsid w:val="00772771"/>
    <w:rsid w:val="00773726"/>
    <w:rsid w:val="00773DD5"/>
    <w:rsid w:val="00775BB9"/>
    <w:rsid w:val="0077788D"/>
    <w:rsid w:val="00780D7B"/>
    <w:rsid w:val="00780DD5"/>
    <w:rsid w:val="00780E91"/>
    <w:rsid w:val="00780F1A"/>
    <w:rsid w:val="007813DD"/>
    <w:rsid w:val="00782828"/>
    <w:rsid w:val="00783C61"/>
    <w:rsid w:val="00784813"/>
    <w:rsid w:val="007871B1"/>
    <w:rsid w:val="007905E5"/>
    <w:rsid w:val="00792CDE"/>
    <w:rsid w:val="007A3A53"/>
    <w:rsid w:val="007A4BB5"/>
    <w:rsid w:val="007B05B9"/>
    <w:rsid w:val="007B13C1"/>
    <w:rsid w:val="007B15FF"/>
    <w:rsid w:val="007B288A"/>
    <w:rsid w:val="007B2894"/>
    <w:rsid w:val="007B29E5"/>
    <w:rsid w:val="007B2D05"/>
    <w:rsid w:val="007B3498"/>
    <w:rsid w:val="007B590D"/>
    <w:rsid w:val="007B6D30"/>
    <w:rsid w:val="007C290B"/>
    <w:rsid w:val="007C48C2"/>
    <w:rsid w:val="007C5569"/>
    <w:rsid w:val="007C60E6"/>
    <w:rsid w:val="007C6B16"/>
    <w:rsid w:val="007C6DBB"/>
    <w:rsid w:val="007D2BE0"/>
    <w:rsid w:val="007D3102"/>
    <w:rsid w:val="007D5B8A"/>
    <w:rsid w:val="007E1422"/>
    <w:rsid w:val="007E2426"/>
    <w:rsid w:val="007E28F5"/>
    <w:rsid w:val="007E6C0D"/>
    <w:rsid w:val="007E6CD5"/>
    <w:rsid w:val="007F2D53"/>
    <w:rsid w:val="007F340C"/>
    <w:rsid w:val="007F442A"/>
    <w:rsid w:val="007F671C"/>
    <w:rsid w:val="007F6BB7"/>
    <w:rsid w:val="00802AC5"/>
    <w:rsid w:val="008041CA"/>
    <w:rsid w:val="00804318"/>
    <w:rsid w:val="0080769E"/>
    <w:rsid w:val="00810877"/>
    <w:rsid w:val="008114A8"/>
    <w:rsid w:val="0081318B"/>
    <w:rsid w:val="00814461"/>
    <w:rsid w:val="008153EF"/>
    <w:rsid w:val="00817741"/>
    <w:rsid w:val="00817A14"/>
    <w:rsid w:val="00823A6A"/>
    <w:rsid w:val="00823EAD"/>
    <w:rsid w:val="00827690"/>
    <w:rsid w:val="0083071C"/>
    <w:rsid w:val="0083079C"/>
    <w:rsid w:val="00831A77"/>
    <w:rsid w:val="0083365A"/>
    <w:rsid w:val="00833E40"/>
    <w:rsid w:val="00834015"/>
    <w:rsid w:val="00835230"/>
    <w:rsid w:val="008402EA"/>
    <w:rsid w:val="00841A1D"/>
    <w:rsid w:val="00844C88"/>
    <w:rsid w:val="00845198"/>
    <w:rsid w:val="00846397"/>
    <w:rsid w:val="008479D1"/>
    <w:rsid w:val="00847DDE"/>
    <w:rsid w:val="00850E63"/>
    <w:rsid w:val="00852725"/>
    <w:rsid w:val="00856A3C"/>
    <w:rsid w:val="00857C02"/>
    <w:rsid w:val="00860EA4"/>
    <w:rsid w:val="00867F72"/>
    <w:rsid w:val="008709BC"/>
    <w:rsid w:val="00871CDA"/>
    <w:rsid w:val="00872A12"/>
    <w:rsid w:val="00873180"/>
    <w:rsid w:val="0087638C"/>
    <w:rsid w:val="0088233A"/>
    <w:rsid w:val="00882A91"/>
    <w:rsid w:val="00883619"/>
    <w:rsid w:val="008843F8"/>
    <w:rsid w:val="00885454"/>
    <w:rsid w:val="00890BF1"/>
    <w:rsid w:val="00890F77"/>
    <w:rsid w:val="00891409"/>
    <w:rsid w:val="0089213E"/>
    <w:rsid w:val="00892B0C"/>
    <w:rsid w:val="008931A5"/>
    <w:rsid w:val="00893819"/>
    <w:rsid w:val="00895B67"/>
    <w:rsid w:val="00895C53"/>
    <w:rsid w:val="008A29CE"/>
    <w:rsid w:val="008A7BED"/>
    <w:rsid w:val="008B1B6B"/>
    <w:rsid w:val="008B4A8C"/>
    <w:rsid w:val="008C17A0"/>
    <w:rsid w:val="008C2564"/>
    <w:rsid w:val="008C31E7"/>
    <w:rsid w:val="008C3961"/>
    <w:rsid w:val="008C654D"/>
    <w:rsid w:val="008C7F3D"/>
    <w:rsid w:val="008D0B9D"/>
    <w:rsid w:val="008D0E4A"/>
    <w:rsid w:val="008D15F9"/>
    <w:rsid w:val="008D16BE"/>
    <w:rsid w:val="008D2CA4"/>
    <w:rsid w:val="008D3112"/>
    <w:rsid w:val="008D7B0E"/>
    <w:rsid w:val="008E1052"/>
    <w:rsid w:val="008E6716"/>
    <w:rsid w:val="008F114B"/>
    <w:rsid w:val="008F2B64"/>
    <w:rsid w:val="008F3E5E"/>
    <w:rsid w:val="008F4531"/>
    <w:rsid w:val="008F498E"/>
    <w:rsid w:val="008F4EF8"/>
    <w:rsid w:val="008F6748"/>
    <w:rsid w:val="009031B2"/>
    <w:rsid w:val="009034A0"/>
    <w:rsid w:val="00903F6C"/>
    <w:rsid w:val="00907DA1"/>
    <w:rsid w:val="009127CF"/>
    <w:rsid w:val="009135D2"/>
    <w:rsid w:val="00913BE7"/>
    <w:rsid w:val="00915A60"/>
    <w:rsid w:val="00921A1E"/>
    <w:rsid w:val="0092502E"/>
    <w:rsid w:val="009270D6"/>
    <w:rsid w:val="0093060F"/>
    <w:rsid w:val="00933B20"/>
    <w:rsid w:val="00934620"/>
    <w:rsid w:val="009350DF"/>
    <w:rsid w:val="009360C4"/>
    <w:rsid w:val="0093767A"/>
    <w:rsid w:val="00940E18"/>
    <w:rsid w:val="009527BA"/>
    <w:rsid w:val="00954270"/>
    <w:rsid w:val="009615A7"/>
    <w:rsid w:val="00961A42"/>
    <w:rsid w:val="0096346A"/>
    <w:rsid w:val="00963A8A"/>
    <w:rsid w:val="00963E2D"/>
    <w:rsid w:val="00964294"/>
    <w:rsid w:val="009651FA"/>
    <w:rsid w:val="00966C47"/>
    <w:rsid w:val="00971D41"/>
    <w:rsid w:val="00973BF1"/>
    <w:rsid w:val="0097667B"/>
    <w:rsid w:val="00976D15"/>
    <w:rsid w:val="00981EB2"/>
    <w:rsid w:val="00982545"/>
    <w:rsid w:val="00986D50"/>
    <w:rsid w:val="00987159"/>
    <w:rsid w:val="0098751B"/>
    <w:rsid w:val="00987AB0"/>
    <w:rsid w:val="00995773"/>
    <w:rsid w:val="009A331D"/>
    <w:rsid w:val="009A4BBF"/>
    <w:rsid w:val="009A7613"/>
    <w:rsid w:val="009A7DC8"/>
    <w:rsid w:val="009B2427"/>
    <w:rsid w:val="009B2F01"/>
    <w:rsid w:val="009B4C98"/>
    <w:rsid w:val="009B4D3F"/>
    <w:rsid w:val="009B50B1"/>
    <w:rsid w:val="009B55CB"/>
    <w:rsid w:val="009B564A"/>
    <w:rsid w:val="009B708D"/>
    <w:rsid w:val="009B7F31"/>
    <w:rsid w:val="009C0AC8"/>
    <w:rsid w:val="009C3C14"/>
    <w:rsid w:val="009C7E2C"/>
    <w:rsid w:val="009D1B38"/>
    <w:rsid w:val="009D44A3"/>
    <w:rsid w:val="009E0FE4"/>
    <w:rsid w:val="009E23E0"/>
    <w:rsid w:val="009E2B17"/>
    <w:rsid w:val="009E5A34"/>
    <w:rsid w:val="009F1E7D"/>
    <w:rsid w:val="009F2A51"/>
    <w:rsid w:val="009F2E81"/>
    <w:rsid w:val="009F2EBA"/>
    <w:rsid w:val="009F3B0E"/>
    <w:rsid w:val="009F3F6C"/>
    <w:rsid w:val="009F439A"/>
    <w:rsid w:val="009F4B39"/>
    <w:rsid w:val="009F5EAB"/>
    <w:rsid w:val="00A0268C"/>
    <w:rsid w:val="00A03635"/>
    <w:rsid w:val="00A03E3A"/>
    <w:rsid w:val="00A07DA6"/>
    <w:rsid w:val="00A136DE"/>
    <w:rsid w:val="00A1383A"/>
    <w:rsid w:val="00A21B50"/>
    <w:rsid w:val="00A24988"/>
    <w:rsid w:val="00A24C7E"/>
    <w:rsid w:val="00A251C9"/>
    <w:rsid w:val="00A269D2"/>
    <w:rsid w:val="00A278B4"/>
    <w:rsid w:val="00A278C4"/>
    <w:rsid w:val="00A27970"/>
    <w:rsid w:val="00A30484"/>
    <w:rsid w:val="00A30A0C"/>
    <w:rsid w:val="00A334B5"/>
    <w:rsid w:val="00A33872"/>
    <w:rsid w:val="00A33AF8"/>
    <w:rsid w:val="00A345D4"/>
    <w:rsid w:val="00A345F8"/>
    <w:rsid w:val="00A35E22"/>
    <w:rsid w:val="00A35EEB"/>
    <w:rsid w:val="00A362F7"/>
    <w:rsid w:val="00A368F3"/>
    <w:rsid w:val="00A37149"/>
    <w:rsid w:val="00A4262F"/>
    <w:rsid w:val="00A4736D"/>
    <w:rsid w:val="00A47ECC"/>
    <w:rsid w:val="00A50E58"/>
    <w:rsid w:val="00A5159C"/>
    <w:rsid w:val="00A5340D"/>
    <w:rsid w:val="00A5621A"/>
    <w:rsid w:val="00A56B97"/>
    <w:rsid w:val="00A6066C"/>
    <w:rsid w:val="00A6081D"/>
    <w:rsid w:val="00A64FD1"/>
    <w:rsid w:val="00A65549"/>
    <w:rsid w:val="00A665BC"/>
    <w:rsid w:val="00A67DAE"/>
    <w:rsid w:val="00A715F1"/>
    <w:rsid w:val="00A71B22"/>
    <w:rsid w:val="00A72735"/>
    <w:rsid w:val="00A77ACA"/>
    <w:rsid w:val="00A81F32"/>
    <w:rsid w:val="00A8233C"/>
    <w:rsid w:val="00A84A52"/>
    <w:rsid w:val="00A854F9"/>
    <w:rsid w:val="00A8636F"/>
    <w:rsid w:val="00A863B1"/>
    <w:rsid w:val="00A9262E"/>
    <w:rsid w:val="00A94952"/>
    <w:rsid w:val="00A9605A"/>
    <w:rsid w:val="00A968AD"/>
    <w:rsid w:val="00AA2AC6"/>
    <w:rsid w:val="00AB1E73"/>
    <w:rsid w:val="00AB29C9"/>
    <w:rsid w:val="00AB5227"/>
    <w:rsid w:val="00AB62D6"/>
    <w:rsid w:val="00AB6E27"/>
    <w:rsid w:val="00AB75AD"/>
    <w:rsid w:val="00AB75C2"/>
    <w:rsid w:val="00AC20F8"/>
    <w:rsid w:val="00AC22FB"/>
    <w:rsid w:val="00AC34F8"/>
    <w:rsid w:val="00AC368D"/>
    <w:rsid w:val="00AC36A7"/>
    <w:rsid w:val="00AC60DF"/>
    <w:rsid w:val="00AC7899"/>
    <w:rsid w:val="00AD00A9"/>
    <w:rsid w:val="00AD0375"/>
    <w:rsid w:val="00AD7587"/>
    <w:rsid w:val="00AD7BFF"/>
    <w:rsid w:val="00AE0F83"/>
    <w:rsid w:val="00AE21FD"/>
    <w:rsid w:val="00AE2A9B"/>
    <w:rsid w:val="00AE32E3"/>
    <w:rsid w:val="00AE4BB7"/>
    <w:rsid w:val="00AE51BD"/>
    <w:rsid w:val="00AF0EE1"/>
    <w:rsid w:val="00AF495F"/>
    <w:rsid w:val="00AF5DBC"/>
    <w:rsid w:val="00B00752"/>
    <w:rsid w:val="00B00798"/>
    <w:rsid w:val="00B015FF"/>
    <w:rsid w:val="00B028BD"/>
    <w:rsid w:val="00B05387"/>
    <w:rsid w:val="00B05E87"/>
    <w:rsid w:val="00B05EA3"/>
    <w:rsid w:val="00B060F6"/>
    <w:rsid w:val="00B105BD"/>
    <w:rsid w:val="00B1191E"/>
    <w:rsid w:val="00B17A7B"/>
    <w:rsid w:val="00B20EAB"/>
    <w:rsid w:val="00B222BE"/>
    <w:rsid w:val="00B224A1"/>
    <w:rsid w:val="00B251BB"/>
    <w:rsid w:val="00B265E8"/>
    <w:rsid w:val="00B273D4"/>
    <w:rsid w:val="00B30307"/>
    <w:rsid w:val="00B30549"/>
    <w:rsid w:val="00B306DD"/>
    <w:rsid w:val="00B32272"/>
    <w:rsid w:val="00B333B3"/>
    <w:rsid w:val="00B335B3"/>
    <w:rsid w:val="00B33F50"/>
    <w:rsid w:val="00B34B2B"/>
    <w:rsid w:val="00B36195"/>
    <w:rsid w:val="00B41AA1"/>
    <w:rsid w:val="00B429C0"/>
    <w:rsid w:val="00B51148"/>
    <w:rsid w:val="00B5116C"/>
    <w:rsid w:val="00B5171D"/>
    <w:rsid w:val="00B51B03"/>
    <w:rsid w:val="00B5234A"/>
    <w:rsid w:val="00B52B2F"/>
    <w:rsid w:val="00B52E3F"/>
    <w:rsid w:val="00B53C80"/>
    <w:rsid w:val="00B5540D"/>
    <w:rsid w:val="00B559FB"/>
    <w:rsid w:val="00B56655"/>
    <w:rsid w:val="00B57926"/>
    <w:rsid w:val="00B607CE"/>
    <w:rsid w:val="00B60FC6"/>
    <w:rsid w:val="00B63A13"/>
    <w:rsid w:val="00B63C9D"/>
    <w:rsid w:val="00B64092"/>
    <w:rsid w:val="00B6517E"/>
    <w:rsid w:val="00B6560D"/>
    <w:rsid w:val="00B669BC"/>
    <w:rsid w:val="00B669D7"/>
    <w:rsid w:val="00B70AC0"/>
    <w:rsid w:val="00B70D8C"/>
    <w:rsid w:val="00B74B08"/>
    <w:rsid w:val="00B7523F"/>
    <w:rsid w:val="00B75CF6"/>
    <w:rsid w:val="00B77411"/>
    <w:rsid w:val="00B813A0"/>
    <w:rsid w:val="00B81D72"/>
    <w:rsid w:val="00B81F6C"/>
    <w:rsid w:val="00B845BB"/>
    <w:rsid w:val="00B90C6A"/>
    <w:rsid w:val="00B90D76"/>
    <w:rsid w:val="00B90F18"/>
    <w:rsid w:val="00B94924"/>
    <w:rsid w:val="00B949AF"/>
    <w:rsid w:val="00B94ACE"/>
    <w:rsid w:val="00B95714"/>
    <w:rsid w:val="00B965D2"/>
    <w:rsid w:val="00B97FA0"/>
    <w:rsid w:val="00BA15D8"/>
    <w:rsid w:val="00BA1D57"/>
    <w:rsid w:val="00BA2FC5"/>
    <w:rsid w:val="00BA5F24"/>
    <w:rsid w:val="00BA702A"/>
    <w:rsid w:val="00BB0ABC"/>
    <w:rsid w:val="00BB1AB9"/>
    <w:rsid w:val="00BB259D"/>
    <w:rsid w:val="00BB2A21"/>
    <w:rsid w:val="00BB54E4"/>
    <w:rsid w:val="00BC01FE"/>
    <w:rsid w:val="00BC1E08"/>
    <w:rsid w:val="00BC2770"/>
    <w:rsid w:val="00BC36FB"/>
    <w:rsid w:val="00BC4E43"/>
    <w:rsid w:val="00BC5D5F"/>
    <w:rsid w:val="00BD31F1"/>
    <w:rsid w:val="00BD44D4"/>
    <w:rsid w:val="00BE0CEF"/>
    <w:rsid w:val="00BE0EF5"/>
    <w:rsid w:val="00BE12B6"/>
    <w:rsid w:val="00BE3CEC"/>
    <w:rsid w:val="00BE4DBC"/>
    <w:rsid w:val="00BE5BFE"/>
    <w:rsid w:val="00BE7F49"/>
    <w:rsid w:val="00BF0926"/>
    <w:rsid w:val="00BF54AE"/>
    <w:rsid w:val="00BF5C84"/>
    <w:rsid w:val="00BF7033"/>
    <w:rsid w:val="00BF7835"/>
    <w:rsid w:val="00C068B2"/>
    <w:rsid w:val="00C14AAA"/>
    <w:rsid w:val="00C1538C"/>
    <w:rsid w:val="00C15A8C"/>
    <w:rsid w:val="00C23607"/>
    <w:rsid w:val="00C236E7"/>
    <w:rsid w:val="00C24224"/>
    <w:rsid w:val="00C245DF"/>
    <w:rsid w:val="00C24714"/>
    <w:rsid w:val="00C26607"/>
    <w:rsid w:val="00C26A47"/>
    <w:rsid w:val="00C30EEC"/>
    <w:rsid w:val="00C31247"/>
    <w:rsid w:val="00C33C95"/>
    <w:rsid w:val="00C35601"/>
    <w:rsid w:val="00C36C25"/>
    <w:rsid w:val="00C374D0"/>
    <w:rsid w:val="00C37EA1"/>
    <w:rsid w:val="00C4068F"/>
    <w:rsid w:val="00C418CA"/>
    <w:rsid w:val="00C47CDC"/>
    <w:rsid w:val="00C502CD"/>
    <w:rsid w:val="00C53622"/>
    <w:rsid w:val="00C53C7F"/>
    <w:rsid w:val="00C541C3"/>
    <w:rsid w:val="00C54498"/>
    <w:rsid w:val="00C55247"/>
    <w:rsid w:val="00C563AE"/>
    <w:rsid w:val="00C567CE"/>
    <w:rsid w:val="00C571E1"/>
    <w:rsid w:val="00C61A9A"/>
    <w:rsid w:val="00C63118"/>
    <w:rsid w:val="00C64E68"/>
    <w:rsid w:val="00C653A8"/>
    <w:rsid w:val="00C66F1D"/>
    <w:rsid w:val="00C70533"/>
    <w:rsid w:val="00C70AE0"/>
    <w:rsid w:val="00C70EFD"/>
    <w:rsid w:val="00C71AC7"/>
    <w:rsid w:val="00C72B22"/>
    <w:rsid w:val="00C730AA"/>
    <w:rsid w:val="00C7389B"/>
    <w:rsid w:val="00C77E04"/>
    <w:rsid w:val="00C77F81"/>
    <w:rsid w:val="00C819B0"/>
    <w:rsid w:val="00C81D8C"/>
    <w:rsid w:val="00C83EC6"/>
    <w:rsid w:val="00C84F68"/>
    <w:rsid w:val="00C878E3"/>
    <w:rsid w:val="00C87C07"/>
    <w:rsid w:val="00C920D5"/>
    <w:rsid w:val="00C96451"/>
    <w:rsid w:val="00C9646D"/>
    <w:rsid w:val="00CA0CA5"/>
    <w:rsid w:val="00CA2B79"/>
    <w:rsid w:val="00CA3806"/>
    <w:rsid w:val="00CA4AD2"/>
    <w:rsid w:val="00CA5344"/>
    <w:rsid w:val="00CB0ECD"/>
    <w:rsid w:val="00CB4198"/>
    <w:rsid w:val="00CB45A7"/>
    <w:rsid w:val="00CC0CC8"/>
    <w:rsid w:val="00CC1349"/>
    <w:rsid w:val="00CC1DDB"/>
    <w:rsid w:val="00CC4651"/>
    <w:rsid w:val="00CD20C1"/>
    <w:rsid w:val="00CD2D11"/>
    <w:rsid w:val="00CD482E"/>
    <w:rsid w:val="00CD697B"/>
    <w:rsid w:val="00CD763C"/>
    <w:rsid w:val="00CD7A3F"/>
    <w:rsid w:val="00CE54DC"/>
    <w:rsid w:val="00CE6275"/>
    <w:rsid w:val="00CE7E23"/>
    <w:rsid w:val="00CF0FFF"/>
    <w:rsid w:val="00CF4933"/>
    <w:rsid w:val="00CF51DE"/>
    <w:rsid w:val="00CF6CA2"/>
    <w:rsid w:val="00D0053B"/>
    <w:rsid w:val="00D00839"/>
    <w:rsid w:val="00D01E2C"/>
    <w:rsid w:val="00D051B8"/>
    <w:rsid w:val="00D0580B"/>
    <w:rsid w:val="00D1293E"/>
    <w:rsid w:val="00D14AA4"/>
    <w:rsid w:val="00D15615"/>
    <w:rsid w:val="00D15B6C"/>
    <w:rsid w:val="00D17BA9"/>
    <w:rsid w:val="00D20662"/>
    <w:rsid w:val="00D20AC4"/>
    <w:rsid w:val="00D20B88"/>
    <w:rsid w:val="00D211F9"/>
    <w:rsid w:val="00D241C0"/>
    <w:rsid w:val="00D2496D"/>
    <w:rsid w:val="00D24BED"/>
    <w:rsid w:val="00D25485"/>
    <w:rsid w:val="00D30E05"/>
    <w:rsid w:val="00D3214A"/>
    <w:rsid w:val="00D33D7A"/>
    <w:rsid w:val="00D348A6"/>
    <w:rsid w:val="00D35362"/>
    <w:rsid w:val="00D3542E"/>
    <w:rsid w:val="00D37DD8"/>
    <w:rsid w:val="00D4077A"/>
    <w:rsid w:val="00D426BC"/>
    <w:rsid w:val="00D42B2D"/>
    <w:rsid w:val="00D42DB3"/>
    <w:rsid w:val="00D42E32"/>
    <w:rsid w:val="00D448A8"/>
    <w:rsid w:val="00D46DBF"/>
    <w:rsid w:val="00D50822"/>
    <w:rsid w:val="00D522A7"/>
    <w:rsid w:val="00D56127"/>
    <w:rsid w:val="00D61181"/>
    <w:rsid w:val="00D61692"/>
    <w:rsid w:val="00D63706"/>
    <w:rsid w:val="00D641B9"/>
    <w:rsid w:val="00D6508F"/>
    <w:rsid w:val="00D65E67"/>
    <w:rsid w:val="00D71843"/>
    <w:rsid w:val="00D71960"/>
    <w:rsid w:val="00D71981"/>
    <w:rsid w:val="00D71A0E"/>
    <w:rsid w:val="00D72FF0"/>
    <w:rsid w:val="00D73A0B"/>
    <w:rsid w:val="00D77089"/>
    <w:rsid w:val="00D82887"/>
    <w:rsid w:val="00D82A89"/>
    <w:rsid w:val="00D838FE"/>
    <w:rsid w:val="00D85113"/>
    <w:rsid w:val="00D86B14"/>
    <w:rsid w:val="00D91910"/>
    <w:rsid w:val="00D927E5"/>
    <w:rsid w:val="00D93A5B"/>
    <w:rsid w:val="00D946DB"/>
    <w:rsid w:val="00D97B6E"/>
    <w:rsid w:val="00DA0983"/>
    <w:rsid w:val="00DA2732"/>
    <w:rsid w:val="00DA5170"/>
    <w:rsid w:val="00DA5E98"/>
    <w:rsid w:val="00DA629F"/>
    <w:rsid w:val="00DB12BC"/>
    <w:rsid w:val="00DB1AE5"/>
    <w:rsid w:val="00DB244D"/>
    <w:rsid w:val="00DB56BE"/>
    <w:rsid w:val="00DB63A3"/>
    <w:rsid w:val="00DB6B58"/>
    <w:rsid w:val="00DC1099"/>
    <w:rsid w:val="00DC144D"/>
    <w:rsid w:val="00DC1C16"/>
    <w:rsid w:val="00DC2C1F"/>
    <w:rsid w:val="00DC2D81"/>
    <w:rsid w:val="00DC2E44"/>
    <w:rsid w:val="00DC494B"/>
    <w:rsid w:val="00DC4E09"/>
    <w:rsid w:val="00DC764C"/>
    <w:rsid w:val="00DD0A52"/>
    <w:rsid w:val="00DD1BF5"/>
    <w:rsid w:val="00DD410B"/>
    <w:rsid w:val="00DD60C8"/>
    <w:rsid w:val="00DD6103"/>
    <w:rsid w:val="00DD7A5E"/>
    <w:rsid w:val="00DD7D3A"/>
    <w:rsid w:val="00DE0094"/>
    <w:rsid w:val="00DE1A0D"/>
    <w:rsid w:val="00DE5C96"/>
    <w:rsid w:val="00DE5D2B"/>
    <w:rsid w:val="00DF0142"/>
    <w:rsid w:val="00DF1D4B"/>
    <w:rsid w:val="00DF1F2E"/>
    <w:rsid w:val="00DF3C4C"/>
    <w:rsid w:val="00DF660E"/>
    <w:rsid w:val="00DF742E"/>
    <w:rsid w:val="00E04391"/>
    <w:rsid w:val="00E10E68"/>
    <w:rsid w:val="00E12D21"/>
    <w:rsid w:val="00E1585B"/>
    <w:rsid w:val="00E15ADB"/>
    <w:rsid w:val="00E167CE"/>
    <w:rsid w:val="00E17F5C"/>
    <w:rsid w:val="00E20290"/>
    <w:rsid w:val="00E20616"/>
    <w:rsid w:val="00E21C07"/>
    <w:rsid w:val="00E24645"/>
    <w:rsid w:val="00E2648F"/>
    <w:rsid w:val="00E274AC"/>
    <w:rsid w:val="00E27667"/>
    <w:rsid w:val="00E30379"/>
    <w:rsid w:val="00E308C7"/>
    <w:rsid w:val="00E30F44"/>
    <w:rsid w:val="00E31AF6"/>
    <w:rsid w:val="00E32875"/>
    <w:rsid w:val="00E32947"/>
    <w:rsid w:val="00E33F10"/>
    <w:rsid w:val="00E34420"/>
    <w:rsid w:val="00E36ECD"/>
    <w:rsid w:val="00E40057"/>
    <w:rsid w:val="00E40EB2"/>
    <w:rsid w:val="00E4125A"/>
    <w:rsid w:val="00E45870"/>
    <w:rsid w:val="00E45E64"/>
    <w:rsid w:val="00E4608D"/>
    <w:rsid w:val="00E46411"/>
    <w:rsid w:val="00E471B5"/>
    <w:rsid w:val="00E5117D"/>
    <w:rsid w:val="00E54661"/>
    <w:rsid w:val="00E54714"/>
    <w:rsid w:val="00E56490"/>
    <w:rsid w:val="00E60098"/>
    <w:rsid w:val="00E606B0"/>
    <w:rsid w:val="00E61D59"/>
    <w:rsid w:val="00E62250"/>
    <w:rsid w:val="00E64947"/>
    <w:rsid w:val="00E655A3"/>
    <w:rsid w:val="00E6621D"/>
    <w:rsid w:val="00E664D0"/>
    <w:rsid w:val="00E66840"/>
    <w:rsid w:val="00E66851"/>
    <w:rsid w:val="00E67122"/>
    <w:rsid w:val="00E67579"/>
    <w:rsid w:val="00E710F9"/>
    <w:rsid w:val="00E71501"/>
    <w:rsid w:val="00E72E9B"/>
    <w:rsid w:val="00E72F60"/>
    <w:rsid w:val="00E751DF"/>
    <w:rsid w:val="00E75F60"/>
    <w:rsid w:val="00E77228"/>
    <w:rsid w:val="00E8055E"/>
    <w:rsid w:val="00E8109E"/>
    <w:rsid w:val="00E81439"/>
    <w:rsid w:val="00E817C0"/>
    <w:rsid w:val="00E842F4"/>
    <w:rsid w:val="00E87673"/>
    <w:rsid w:val="00E9184C"/>
    <w:rsid w:val="00E91882"/>
    <w:rsid w:val="00E92523"/>
    <w:rsid w:val="00E928D8"/>
    <w:rsid w:val="00E944E4"/>
    <w:rsid w:val="00E963AF"/>
    <w:rsid w:val="00EA6AD7"/>
    <w:rsid w:val="00EB017E"/>
    <w:rsid w:val="00EB61ED"/>
    <w:rsid w:val="00EB7BEF"/>
    <w:rsid w:val="00EC15A0"/>
    <w:rsid w:val="00EC379D"/>
    <w:rsid w:val="00EC44E7"/>
    <w:rsid w:val="00EC5930"/>
    <w:rsid w:val="00EC7D3B"/>
    <w:rsid w:val="00ED3B78"/>
    <w:rsid w:val="00ED6B6C"/>
    <w:rsid w:val="00ED6E22"/>
    <w:rsid w:val="00EE0329"/>
    <w:rsid w:val="00EE2BDE"/>
    <w:rsid w:val="00EE3989"/>
    <w:rsid w:val="00EE5A31"/>
    <w:rsid w:val="00EE5B1A"/>
    <w:rsid w:val="00EE5C89"/>
    <w:rsid w:val="00EF0B28"/>
    <w:rsid w:val="00EF166E"/>
    <w:rsid w:val="00EF3B7F"/>
    <w:rsid w:val="00EF79D6"/>
    <w:rsid w:val="00F01204"/>
    <w:rsid w:val="00F01FFA"/>
    <w:rsid w:val="00F04462"/>
    <w:rsid w:val="00F04CFF"/>
    <w:rsid w:val="00F05680"/>
    <w:rsid w:val="00F079CB"/>
    <w:rsid w:val="00F07B87"/>
    <w:rsid w:val="00F12ACD"/>
    <w:rsid w:val="00F12FD7"/>
    <w:rsid w:val="00F13709"/>
    <w:rsid w:val="00F13A46"/>
    <w:rsid w:val="00F13D26"/>
    <w:rsid w:val="00F16208"/>
    <w:rsid w:val="00F20E37"/>
    <w:rsid w:val="00F211D2"/>
    <w:rsid w:val="00F220F7"/>
    <w:rsid w:val="00F2351C"/>
    <w:rsid w:val="00F24C01"/>
    <w:rsid w:val="00F24DE5"/>
    <w:rsid w:val="00F24E24"/>
    <w:rsid w:val="00F25074"/>
    <w:rsid w:val="00F25639"/>
    <w:rsid w:val="00F26777"/>
    <w:rsid w:val="00F26F33"/>
    <w:rsid w:val="00F31267"/>
    <w:rsid w:val="00F34CFA"/>
    <w:rsid w:val="00F34FF3"/>
    <w:rsid w:val="00F365FD"/>
    <w:rsid w:val="00F41AA4"/>
    <w:rsid w:val="00F4252E"/>
    <w:rsid w:val="00F44075"/>
    <w:rsid w:val="00F507AA"/>
    <w:rsid w:val="00F57BF6"/>
    <w:rsid w:val="00F61BED"/>
    <w:rsid w:val="00F626BC"/>
    <w:rsid w:val="00F650C9"/>
    <w:rsid w:val="00F664B5"/>
    <w:rsid w:val="00F665BB"/>
    <w:rsid w:val="00F71262"/>
    <w:rsid w:val="00F72816"/>
    <w:rsid w:val="00F741E8"/>
    <w:rsid w:val="00F767C2"/>
    <w:rsid w:val="00F824BB"/>
    <w:rsid w:val="00F8426F"/>
    <w:rsid w:val="00F92DB4"/>
    <w:rsid w:val="00F93BA7"/>
    <w:rsid w:val="00F9675B"/>
    <w:rsid w:val="00F969BF"/>
    <w:rsid w:val="00FA015C"/>
    <w:rsid w:val="00FA1149"/>
    <w:rsid w:val="00FA1626"/>
    <w:rsid w:val="00FA1F6E"/>
    <w:rsid w:val="00FA275F"/>
    <w:rsid w:val="00FA2F80"/>
    <w:rsid w:val="00FA4494"/>
    <w:rsid w:val="00FA5F65"/>
    <w:rsid w:val="00FA669A"/>
    <w:rsid w:val="00FA6871"/>
    <w:rsid w:val="00FA74C1"/>
    <w:rsid w:val="00FB30A8"/>
    <w:rsid w:val="00FB44E6"/>
    <w:rsid w:val="00FB774D"/>
    <w:rsid w:val="00FC086E"/>
    <w:rsid w:val="00FC13A0"/>
    <w:rsid w:val="00FC2642"/>
    <w:rsid w:val="00FC54C3"/>
    <w:rsid w:val="00FC703B"/>
    <w:rsid w:val="00FD168D"/>
    <w:rsid w:val="00FD3D30"/>
    <w:rsid w:val="00FD56D2"/>
    <w:rsid w:val="00FE4814"/>
    <w:rsid w:val="00FF0C47"/>
    <w:rsid w:val="00FF264C"/>
    <w:rsid w:val="00FF4A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55649"/>
    <o:shapelayout v:ext="edit">
      <o:idmap v:ext="edit" data="1"/>
    </o:shapelayout>
  </w:shapeDefaults>
  <w:decimalSymbol w:val="."/>
  <w:listSeparator w:val=","/>
  <w14:docId w14:val="7BC1FECC"/>
  <w15:docId w15:val="{EBA91EF2-04AE-4B63-BD8F-45BFF275E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5"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2E21"/>
    <w:rPr>
      <w:sz w:val="24"/>
    </w:rPr>
  </w:style>
  <w:style w:type="paragraph" w:styleId="Heading1">
    <w:name w:val="heading 1"/>
    <w:basedOn w:val="Normal"/>
    <w:next w:val="Normal"/>
    <w:link w:val="Heading1Char"/>
    <w:qFormat/>
    <w:rsid w:val="00D051B8"/>
    <w:pPr>
      <w:keepNext/>
      <w:keepLines/>
      <w:spacing w:before="120" w:after="120"/>
      <w:outlineLvl w:val="0"/>
    </w:pPr>
    <w:rPr>
      <w:rFonts w:eastAsiaTheme="majorEastAsia" w:cstheme="majorBidi"/>
      <w:b/>
      <w:bCs/>
      <w:sz w:val="26"/>
      <w:szCs w:val="28"/>
    </w:rPr>
  </w:style>
  <w:style w:type="paragraph" w:styleId="Heading2">
    <w:name w:val="heading 2"/>
    <w:basedOn w:val="Normal"/>
    <w:next w:val="Normal"/>
    <w:qFormat/>
    <w:rsid w:val="00693AF6"/>
    <w:pPr>
      <w:jc w:val="both"/>
      <w:outlineLvl w:val="1"/>
    </w:pPr>
    <w:rPr>
      <w:b/>
      <w:bCs/>
      <w:iCs/>
      <w:noProof/>
      <w:sz w:val="26"/>
      <w:szCs w:val="22"/>
    </w:rPr>
  </w:style>
  <w:style w:type="paragraph" w:styleId="Heading3">
    <w:name w:val="heading 3"/>
    <w:basedOn w:val="Normal"/>
    <w:next w:val="Normal"/>
    <w:link w:val="Heading3Char"/>
    <w:qFormat/>
    <w:rsid w:val="00E4608D"/>
    <w:pPr>
      <w:keepNext/>
      <w:outlineLvl w:val="2"/>
    </w:pPr>
    <w:rPr>
      <w:b/>
    </w:rPr>
  </w:style>
  <w:style w:type="paragraph" w:styleId="Heading4">
    <w:name w:val="heading 4"/>
    <w:basedOn w:val="Normal"/>
    <w:next w:val="Normal"/>
    <w:link w:val="Heading4Char"/>
    <w:semiHidden/>
    <w:unhideWhenUsed/>
    <w:qFormat/>
    <w:rsid w:val="0047274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qFormat/>
    <w:rsid w:val="001A2E21"/>
    <w:pPr>
      <w:keepNext/>
      <w:keepLines/>
      <w:tabs>
        <w:tab w:val="left" w:pos="0"/>
        <w:tab w:val="left" w:pos="372"/>
        <w:tab w:val="left" w:pos="720"/>
        <w:tab w:val="left" w:pos="1440"/>
      </w:tabs>
      <w:outlineLvl w:val="5"/>
    </w:pPr>
    <w:rPr>
      <w:b/>
      <w:sz w:val="20"/>
    </w:rPr>
  </w:style>
  <w:style w:type="paragraph" w:styleId="Heading7">
    <w:name w:val="heading 7"/>
    <w:basedOn w:val="Normal"/>
    <w:next w:val="Normal"/>
    <w:qFormat/>
    <w:rsid w:val="001A2E21"/>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A2E21"/>
    <w:pPr>
      <w:spacing w:after="120"/>
    </w:pPr>
    <w:rPr>
      <w:rFonts w:ascii="Century Schoolbook" w:hAnsi="Century Schoolbook"/>
    </w:rPr>
  </w:style>
  <w:style w:type="character" w:styleId="Hyperlink">
    <w:name w:val="Hyperlink"/>
    <w:uiPriority w:val="99"/>
    <w:rsid w:val="001A2E21"/>
    <w:rPr>
      <w:color w:val="0000FF"/>
      <w:u w:val="single"/>
    </w:rPr>
  </w:style>
  <w:style w:type="paragraph" w:styleId="BodyTextIndent">
    <w:name w:val="Body Text Indent"/>
    <w:basedOn w:val="Normal"/>
    <w:link w:val="BodyTextIndentChar"/>
    <w:rsid w:val="001A2E21"/>
    <w:pPr>
      <w:spacing w:after="120"/>
      <w:ind w:left="360"/>
    </w:pPr>
  </w:style>
  <w:style w:type="character" w:styleId="PageNumber">
    <w:name w:val="page number"/>
    <w:basedOn w:val="DefaultParagraphFont"/>
    <w:rsid w:val="001A2E21"/>
  </w:style>
  <w:style w:type="paragraph" w:styleId="Header">
    <w:name w:val="header"/>
    <w:basedOn w:val="Normal"/>
    <w:link w:val="HeaderChar"/>
    <w:rsid w:val="001A2E21"/>
    <w:pPr>
      <w:tabs>
        <w:tab w:val="center" w:pos="4320"/>
        <w:tab w:val="right" w:pos="8640"/>
      </w:tabs>
    </w:pPr>
    <w:rPr>
      <w:rFonts w:ascii="Century Schoolbook" w:hAnsi="Century Schoolbook"/>
    </w:rPr>
  </w:style>
  <w:style w:type="paragraph" w:styleId="Caption">
    <w:name w:val="caption"/>
    <w:basedOn w:val="Normal"/>
    <w:next w:val="Normal"/>
    <w:qFormat/>
    <w:rsid w:val="00E32875"/>
    <w:pPr>
      <w:spacing w:before="120" w:after="120"/>
    </w:pPr>
    <w:rPr>
      <w:b/>
    </w:rPr>
  </w:style>
  <w:style w:type="character" w:styleId="CommentReference">
    <w:name w:val="annotation reference"/>
    <w:rsid w:val="001A2E21"/>
    <w:rPr>
      <w:sz w:val="16"/>
    </w:rPr>
  </w:style>
  <w:style w:type="paragraph" w:styleId="CommentText">
    <w:name w:val="annotation text"/>
    <w:basedOn w:val="Normal"/>
    <w:link w:val="CommentTextChar"/>
    <w:rsid w:val="001A2E21"/>
    <w:rPr>
      <w:sz w:val="20"/>
    </w:rPr>
  </w:style>
  <w:style w:type="paragraph" w:customStyle="1" w:styleId="TableSmallText">
    <w:name w:val="Table Small Text"/>
    <w:basedOn w:val="Normal"/>
    <w:rsid w:val="001A2E21"/>
    <w:pPr>
      <w:keepLines/>
    </w:pPr>
    <w:rPr>
      <w:sz w:val="18"/>
    </w:rPr>
  </w:style>
  <w:style w:type="paragraph" w:customStyle="1" w:styleId="Default">
    <w:name w:val="Default"/>
    <w:rsid w:val="001A2E21"/>
    <w:pPr>
      <w:autoSpaceDE w:val="0"/>
      <w:autoSpaceDN w:val="0"/>
      <w:adjustRightInd w:val="0"/>
    </w:pPr>
    <w:rPr>
      <w:rFonts w:ascii="HPFPA F+ Times" w:hAnsi="HPFPA F+ Times" w:cs="HPFPA F+ Times"/>
      <w:color w:val="000000"/>
      <w:sz w:val="24"/>
      <w:szCs w:val="24"/>
    </w:rPr>
  </w:style>
  <w:style w:type="character" w:customStyle="1" w:styleId="Heading3Char">
    <w:name w:val="Heading 3 Char"/>
    <w:link w:val="Heading3"/>
    <w:rsid w:val="00E4608D"/>
    <w:rPr>
      <w:b/>
      <w:sz w:val="24"/>
    </w:rPr>
  </w:style>
  <w:style w:type="paragraph" w:styleId="BalloonText">
    <w:name w:val="Balloon Text"/>
    <w:basedOn w:val="Normal"/>
    <w:semiHidden/>
    <w:rsid w:val="001A2E21"/>
    <w:rPr>
      <w:rFonts w:ascii="Tahoma" w:hAnsi="Tahoma" w:cs="Tahoma"/>
      <w:sz w:val="16"/>
      <w:szCs w:val="16"/>
    </w:rPr>
  </w:style>
  <w:style w:type="paragraph" w:styleId="BodyTextIndent2">
    <w:name w:val="Body Text Indent 2"/>
    <w:basedOn w:val="Normal"/>
    <w:rsid w:val="001A2E21"/>
    <w:pPr>
      <w:spacing w:after="120" w:line="480" w:lineRule="auto"/>
      <w:ind w:left="360"/>
    </w:pPr>
  </w:style>
  <w:style w:type="paragraph" w:styleId="TOC2">
    <w:name w:val="toc 2"/>
    <w:basedOn w:val="Normal"/>
    <w:next w:val="Normal"/>
    <w:uiPriority w:val="39"/>
    <w:qFormat/>
    <w:rsid w:val="001A2E21"/>
    <w:pPr>
      <w:tabs>
        <w:tab w:val="right" w:leader="dot" w:pos="9072"/>
      </w:tabs>
    </w:pPr>
    <w:rPr>
      <w:smallCaps/>
      <w:sz w:val="20"/>
    </w:rPr>
  </w:style>
  <w:style w:type="paragraph" w:styleId="TOC4">
    <w:name w:val="toc 4"/>
    <w:basedOn w:val="Normal"/>
    <w:next w:val="Normal"/>
    <w:uiPriority w:val="39"/>
    <w:rsid w:val="001A2E21"/>
    <w:pPr>
      <w:tabs>
        <w:tab w:val="right" w:leader="dot" w:pos="9072"/>
      </w:tabs>
      <w:ind w:left="480"/>
    </w:pPr>
    <w:rPr>
      <w:sz w:val="18"/>
    </w:rPr>
  </w:style>
  <w:style w:type="paragraph" w:customStyle="1" w:styleId="IndentNormal">
    <w:name w:val="Indent Normal"/>
    <w:basedOn w:val="Normal"/>
    <w:rsid w:val="001A2E21"/>
    <w:pPr>
      <w:ind w:left="720"/>
      <w:jc w:val="both"/>
    </w:pPr>
  </w:style>
  <w:style w:type="paragraph" w:styleId="Footer">
    <w:name w:val="footer"/>
    <w:basedOn w:val="Normal"/>
    <w:rsid w:val="00401FF1"/>
    <w:pPr>
      <w:tabs>
        <w:tab w:val="center" w:pos="4320"/>
        <w:tab w:val="right" w:pos="8640"/>
      </w:tabs>
    </w:pPr>
  </w:style>
  <w:style w:type="paragraph" w:styleId="CommentSubject">
    <w:name w:val="annotation subject"/>
    <w:basedOn w:val="CommentText"/>
    <w:next w:val="CommentText"/>
    <w:semiHidden/>
    <w:rsid w:val="00CD482E"/>
    <w:rPr>
      <w:b/>
      <w:bCs/>
    </w:rPr>
  </w:style>
  <w:style w:type="table" w:styleId="TableGrid">
    <w:name w:val="Table Grid"/>
    <w:basedOn w:val="TableNormal"/>
    <w:rsid w:val="00D97B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ickFormat6">
    <w:name w:val="QuickFormat6"/>
    <w:rsid w:val="003A30A2"/>
  </w:style>
  <w:style w:type="paragraph" w:styleId="NoSpacing">
    <w:name w:val="No Spacing"/>
    <w:uiPriority w:val="1"/>
    <w:qFormat/>
    <w:rsid w:val="00767D66"/>
    <w:rPr>
      <w:sz w:val="24"/>
    </w:rPr>
  </w:style>
  <w:style w:type="character" w:customStyle="1" w:styleId="HeaderChar">
    <w:name w:val="Header Char"/>
    <w:link w:val="Header"/>
    <w:uiPriority w:val="99"/>
    <w:rsid w:val="00AE32E3"/>
    <w:rPr>
      <w:rFonts w:ascii="Century Schoolbook" w:hAnsi="Century Schoolbook"/>
      <w:sz w:val="24"/>
    </w:rPr>
  </w:style>
  <w:style w:type="character" w:customStyle="1" w:styleId="CommentTextChar">
    <w:name w:val="Comment Text Char"/>
    <w:basedOn w:val="DefaultParagraphFont"/>
    <w:link w:val="CommentText"/>
    <w:rsid w:val="00DB244D"/>
  </w:style>
  <w:style w:type="character" w:customStyle="1" w:styleId="BodyTextIndentChar">
    <w:name w:val="Body Text Indent Char"/>
    <w:basedOn w:val="DefaultParagraphFont"/>
    <w:link w:val="BodyTextIndent"/>
    <w:rsid w:val="00DB244D"/>
    <w:rPr>
      <w:sz w:val="24"/>
    </w:rPr>
  </w:style>
  <w:style w:type="paragraph" w:styleId="Revision">
    <w:name w:val="Revision"/>
    <w:hidden/>
    <w:uiPriority w:val="99"/>
    <w:semiHidden/>
    <w:rsid w:val="000544B4"/>
    <w:rPr>
      <w:sz w:val="24"/>
    </w:rPr>
  </w:style>
  <w:style w:type="character" w:customStyle="1" w:styleId="Heading1Char">
    <w:name w:val="Heading 1 Char"/>
    <w:basedOn w:val="DefaultParagraphFont"/>
    <w:link w:val="Heading1"/>
    <w:rsid w:val="00D051B8"/>
    <w:rPr>
      <w:rFonts w:eastAsiaTheme="majorEastAsia" w:cstheme="majorBidi"/>
      <w:b/>
      <w:bCs/>
      <w:sz w:val="26"/>
      <w:szCs w:val="28"/>
    </w:rPr>
  </w:style>
  <w:style w:type="character" w:styleId="Emphasis">
    <w:name w:val="Emphasis"/>
    <w:basedOn w:val="DefaultParagraphFont"/>
    <w:qFormat/>
    <w:rsid w:val="0097667B"/>
    <w:rPr>
      <w:rFonts w:ascii="Times New Roman" w:hAnsi="Times New Roman"/>
      <w:i/>
      <w:iCs/>
      <w:sz w:val="24"/>
    </w:rPr>
  </w:style>
  <w:style w:type="paragraph" w:styleId="ListBullet">
    <w:name w:val="List Bullet"/>
    <w:basedOn w:val="Normal"/>
    <w:uiPriority w:val="99"/>
    <w:qFormat/>
    <w:rsid w:val="0097667B"/>
    <w:pPr>
      <w:widowControl w:val="0"/>
      <w:numPr>
        <w:numId w:val="9"/>
      </w:numPr>
      <w:autoSpaceDE w:val="0"/>
      <w:autoSpaceDN w:val="0"/>
      <w:adjustRightInd w:val="0"/>
    </w:pPr>
  </w:style>
  <w:style w:type="paragraph" w:styleId="BodyTextFirstIndent">
    <w:name w:val="Body Text First Indent"/>
    <w:basedOn w:val="BodyText"/>
    <w:link w:val="BodyTextFirstIndentChar"/>
    <w:rsid w:val="008C17A0"/>
    <w:pPr>
      <w:spacing w:after="0"/>
      <w:ind w:firstLine="360"/>
    </w:pPr>
    <w:rPr>
      <w:rFonts w:ascii="Times New Roman" w:hAnsi="Times New Roman"/>
    </w:rPr>
  </w:style>
  <w:style w:type="character" w:customStyle="1" w:styleId="BodyTextChar">
    <w:name w:val="Body Text Char"/>
    <w:basedOn w:val="DefaultParagraphFont"/>
    <w:link w:val="BodyText"/>
    <w:rsid w:val="008C17A0"/>
    <w:rPr>
      <w:rFonts w:ascii="Century Schoolbook" w:hAnsi="Century Schoolbook"/>
      <w:sz w:val="24"/>
    </w:rPr>
  </w:style>
  <w:style w:type="character" w:customStyle="1" w:styleId="BodyTextFirstIndentChar">
    <w:name w:val="Body Text First Indent Char"/>
    <w:basedOn w:val="BodyTextChar"/>
    <w:link w:val="BodyTextFirstIndent"/>
    <w:rsid w:val="008C17A0"/>
    <w:rPr>
      <w:rFonts w:ascii="Century Schoolbook" w:hAnsi="Century Schoolbook"/>
      <w:sz w:val="24"/>
    </w:rPr>
  </w:style>
  <w:style w:type="character" w:styleId="Strong">
    <w:name w:val="Strong"/>
    <w:basedOn w:val="DefaultParagraphFont"/>
    <w:qFormat/>
    <w:rsid w:val="00C36C25"/>
    <w:rPr>
      <w:rFonts w:ascii="Times New Roman" w:hAnsi="Times New Roman"/>
      <w:b/>
      <w:bCs/>
      <w:sz w:val="24"/>
    </w:rPr>
  </w:style>
  <w:style w:type="paragraph" w:styleId="NormalWeb">
    <w:name w:val="Normal (Web)"/>
    <w:basedOn w:val="Normal"/>
    <w:uiPriority w:val="99"/>
    <w:unhideWhenUsed/>
    <w:rsid w:val="009527BA"/>
    <w:pPr>
      <w:spacing w:before="100" w:beforeAutospacing="1" w:after="100" w:afterAutospacing="1"/>
    </w:pPr>
    <w:rPr>
      <w:rFonts w:eastAsiaTheme="minorEastAsia"/>
      <w:szCs w:val="24"/>
    </w:rPr>
  </w:style>
  <w:style w:type="paragraph" w:styleId="ListNumber">
    <w:name w:val="List Number"/>
    <w:basedOn w:val="Normal"/>
    <w:uiPriority w:val="5"/>
    <w:qFormat/>
    <w:rsid w:val="007905E5"/>
    <w:pPr>
      <w:widowControl w:val="0"/>
      <w:numPr>
        <w:numId w:val="13"/>
      </w:numPr>
      <w:autoSpaceDE w:val="0"/>
      <w:autoSpaceDN w:val="0"/>
      <w:adjustRightInd w:val="0"/>
    </w:pPr>
  </w:style>
  <w:style w:type="table" w:customStyle="1" w:styleId="TableGrid1">
    <w:name w:val="Table Grid1"/>
    <w:basedOn w:val="TableNormal"/>
    <w:next w:val="TableGrid"/>
    <w:rsid w:val="002B14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PPText">
    <w:name w:val="QAPP Text"/>
    <w:basedOn w:val="Normal"/>
    <w:qFormat/>
    <w:rsid w:val="0035169A"/>
    <w:pPr>
      <w:autoSpaceDE w:val="0"/>
      <w:autoSpaceDN w:val="0"/>
      <w:adjustRightInd w:val="0"/>
    </w:pPr>
    <w:rPr>
      <w:rFonts w:eastAsia="Calibri"/>
      <w:bCs/>
      <w:szCs w:val="26"/>
    </w:rPr>
  </w:style>
  <w:style w:type="paragraph" w:customStyle="1" w:styleId="Level1">
    <w:name w:val="Level 1"/>
    <w:semiHidden/>
    <w:rsid w:val="0025482E"/>
    <w:pPr>
      <w:widowControl w:val="0"/>
      <w:autoSpaceDE w:val="0"/>
      <w:autoSpaceDN w:val="0"/>
      <w:adjustRightInd w:val="0"/>
      <w:ind w:left="720"/>
      <w:jc w:val="both"/>
    </w:pPr>
    <w:rPr>
      <w:sz w:val="24"/>
      <w:szCs w:val="24"/>
    </w:rPr>
  </w:style>
  <w:style w:type="paragraph" w:styleId="TOCHeading">
    <w:name w:val="TOC Heading"/>
    <w:basedOn w:val="Heading1"/>
    <w:next w:val="Normal"/>
    <w:uiPriority w:val="39"/>
    <w:unhideWhenUsed/>
    <w:qFormat/>
    <w:rsid w:val="003B6037"/>
    <w:pPr>
      <w:spacing w:before="480" w:after="0" w:line="276" w:lineRule="auto"/>
      <w:outlineLvl w:val="9"/>
    </w:pPr>
    <w:rPr>
      <w:color w:val="365F91" w:themeColor="accent1" w:themeShade="BF"/>
      <w:sz w:val="28"/>
      <w:lang w:eastAsia="ja-JP"/>
    </w:rPr>
  </w:style>
  <w:style w:type="paragraph" w:styleId="TOC1">
    <w:name w:val="toc 1"/>
    <w:basedOn w:val="Normal"/>
    <w:next w:val="Normal"/>
    <w:autoRedefine/>
    <w:uiPriority w:val="39"/>
    <w:unhideWhenUsed/>
    <w:qFormat/>
    <w:rsid w:val="00DE5D2B"/>
    <w:pPr>
      <w:tabs>
        <w:tab w:val="left" w:pos="1440"/>
        <w:tab w:val="right" w:leader="dot" w:pos="9062"/>
      </w:tabs>
      <w:spacing w:after="120"/>
    </w:pPr>
    <w:rPr>
      <w:rFonts w:eastAsiaTheme="minorEastAsia" w:cstheme="minorBidi"/>
      <w:sz w:val="22"/>
      <w:szCs w:val="22"/>
      <w:lang w:eastAsia="ja-JP"/>
    </w:rPr>
  </w:style>
  <w:style w:type="paragraph" w:styleId="TOC3">
    <w:name w:val="toc 3"/>
    <w:basedOn w:val="Normal"/>
    <w:next w:val="Normal"/>
    <w:autoRedefine/>
    <w:uiPriority w:val="39"/>
    <w:unhideWhenUsed/>
    <w:qFormat/>
    <w:rsid w:val="002762BF"/>
    <w:pPr>
      <w:tabs>
        <w:tab w:val="left" w:pos="1760"/>
        <w:tab w:val="left" w:pos="1800"/>
        <w:tab w:val="right" w:leader="dot" w:pos="9062"/>
      </w:tabs>
      <w:spacing w:line="276" w:lineRule="auto"/>
      <w:ind w:left="1800" w:hanging="1354"/>
    </w:pPr>
    <w:rPr>
      <w:rFonts w:asciiTheme="minorHAnsi" w:eastAsiaTheme="minorEastAsia" w:hAnsiTheme="minorHAnsi" w:cstheme="minorBidi"/>
      <w:sz w:val="22"/>
      <w:szCs w:val="22"/>
      <w:lang w:eastAsia="ja-JP"/>
    </w:rPr>
  </w:style>
  <w:style w:type="paragraph" w:styleId="ListParagraph">
    <w:name w:val="List Paragraph"/>
    <w:basedOn w:val="Normal"/>
    <w:uiPriority w:val="34"/>
    <w:qFormat/>
    <w:rsid w:val="00044A08"/>
    <w:pPr>
      <w:ind w:left="720"/>
      <w:contextualSpacing/>
    </w:pPr>
  </w:style>
  <w:style w:type="character" w:customStyle="1" w:styleId="outputtext">
    <w:name w:val="outputtext"/>
    <w:basedOn w:val="DefaultParagraphFont"/>
    <w:rsid w:val="003A638D"/>
  </w:style>
  <w:style w:type="character" w:customStyle="1" w:styleId="Heading4Char">
    <w:name w:val="Heading 4 Char"/>
    <w:basedOn w:val="DefaultParagraphFont"/>
    <w:link w:val="Heading4"/>
    <w:semiHidden/>
    <w:rsid w:val="00472742"/>
    <w:rPr>
      <w:rFonts w:asciiTheme="majorHAnsi" w:eastAsiaTheme="majorEastAsia" w:hAnsiTheme="majorHAnsi" w:cstheme="majorBidi"/>
      <w:i/>
      <w:iCs/>
      <w:color w:val="365F91" w:themeColor="accent1" w:themeShade="BF"/>
      <w:sz w:val="24"/>
    </w:rPr>
  </w:style>
  <w:style w:type="paragraph" w:styleId="Quote">
    <w:name w:val="Quote"/>
    <w:basedOn w:val="BodyText"/>
    <w:next w:val="BodyText"/>
    <w:link w:val="QuoteChar"/>
    <w:uiPriority w:val="29"/>
    <w:qFormat/>
    <w:rsid w:val="00D25485"/>
    <w:pPr>
      <w:widowControl w:val="0"/>
      <w:autoSpaceDE w:val="0"/>
      <w:autoSpaceDN w:val="0"/>
      <w:adjustRightInd w:val="0"/>
      <w:spacing w:after="0"/>
      <w:ind w:left="965" w:right="720"/>
    </w:pPr>
    <w:rPr>
      <w:rFonts w:ascii="Calibri" w:hAnsi="Calibri"/>
      <w:iCs/>
      <w:color w:val="000000"/>
      <w:szCs w:val="24"/>
    </w:rPr>
  </w:style>
  <w:style w:type="character" w:customStyle="1" w:styleId="QuoteChar">
    <w:name w:val="Quote Char"/>
    <w:basedOn w:val="DefaultParagraphFont"/>
    <w:link w:val="Quote"/>
    <w:uiPriority w:val="29"/>
    <w:rsid w:val="00D25485"/>
    <w:rPr>
      <w:rFonts w:ascii="Calibri" w:hAnsi="Calibri"/>
      <w:iCs/>
      <w:color w:val="000000"/>
      <w:sz w:val="24"/>
      <w:szCs w:val="24"/>
    </w:rPr>
  </w:style>
  <w:style w:type="character" w:styleId="SubtleEmphasis">
    <w:name w:val="Subtle Emphasis"/>
    <w:uiPriority w:val="19"/>
    <w:qFormat/>
    <w:rsid w:val="00B060F6"/>
    <w:rPr>
      <w:i/>
      <w:iCs/>
      <w:color w:val="4F81BD"/>
    </w:rPr>
  </w:style>
  <w:style w:type="paragraph" w:styleId="Title">
    <w:name w:val="Title"/>
    <w:basedOn w:val="Normal"/>
    <w:link w:val="TitleChar"/>
    <w:qFormat/>
    <w:rsid w:val="00C87C07"/>
    <w:pPr>
      <w:jc w:val="center"/>
    </w:pPr>
    <w:rPr>
      <w:b/>
      <w:bCs/>
      <w:szCs w:val="24"/>
    </w:rPr>
  </w:style>
  <w:style w:type="character" w:customStyle="1" w:styleId="TitleChar">
    <w:name w:val="Title Char"/>
    <w:basedOn w:val="DefaultParagraphFont"/>
    <w:link w:val="Title"/>
    <w:rsid w:val="00C87C07"/>
    <w:rPr>
      <w:b/>
      <w:bCs/>
      <w:sz w:val="24"/>
      <w:szCs w:val="24"/>
    </w:rPr>
  </w:style>
  <w:style w:type="paragraph" w:styleId="HTMLPreformatted">
    <w:name w:val="HTML Preformatted"/>
    <w:basedOn w:val="Normal"/>
    <w:link w:val="HTMLPreformattedChar"/>
    <w:unhideWhenUsed/>
    <w:rsid w:val="008C31E7"/>
    <w:rPr>
      <w:rFonts w:ascii="Consolas" w:hAnsi="Consolas"/>
      <w:sz w:val="20"/>
    </w:rPr>
  </w:style>
  <w:style w:type="character" w:customStyle="1" w:styleId="HTMLPreformattedChar">
    <w:name w:val="HTML Preformatted Char"/>
    <w:basedOn w:val="DefaultParagraphFont"/>
    <w:link w:val="HTMLPreformatted"/>
    <w:rsid w:val="008C31E7"/>
    <w:rPr>
      <w:rFonts w:ascii="Consolas" w:hAnsi="Consolas"/>
    </w:rPr>
  </w:style>
  <w:style w:type="character" w:styleId="FollowedHyperlink">
    <w:name w:val="FollowedHyperlink"/>
    <w:basedOn w:val="DefaultParagraphFont"/>
    <w:semiHidden/>
    <w:unhideWhenUsed/>
    <w:rsid w:val="00767889"/>
    <w:rPr>
      <w:color w:val="800080" w:themeColor="followedHyperlink"/>
      <w:u w:val="single"/>
    </w:rPr>
  </w:style>
  <w:style w:type="paragraph" w:customStyle="1" w:styleId="TableText">
    <w:name w:val="Table Text"/>
    <w:basedOn w:val="Normal"/>
    <w:qFormat/>
    <w:rsid w:val="00FA275F"/>
    <w:pPr>
      <w:widowControl w:val="0"/>
      <w:autoSpaceDE w:val="0"/>
      <w:autoSpaceDN w:val="0"/>
      <w:adjustRightInd w:val="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81365">
      <w:bodyDiv w:val="1"/>
      <w:marLeft w:val="0"/>
      <w:marRight w:val="0"/>
      <w:marTop w:val="0"/>
      <w:marBottom w:val="0"/>
      <w:divBdr>
        <w:top w:val="none" w:sz="0" w:space="0" w:color="auto"/>
        <w:left w:val="none" w:sz="0" w:space="0" w:color="auto"/>
        <w:bottom w:val="none" w:sz="0" w:space="0" w:color="auto"/>
        <w:right w:val="none" w:sz="0" w:space="0" w:color="auto"/>
      </w:divBdr>
    </w:div>
    <w:div w:id="29576637">
      <w:bodyDiv w:val="1"/>
      <w:marLeft w:val="0"/>
      <w:marRight w:val="0"/>
      <w:marTop w:val="0"/>
      <w:marBottom w:val="0"/>
      <w:divBdr>
        <w:top w:val="none" w:sz="0" w:space="0" w:color="auto"/>
        <w:left w:val="none" w:sz="0" w:space="0" w:color="auto"/>
        <w:bottom w:val="none" w:sz="0" w:space="0" w:color="auto"/>
        <w:right w:val="none" w:sz="0" w:space="0" w:color="auto"/>
      </w:divBdr>
    </w:div>
    <w:div w:id="162554946">
      <w:bodyDiv w:val="1"/>
      <w:marLeft w:val="0"/>
      <w:marRight w:val="0"/>
      <w:marTop w:val="0"/>
      <w:marBottom w:val="0"/>
      <w:divBdr>
        <w:top w:val="none" w:sz="0" w:space="0" w:color="auto"/>
        <w:left w:val="none" w:sz="0" w:space="0" w:color="auto"/>
        <w:bottom w:val="none" w:sz="0" w:space="0" w:color="auto"/>
        <w:right w:val="none" w:sz="0" w:space="0" w:color="auto"/>
      </w:divBdr>
    </w:div>
    <w:div w:id="319774609">
      <w:bodyDiv w:val="1"/>
      <w:marLeft w:val="0"/>
      <w:marRight w:val="0"/>
      <w:marTop w:val="0"/>
      <w:marBottom w:val="0"/>
      <w:divBdr>
        <w:top w:val="none" w:sz="0" w:space="0" w:color="auto"/>
        <w:left w:val="none" w:sz="0" w:space="0" w:color="auto"/>
        <w:bottom w:val="none" w:sz="0" w:space="0" w:color="auto"/>
        <w:right w:val="none" w:sz="0" w:space="0" w:color="auto"/>
      </w:divBdr>
    </w:div>
    <w:div w:id="391003230">
      <w:bodyDiv w:val="1"/>
      <w:marLeft w:val="0"/>
      <w:marRight w:val="0"/>
      <w:marTop w:val="0"/>
      <w:marBottom w:val="0"/>
      <w:divBdr>
        <w:top w:val="none" w:sz="0" w:space="0" w:color="auto"/>
        <w:left w:val="none" w:sz="0" w:space="0" w:color="auto"/>
        <w:bottom w:val="none" w:sz="0" w:space="0" w:color="auto"/>
        <w:right w:val="none" w:sz="0" w:space="0" w:color="auto"/>
      </w:divBdr>
    </w:div>
    <w:div w:id="425198129">
      <w:bodyDiv w:val="1"/>
      <w:marLeft w:val="0"/>
      <w:marRight w:val="0"/>
      <w:marTop w:val="0"/>
      <w:marBottom w:val="0"/>
      <w:divBdr>
        <w:top w:val="none" w:sz="0" w:space="0" w:color="auto"/>
        <w:left w:val="none" w:sz="0" w:space="0" w:color="auto"/>
        <w:bottom w:val="none" w:sz="0" w:space="0" w:color="auto"/>
        <w:right w:val="none" w:sz="0" w:space="0" w:color="auto"/>
      </w:divBdr>
    </w:div>
    <w:div w:id="445004077">
      <w:bodyDiv w:val="1"/>
      <w:marLeft w:val="0"/>
      <w:marRight w:val="0"/>
      <w:marTop w:val="0"/>
      <w:marBottom w:val="0"/>
      <w:divBdr>
        <w:top w:val="none" w:sz="0" w:space="0" w:color="auto"/>
        <w:left w:val="none" w:sz="0" w:space="0" w:color="auto"/>
        <w:bottom w:val="none" w:sz="0" w:space="0" w:color="auto"/>
        <w:right w:val="none" w:sz="0" w:space="0" w:color="auto"/>
      </w:divBdr>
    </w:div>
    <w:div w:id="447354206">
      <w:bodyDiv w:val="1"/>
      <w:marLeft w:val="0"/>
      <w:marRight w:val="0"/>
      <w:marTop w:val="0"/>
      <w:marBottom w:val="0"/>
      <w:divBdr>
        <w:top w:val="none" w:sz="0" w:space="0" w:color="auto"/>
        <w:left w:val="none" w:sz="0" w:space="0" w:color="auto"/>
        <w:bottom w:val="none" w:sz="0" w:space="0" w:color="auto"/>
        <w:right w:val="none" w:sz="0" w:space="0" w:color="auto"/>
      </w:divBdr>
    </w:div>
    <w:div w:id="561989265">
      <w:bodyDiv w:val="1"/>
      <w:marLeft w:val="0"/>
      <w:marRight w:val="0"/>
      <w:marTop w:val="0"/>
      <w:marBottom w:val="0"/>
      <w:divBdr>
        <w:top w:val="none" w:sz="0" w:space="0" w:color="auto"/>
        <w:left w:val="none" w:sz="0" w:space="0" w:color="auto"/>
        <w:bottom w:val="none" w:sz="0" w:space="0" w:color="auto"/>
        <w:right w:val="none" w:sz="0" w:space="0" w:color="auto"/>
      </w:divBdr>
    </w:div>
    <w:div w:id="588122697">
      <w:bodyDiv w:val="1"/>
      <w:marLeft w:val="0"/>
      <w:marRight w:val="0"/>
      <w:marTop w:val="0"/>
      <w:marBottom w:val="0"/>
      <w:divBdr>
        <w:top w:val="none" w:sz="0" w:space="0" w:color="auto"/>
        <w:left w:val="none" w:sz="0" w:space="0" w:color="auto"/>
        <w:bottom w:val="none" w:sz="0" w:space="0" w:color="auto"/>
        <w:right w:val="none" w:sz="0" w:space="0" w:color="auto"/>
      </w:divBdr>
      <w:divsChild>
        <w:div w:id="1293171014">
          <w:marLeft w:val="0"/>
          <w:marRight w:val="0"/>
          <w:marTop w:val="0"/>
          <w:marBottom w:val="0"/>
          <w:divBdr>
            <w:top w:val="none" w:sz="0" w:space="0" w:color="auto"/>
            <w:left w:val="none" w:sz="0" w:space="0" w:color="auto"/>
            <w:bottom w:val="none" w:sz="0" w:space="0" w:color="auto"/>
            <w:right w:val="none" w:sz="0" w:space="0" w:color="auto"/>
          </w:divBdr>
        </w:div>
        <w:div w:id="1437335753">
          <w:marLeft w:val="0"/>
          <w:marRight w:val="0"/>
          <w:marTop w:val="0"/>
          <w:marBottom w:val="0"/>
          <w:divBdr>
            <w:top w:val="none" w:sz="0" w:space="0" w:color="auto"/>
            <w:left w:val="none" w:sz="0" w:space="0" w:color="auto"/>
            <w:bottom w:val="none" w:sz="0" w:space="0" w:color="auto"/>
            <w:right w:val="none" w:sz="0" w:space="0" w:color="auto"/>
          </w:divBdr>
        </w:div>
      </w:divsChild>
    </w:div>
    <w:div w:id="662006266">
      <w:bodyDiv w:val="1"/>
      <w:marLeft w:val="0"/>
      <w:marRight w:val="0"/>
      <w:marTop w:val="0"/>
      <w:marBottom w:val="0"/>
      <w:divBdr>
        <w:top w:val="none" w:sz="0" w:space="0" w:color="auto"/>
        <w:left w:val="none" w:sz="0" w:space="0" w:color="auto"/>
        <w:bottom w:val="none" w:sz="0" w:space="0" w:color="auto"/>
        <w:right w:val="none" w:sz="0" w:space="0" w:color="auto"/>
      </w:divBdr>
    </w:div>
    <w:div w:id="695738054">
      <w:bodyDiv w:val="1"/>
      <w:marLeft w:val="0"/>
      <w:marRight w:val="0"/>
      <w:marTop w:val="0"/>
      <w:marBottom w:val="0"/>
      <w:divBdr>
        <w:top w:val="none" w:sz="0" w:space="0" w:color="auto"/>
        <w:left w:val="none" w:sz="0" w:space="0" w:color="auto"/>
        <w:bottom w:val="none" w:sz="0" w:space="0" w:color="auto"/>
        <w:right w:val="none" w:sz="0" w:space="0" w:color="auto"/>
      </w:divBdr>
    </w:div>
    <w:div w:id="716319633">
      <w:bodyDiv w:val="1"/>
      <w:marLeft w:val="0"/>
      <w:marRight w:val="0"/>
      <w:marTop w:val="0"/>
      <w:marBottom w:val="0"/>
      <w:divBdr>
        <w:top w:val="none" w:sz="0" w:space="0" w:color="auto"/>
        <w:left w:val="none" w:sz="0" w:space="0" w:color="auto"/>
        <w:bottom w:val="none" w:sz="0" w:space="0" w:color="auto"/>
        <w:right w:val="none" w:sz="0" w:space="0" w:color="auto"/>
      </w:divBdr>
    </w:div>
    <w:div w:id="846098752">
      <w:bodyDiv w:val="1"/>
      <w:marLeft w:val="0"/>
      <w:marRight w:val="0"/>
      <w:marTop w:val="0"/>
      <w:marBottom w:val="0"/>
      <w:divBdr>
        <w:top w:val="none" w:sz="0" w:space="0" w:color="auto"/>
        <w:left w:val="none" w:sz="0" w:space="0" w:color="auto"/>
        <w:bottom w:val="none" w:sz="0" w:space="0" w:color="auto"/>
        <w:right w:val="none" w:sz="0" w:space="0" w:color="auto"/>
      </w:divBdr>
    </w:div>
    <w:div w:id="890268186">
      <w:bodyDiv w:val="1"/>
      <w:marLeft w:val="0"/>
      <w:marRight w:val="0"/>
      <w:marTop w:val="0"/>
      <w:marBottom w:val="0"/>
      <w:divBdr>
        <w:top w:val="none" w:sz="0" w:space="0" w:color="auto"/>
        <w:left w:val="none" w:sz="0" w:space="0" w:color="auto"/>
        <w:bottom w:val="none" w:sz="0" w:space="0" w:color="auto"/>
        <w:right w:val="none" w:sz="0" w:space="0" w:color="auto"/>
      </w:divBdr>
    </w:div>
    <w:div w:id="987171320">
      <w:bodyDiv w:val="1"/>
      <w:marLeft w:val="0"/>
      <w:marRight w:val="0"/>
      <w:marTop w:val="0"/>
      <w:marBottom w:val="0"/>
      <w:divBdr>
        <w:top w:val="none" w:sz="0" w:space="0" w:color="auto"/>
        <w:left w:val="none" w:sz="0" w:space="0" w:color="auto"/>
        <w:bottom w:val="none" w:sz="0" w:space="0" w:color="auto"/>
        <w:right w:val="none" w:sz="0" w:space="0" w:color="auto"/>
      </w:divBdr>
    </w:div>
    <w:div w:id="1008481222">
      <w:bodyDiv w:val="1"/>
      <w:marLeft w:val="0"/>
      <w:marRight w:val="0"/>
      <w:marTop w:val="0"/>
      <w:marBottom w:val="0"/>
      <w:divBdr>
        <w:top w:val="none" w:sz="0" w:space="0" w:color="auto"/>
        <w:left w:val="none" w:sz="0" w:space="0" w:color="auto"/>
        <w:bottom w:val="none" w:sz="0" w:space="0" w:color="auto"/>
        <w:right w:val="none" w:sz="0" w:space="0" w:color="auto"/>
      </w:divBdr>
    </w:div>
    <w:div w:id="1061824618">
      <w:bodyDiv w:val="1"/>
      <w:marLeft w:val="0"/>
      <w:marRight w:val="0"/>
      <w:marTop w:val="0"/>
      <w:marBottom w:val="0"/>
      <w:divBdr>
        <w:top w:val="none" w:sz="0" w:space="0" w:color="auto"/>
        <w:left w:val="none" w:sz="0" w:space="0" w:color="auto"/>
        <w:bottom w:val="none" w:sz="0" w:space="0" w:color="auto"/>
        <w:right w:val="none" w:sz="0" w:space="0" w:color="auto"/>
      </w:divBdr>
    </w:div>
    <w:div w:id="1078556739">
      <w:bodyDiv w:val="1"/>
      <w:marLeft w:val="0"/>
      <w:marRight w:val="0"/>
      <w:marTop w:val="0"/>
      <w:marBottom w:val="0"/>
      <w:divBdr>
        <w:top w:val="none" w:sz="0" w:space="0" w:color="auto"/>
        <w:left w:val="none" w:sz="0" w:space="0" w:color="auto"/>
        <w:bottom w:val="none" w:sz="0" w:space="0" w:color="auto"/>
        <w:right w:val="none" w:sz="0" w:space="0" w:color="auto"/>
      </w:divBdr>
    </w:div>
    <w:div w:id="1177305380">
      <w:bodyDiv w:val="1"/>
      <w:marLeft w:val="0"/>
      <w:marRight w:val="0"/>
      <w:marTop w:val="0"/>
      <w:marBottom w:val="0"/>
      <w:divBdr>
        <w:top w:val="none" w:sz="0" w:space="0" w:color="auto"/>
        <w:left w:val="none" w:sz="0" w:space="0" w:color="auto"/>
        <w:bottom w:val="none" w:sz="0" w:space="0" w:color="auto"/>
        <w:right w:val="none" w:sz="0" w:space="0" w:color="auto"/>
      </w:divBdr>
    </w:div>
    <w:div w:id="1357847219">
      <w:bodyDiv w:val="1"/>
      <w:marLeft w:val="0"/>
      <w:marRight w:val="0"/>
      <w:marTop w:val="0"/>
      <w:marBottom w:val="0"/>
      <w:divBdr>
        <w:top w:val="none" w:sz="0" w:space="0" w:color="auto"/>
        <w:left w:val="none" w:sz="0" w:space="0" w:color="auto"/>
        <w:bottom w:val="none" w:sz="0" w:space="0" w:color="auto"/>
        <w:right w:val="none" w:sz="0" w:space="0" w:color="auto"/>
      </w:divBdr>
    </w:div>
    <w:div w:id="1484270867">
      <w:bodyDiv w:val="1"/>
      <w:marLeft w:val="0"/>
      <w:marRight w:val="0"/>
      <w:marTop w:val="0"/>
      <w:marBottom w:val="0"/>
      <w:divBdr>
        <w:top w:val="none" w:sz="0" w:space="0" w:color="auto"/>
        <w:left w:val="none" w:sz="0" w:space="0" w:color="auto"/>
        <w:bottom w:val="none" w:sz="0" w:space="0" w:color="auto"/>
        <w:right w:val="none" w:sz="0" w:space="0" w:color="auto"/>
      </w:divBdr>
    </w:div>
    <w:div w:id="1556316016">
      <w:bodyDiv w:val="1"/>
      <w:marLeft w:val="0"/>
      <w:marRight w:val="0"/>
      <w:marTop w:val="0"/>
      <w:marBottom w:val="0"/>
      <w:divBdr>
        <w:top w:val="none" w:sz="0" w:space="0" w:color="auto"/>
        <w:left w:val="none" w:sz="0" w:space="0" w:color="auto"/>
        <w:bottom w:val="none" w:sz="0" w:space="0" w:color="auto"/>
        <w:right w:val="none" w:sz="0" w:space="0" w:color="auto"/>
      </w:divBdr>
    </w:div>
    <w:div w:id="1678655141">
      <w:bodyDiv w:val="1"/>
      <w:marLeft w:val="0"/>
      <w:marRight w:val="0"/>
      <w:marTop w:val="0"/>
      <w:marBottom w:val="0"/>
      <w:divBdr>
        <w:top w:val="none" w:sz="0" w:space="0" w:color="auto"/>
        <w:left w:val="none" w:sz="0" w:space="0" w:color="auto"/>
        <w:bottom w:val="none" w:sz="0" w:space="0" w:color="auto"/>
        <w:right w:val="none" w:sz="0" w:space="0" w:color="auto"/>
      </w:divBdr>
    </w:div>
    <w:div w:id="1742289708">
      <w:bodyDiv w:val="1"/>
      <w:marLeft w:val="0"/>
      <w:marRight w:val="0"/>
      <w:marTop w:val="0"/>
      <w:marBottom w:val="0"/>
      <w:divBdr>
        <w:top w:val="none" w:sz="0" w:space="0" w:color="auto"/>
        <w:left w:val="none" w:sz="0" w:space="0" w:color="auto"/>
        <w:bottom w:val="none" w:sz="0" w:space="0" w:color="auto"/>
        <w:right w:val="none" w:sz="0" w:space="0" w:color="auto"/>
      </w:divBdr>
    </w:div>
    <w:div w:id="1756323581">
      <w:bodyDiv w:val="1"/>
      <w:marLeft w:val="0"/>
      <w:marRight w:val="0"/>
      <w:marTop w:val="0"/>
      <w:marBottom w:val="0"/>
      <w:divBdr>
        <w:top w:val="none" w:sz="0" w:space="0" w:color="auto"/>
        <w:left w:val="none" w:sz="0" w:space="0" w:color="auto"/>
        <w:bottom w:val="none" w:sz="0" w:space="0" w:color="auto"/>
        <w:right w:val="none" w:sz="0" w:space="0" w:color="auto"/>
      </w:divBdr>
    </w:div>
    <w:div w:id="1939167547">
      <w:bodyDiv w:val="1"/>
      <w:marLeft w:val="0"/>
      <w:marRight w:val="0"/>
      <w:marTop w:val="0"/>
      <w:marBottom w:val="0"/>
      <w:divBdr>
        <w:top w:val="none" w:sz="0" w:space="0" w:color="auto"/>
        <w:left w:val="none" w:sz="0" w:space="0" w:color="auto"/>
        <w:bottom w:val="none" w:sz="0" w:space="0" w:color="auto"/>
        <w:right w:val="none" w:sz="0" w:space="0" w:color="auto"/>
      </w:divBdr>
    </w:div>
    <w:div w:id="1981105820">
      <w:bodyDiv w:val="1"/>
      <w:marLeft w:val="0"/>
      <w:marRight w:val="0"/>
      <w:marTop w:val="0"/>
      <w:marBottom w:val="0"/>
      <w:divBdr>
        <w:top w:val="none" w:sz="0" w:space="0" w:color="auto"/>
        <w:left w:val="none" w:sz="0" w:space="0" w:color="auto"/>
        <w:bottom w:val="none" w:sz="0" w:space="0" w:color="auto"/>
        <w:right w:val="none" w:sz="0" w:space="0" w:color="auto"/>
      </w:divBdr>
    </w:div>
    <w:div w:id="2120181012">
      <w:bodyDiv w:val="1"/>
      <w:marLeft w:val="0"/>
      <w:marRight w:val="0"/>
      <w:marTop w:val="0"/>
      <w:marBottom w:val="0"/>
      <w:divBdr>
        <w:top w:val="none" w:sz="0" w:space="0" w:color="auto"/>
        <w:left w:val="none" w:sz="0" w:space="0" w:color="auto"/>
        <w:bottom w:val="none" w:sz="0" w:space="0" w:color="auto"/>
        <w:right w:val="none" w:sz="0" w:space="0" w:color="auto"/>
      </w:divBdr>
    </w:div>
    <w:div w:id="2134708718">
      <w:bodyDiv w:val="1"/>
      <w:marLeft w:val="0"/>
      <w:marRight w:val="0"/>
      <w:marTop w:val="0"/>
      <w:marBottom w:val="0"/>
      <w:divBdr>
        <w:top w:val="none" w:sz="0" w:space="0" w:color="auto"/>
        <w:left w:val="none" w:sz="0" w:space="0" w:color="auto"/>
        <w:bottom w:val="none" w:sz="0" w:space="0" w:color="auto"/>
        <w:right w:val="none" w:sz="0" w:space="0" w:color="auto"/>
      </w:divBdr>
    </w:div>
    <w:div w:id="2136636781">
      <w:bodyDiv w:val="1"/>
      <w:marLeft w:val="0"/>
      <w:marRight w:val="0"/>
      <w:marTop w:val="0"/>
      <w:marBottom w:val="0"/>
      <w:divBdr>
        <w:top w:val="none" w:sz="0" w:space="0" w:color="auto"/>
        <w:left w:val="none" w:sz="0" w:space="0" w:color="auto"/>
        <w:bottom w:val="none" w:sz="0" w:space="0" w:color="auto"/>
        <w:right w:val="none" w:sz="0" w:space="0" w:color="auto"/>
      </w:divBdr>
    </w:div>
    <w:div w:id="213899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9.xml"/><Relationship Id="rId42" Type="http://schemas.openxmlformats.org/officeDocument/2006/relationships/hyperlink" Target="http://www.census.gov/geo/reference/urban-rural.html" TargetMode="External"/><Relationship Id="rId47" Type="http://schemas.openxmlformats.org/officeDocument/2006/relationships/hyperlink" Target="http://www.agcensus.usda.gov/" TargetMode="External"/><Relationship Id="rId63" Type="http://schemas.openxmlformats.org/officeDocument/2006/relationships/header" Target="header24.xml"/><Relationship Id="rId68" Type="http://schemas.openxmlformats.org/officeDocument/2006/relationships/header" Target="header27.xml"/><Relationship Id="rId16" Type="http://schemas.openxmlformats.org/officeDocument/2006/relationships/image" Target="media/image1.png"/><Relationship Id="rId11" Type="http://schemas.openxmlformats.org/officeDocument/2006/relationships/header" Target="header4.xml"/><Relationship Id="rId24" Type="http://schemas.openxmlformats.org/officeDocument/2006/relationships/header" Target="header11.xml"/><Relationship Id="rId32" Type="http://schemas.openxmlformats.org/officeDocument/2006/relationships/hyperlink" Target="http://www.tceq.texas.gov/waterquality/data-management/dmrg_index.html" TargetMode="External"/><Relationship Id="rId37" Type="http://schemas.openxmlformats.org/officeDocument/2006/relationships/hyperlink" Target="http://websoilsurvey.nrcs.usda.gov/app/HomePage.htm" TargetMode="External"/><Relationship Id="rId40" Type="http://schemas.openxmlformats.org/officeDocument/2006/relationships/hyperlink" Target="http://echo.epa.gov/echo/" TargetMode="External"/><Relationship Id="rId45" Type="http://schemas.openxmlformats.org/officeDocument/2006/relationships/hyperlink" Target="http://nhd.usgs.gov/data.html" TargetMode="External"/><Relationship Id="rId53" Type="http://schemas.openxmlformats.org/officeDocument/2006/relationships/hyperlink" Target="http://www.prism.oregonstate.edu/" TargetMode="External"/><Relationship Id="rId58" Type="http://schemas.openxmlformats.org/officeDocument/2006/relationships/header" Target="header20.xml"/><Relationship Id="rId66" Type="http://schemas.openxmlformats.org/officeDocument/2006/relationships/header" Target="header26.xml"/><Relationship Id="rId74" Type="http://schemas.openxmlformats.org/officeDocument/2006/relationships/image" Target="media/image9.emf"/><Relationship Id="rId5" Type="http://schemas.openxmlformats.org/officeDocument/2006/relationships/webSettings" Target="webSettings.xml"/><Relationship Id="rId61" Type="http://schemas.openxmlformats.org/officeDocument/2006/relationships/header" Target="header23.xml"/><Relationship Id="rId19" Type="http://schemas.openxmlformats.org/officeDocument/2006/relationships/hyperlink" Target="https://www.tceq.texas.gov/assets/public/waterquality/crp/QA/awrlmaster.pdf" TargetMode="External"/><Relationship Id="rId14" Type="http://schemas.openxmlformats.org/officeDocument/2006/relationships/hyperlink" Target="https://www.tceq.texas.gov/waterquality/standards/ruaas/upperneches" TargetMode="External"/><Relationship Id="rId22" Type="http://schemas.openxmlformats.org/officeDocument/2006/relationships/hyperlink" Target="https://www.tceq.texas.gov/waterquality/data-management/dmrg_index.html" TargetMode="External"/><Relationship Id="rId27" Type="http://schemas.openxmlformats.org/officeDocument/2006/relationships/header" Target="header14.xml"/><Relationship Id="rId30" Type="http://schemas.openxmlformats.org/officeDocument/2006/relationships/hyperlink" Target="http://www.tceq.texas.gov/waterquality/data-management/wdma_forms.html" TargetMode="External"/><Relationship Id="rId35" Type="http://schemas.openxmlformats.org/officeDocument/2006/relationships/hyperlink" Target="http://www.tnris.org/" TargetMode="External"/><Relationship Id="rId43" Type="http://schemas.openxmlformats.org/officeDocument/2006/relationships/hyperlink" Target="http://www.census.gov/cgi-bin/geo/shapefiles2010/main" TargetMode="External"/><Relationship Id="rId48" Type="http://schemas.openxmlformats.org/officeDocument/2006/relationships/hyperlink" Target="http://www.agcensus.usda.gov/About_the_Census/Regulations_Guiding_NASS/index.php" TargetMode="External"/><Relationship Id="rId56" Type="http://schemas.openxmlformats.org/officeDocument/2006/relationships/header" Target="header18.xml"/><Relationship Id="rId64" Type="http://schemas.openxmlformats.org/officeDocument/2006/relationships/image" Target="media/image4.png"/><Relationship Id="rId69" Type="http://schemas.openxmlformats.org/officeDocument/2006/relationships/image" Target="media/image6.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ncdc.noaa.gov/cdo-web/" TargetMode="External"/><Relationship Id="rId72" Type="http://schemas.openxmlformats.org/officeDocument/2006/relationships/image" Target="media/image7.emf"/><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2.png"/><Relationship Id="rId25" Type="http://schemas.openxmlformats.org/officeDocument/2006/relationships/header" Target="header12.xml"/><Relationship Id="rId33" Type="http://schemas.openxmlformats.org/officeDocument/2006/relationships/hyperlink" Target="http://www.tceq.texas.gov/gis/hydro.html" TargetMode="External"/><Relationship Id="rId38" Type="http://schemas.openxmlformats.org/officeDocument/2006/relationships/hyperlink" Target="http://datagateway.nrcs.usda.gov/" TargetMode="External"/><Relationship Id="rId46" Type="http://schemas.openxmlformats.org/officeDocument/2006/relationships/hyperlink" Target="http://nhd.usgs.gov/program_documentation.html" TargetMode="External"/><Relationship Id="rId59" Type="http://schemas.openxmlformats.org/officeDocument/2006/relationships/header" Target="header21.xml"/><Relationship Id="rId67" Type="http://schemas.openxmlformats.org/officeDocument/2006/relationships/image" Target="media/image5.emf"/><Relationship Id="rId20" Type="http://schemas.openxmlformats.org/officeDocument/2006/relationships/header" Target="header8.xml"/><Relationship Id="rId41" Type="http://schemas.openxmlformats.org/officeDocument/2006/relationships/hyperlink" Target="http://www2.tceq.texas.gov/wq_dpa/index.cfm" TargetMode="External"/><Relationship Id="rId54" Type="http://schemas.openxmlformats.org/officeDocument/2006/relationships/header" Target="header16.xml"/><Relationship Id="rId62" Type="http://schemas.openxmlformats.org/officeDocument/2006/relationships/hyperlink" Target="https://www.tceq.texas.gov/assets/public/waterquality/dma/dmrg/dmrg_complete.pdf" TargetMode="External"/><Relationship Id="rId70" Type="http://schemas.openxmlformats.org/officeDocument/2006/relationships/header" Target="header28.xml"/><Relationship Id="rId75"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yperlink" Target="http://www.mrlc.gov/nlcd2011.php" TargetMode="External"/><Relationship Id="rId49" Type="http://schemas.openxmlformats.org/officeDocument/2006/relationships/hyperlink" Target="http://twri.tamu.edu/reports/2009/tr347.pdf" TargetMode="External"/><Relationship Id="rId57" Type="http://schemas.openxmlformats.org/officeDocument/2006/relationships/header" Target="header19.xml"/><Relationship Id="rId10" Type="http://schemas.openxmlformats.org/officeDocument/2006/relationships/header" Target="header3.xml"/><Relationship Id="rId31" Type="http://schemas.openxmlformats.org/officeDocument/2006/relationships/hyperlink" Target="http://www.tceq.texas.gov/gis/sites.html" TargetMode="External"/><Relationship Id="rId44" Type="http://schemas.openxmlformats.org/officeDocument/2006/relationships/hyperlink" Target="http://factfinder2.census.gov/faces/nav/jsf/pages/index.xhtml" TargetMode="External"/><Relationship Id="rId52" Type="http://schemas.openxmlformats.org/officeDocument/2006/relationships/hyperlink" Target="http://www.cio.noaa.gov/services_programs/info_quality.html" TargetMode="External"/><Relationship Id="rId60" Type="http://schemas.openxmlformats.org/officeDocument/2006/relationships/header" Target="header22.xml"/><Relationship Id="rId65" Type="http://schemas.openxmlformats.org/officeDocument/2006/relationships/header" Target="header25.xml"/><Relationship Id="rId73"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image" Target="media/image3.png"/><Relationship Id="rId39" Type="http://schemas.openxmlformats.org/officeDocument/2006/relationships/hyperlink" Target="http://www.nrcs.usda.gov/wps/portal/nrcs/detail/soils/ref/?cid=nrcs142p2_053631" TargetMode="External"/><Relationship Id="rId34" Type="http://schemas.openxmlformats.org/officeDocument/2006/relationships/hyperlink" Target="http://www.tceq.texas.gov/assets/public/gis/metadata/stream_segments.pdf" TargetMode="External"/><Relationship Id="rId50" Type="http://schemas.openxmlformats.org/officeDocument/2006/relationships/hyperlink" Target="https://www.puc.texas.gov/industry/water/utilities/gis.aspx" TargetMode="External"/><Relationship Id="rId55" Type="http://schemas.openxmlformats.org/officeDocument/2006/relationships/header" Target="header17.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9.xml"/><Relationship Id="rId2" Type="http://schemas.openxmlformats.org/officeDocument/2006/relationships/numbering" Target="numbering.xml"/><Relationship Id="rId29" Type="http://schemas.openxmlformats.org/officeDocument/2006/relationships/hyperlink" Target="http://waterdata.usgs.gov/tx/nwis/s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336E47-B6C3-49A5-A329-D39FD2586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19344</Words>
  <Characters>110267</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Clean Water Act §319(h) Nonpoint Source Grant Program</vt:lpstr>
    </vt:vector>
  </TitlesOfParts>
  <Company>TWRI</Company>
  <LinksUpToDate>false</LinksUpToDate>
  <CharactersWithSpaces>129353</CharactersWithSpaces>
  <SharedDoc>false</SharedDoc>
  <HLinks>
    <vt:vector size="12" baseType="variant">
      <vt:variant>
        <vt:i4>3342463</vt:i4>
      </vt:variant>
      <vt:variant>
        <vt:i4>15</vt:i4>
      </vt:variant>
      <vt:variant>
        <vt:i4>0</vt:i4>
      </vt:variant>
      <vt:variant>
        <vt:i4>5</vt:i4>
      </vt:variant>
      <vt:variant>
        <vt:lpwstr>http://www.wef.org/pdffiles/TMDL/Stiles.pdf</vt:lpwstr>
      </vt:variant>
      <vt:variant>
        <vt:lpwstr/>
      </vt:variant>
      <vt:variant>
        <vt:i4>5308479</vt:i4>
      </vt:variant>
      <vt:variant>
        <vt:i4>0</vt:i4>
      </vt:variant>
      <vt:variant>
        <vt:i4>0</vt:i4>
      </vt:variant>
      <vt:variant>
        <vt:i4>5</vt:i4>
      </vt:variant>
      <vt:variant>
        <vt:lpwstr>mailto:lfgregory@ag.tamu.edu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 Water Act §319(h) Nonpoint Source Grant Program</dc:title>
  <dc:creator>Leah Taylor</dc:creator>
  <cp:lastModifiedBy>Jana Lloyd</cp:lastModifiedBy>
  <cp:revision>2</cp:revision>
  <cp:lastPrinted>2019-08-14T14:01:00Z</cp:lastPrinted>
  <dcterms:created xsi:type="dcterms:W3CDTF">2020-11-05T18:31:00Z</dcterms:created>
  <dcterms:modified xsi:type="dcterms:W3CDTF">2020-11-05T18:31:00Z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303427715</vt:i4>
  </property>
</Properties>
</file>